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寶雅（5904）｜美系外資重申買進、目標價調升至 745 元　Q2 獲利超預期 21%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19:15 發布　｜　外資（美系，未具名）　｜　零售通路－美妝生活百貨　｜　7/28 大盤重挫 4.65% 下逆勢收紅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美系外資（未具名）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重申「買進」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調高至 745 元（舊值未揭露）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69.32 億元，季減 2.3%、年增 14.7%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毛利率／營益率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44.9% ／ 15.4%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營業利益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10.68 億元，年增 46.1%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稅後純益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8.68 億元，年增 46%，EPS 8.15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H1 營收／獲利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140.27 億元（＋13.7%）；稅後 18.58 億元（＋34.7%），EPS 17.45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獲利預估調整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上調 2026–2028 年獲利預估 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展店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H1 全台 483 家店，全年拚破 500 家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Q2 獲利超出外資預期達 21%，主因人力成本改善與規模經濟優化，使營業利益年增 46.1%、營益率達 15.4%，獲利成長顯著高於營收成長（年增 14.7%）。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營運槓桿是本次上修核心：營收年增 14.7%，但稅後純益年增 46%，顯示同店成長與成本控制同時發揮作用。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展店動能延續：H1 全台 483 家店，全年目標突破 500 家，為 2027 年營收提供能見度。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外資因此上調 2026–2028 年獲利預估 7%，並重申買進、調高目標價至 745 元。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資金避風港特性：7/28 大盤重挫 2,030 點時，寶雅逆勢收紅，內需零售在科技股殺盤期間展現防禦性。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展店速度與單店同店成長若放緩，將直接壓縮營運槓桿。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人力成本為本次獲利改善主因之一，若基本工資或人力費用回升，利潤率改善幅度將收斂。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族群性風險：消費零售屬內需題材，非台股當前資金主流，資金一旦回流 AI 科技股，防禦性溢價可能消退。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Q2 營收季減 2.3%，須觀察下半年營收動能能否維持年增雙位數。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07/28｜美系外資點讚寶雅，目標價上看 745 元，2026–2028 獲利預估提高 7%  https://www.ftnn.com.tw/news/564968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