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愛普＊（6531）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21"/>
        </w:rPr>
        <w:t>半導體 — 記憶體 IC 及矽智財（IP）設計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8"/>
        </w:rPr>
        <w:t>2026/08/03（週一）盤後場次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一、評等／目標價摘要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041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 新／舊</w:t>
            </w:r>
          </w:p>
        </w:tc>
        <w:tc>
          <w:tcPr>
            <w:tcW w:type="dxa" w:w="4649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重點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摩根士丹利（大摩）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優於大盤（維持）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1,555 ／ 未揭露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潛在漲幅 1.12 倍（以 8/3 收盤 733 元計）</w:t>
            </w:r>
          </w:p>
        </w:tc>
      </w:tr>
    </w:tbl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8/3 股價：開低走高，近午盤亮燈漲停鎖死至收盤 733 元；技術面 KD 低檔金叉向上。對照 7/8 小摩曾給 1,350 元，大摩本次 1,555 元較高。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二、論點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6 月淨利 3.27 億元、年增 785%（約 7.8 倍），單月 EPS 2.01 元、年增 784%，優於預期。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6 月單月 EPS 即占大摩對愛普 Q2 EPS 預估值 3.98 元的 51%，顯示 Q2 進度明顯超前。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第一成長動能：S-SiCap（矽電容）市場處於結構性供不應求。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第二成長動能：邊緣 AI（Edge AI）帶動的 VHM（異質整合高頻寬記憶體）商機。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6 月強勁成果展現強勢定價提升能力（pricing power），為大摩維持「優於大盤」評等的核心理由。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三、風險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股名帶星號（愛普＊）代表為財報／公司治理有特殊註記之個股，偏多論述中未對此著墨，須自行留意。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1,555 元目標價相對 733 元收盤價有 112% 上檔空間，屬極大幅度的價差假設。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新聞未揭露舊目標價與調幅，僅稱「維持」評等；亦未具名分析師與報告日期。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原始報導未提及任何風險或保留意見。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單月獲利數字（6 月）波動性高，能否延續至 Q3、Q4 仍待驗證。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資料來源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7"/>
        </w:rPr>
        <w:t xml:space="preserve">• 記憶體IC大廠6月獲利狂飆7.8倍！外資喊股價漲幅還逾一倍（經濟日報 2026/08/03 16:45）　</w:t>
      </w:r>
      <w:r>
        <w:rPr>
          <w:rFonts w:ascii="Microsoft JhengHei" w:hAnsi="Microsoft JhengHei" w:eastAsia="Microsoft JhengHei" w:cs="Microsoft JhengHei"/>
          <w:b w:val="0"/>
          <w:color w:val="0056B3"/>
          <w:sz w:val="16"/>
          <w:u w:val="single"/>
        </w:rPr>
        <w:t>https://udn.com/news/story/7252/9667986</w:t>
      </w:r>
    </w:p>
    <w:p>
      <w:pPr>
        <w:spacing w:after="80" w:before="0"/>
      </w:pP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99330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