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愛普*（6531）　美系外資（未具名）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半導體－矽電容 S-SiCap／利基記憶體　｜　外資　｜　報告日期／見報：2026-08-07 12:00 見報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美系外資（未具名）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投資評等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加碼（維持）＋升列首選股 Top Pick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舊目標價（元）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1,555（大摩 8/3）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新目標價（元）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1,666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調整幅度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上調 +7.1%（跨券商比較，待確認是否同一家）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半導體－矽電容 S-SiCap／利基記憶體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評等日期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2026-08-07 12:00 見報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升評理由：持續看好矽電容（S-SiCap）結構性供不應求，以及邊緣 AI 帶動 VHM 業務成長機會；維持「加碼」並進一步列為「首選股（Top Pick）」。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第2季獲利優於預期。IoTRAM 第2季營收 16.9 億元，受惠顯示相關客戶需求轉強；一般型記憶體價格高檔促使部分客戶改採 IoTRAM，公司並已因成本上升調升 IoTRAM 售價。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S-SiCap 第2季營收 6.4 億元。其中 IPD 正進入「前所未見」的快速量產爬坡，支援 AI／HPC 新的基板內嵌應用，需求能見度已延伸至 2028 年。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外資預期 S-SiCap 2027 年營收可能超越 IoTRAM，成為愛普更重要的營收來源。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VHM 第2季營收約 3,700 萬元，目前主要為 NRE；首款 8 層堆疊 VHM 正進行客戶認證，最快 2027 年底至 2028 年初量產，2028 年正式放量。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產能布局：已與主要晶圓代工及封測夥伴簽訂長期產能協議，未來預期支付訂金或預付款，反映對需求成長的高度信心。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IPC 產線受力積電銅鑼廠出售案影響，第3季生產可能短暫受衝擊，預計第4季才恢復——為近期最明確的營運空窗風險。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GDR 發行計畫最多 1,500 萬股，潛在股權稀釋幅度不超過 8.43%；1,666 元目標價是否已計入稀釋，原文未說明。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VHM 2028 年才進入量產，中長期動能對近兩年獲利不具貢獻，屬於評價的「遠期選擇權」。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券商名稱未具名，1,555 元前值出自 8/3 已收錄之摩根士丹利，兩者是否為同一家無法確認，+7.1% 的調幅屬跨券商比較，標記待確認。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交叉比對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對照：7/8 已收錄小摩 1,350 元、8/3 已收錄大摩「優於大盤（維持）」1,555 元。本次 1,666 元為目前所見最高，且首度給予「首選股」定位。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中時新聞網／時報資訊：《半導體》外資喊愛普上看1666元！列首選股 S-SiCap明年拚超車IoTRAM（2026-08-07 12:00）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https://www.chinatimes.com/realtimenews/20260807002161-260410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