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  <w:jc w:val="center"/>
      </w:pPr>
      <w:r>
        <w:rPr>
          <w:rFonts w:ascii="Microsoft JhengHei" w:hAnsi="Microsoft JhengHei" w:eastAsia="Microsoft JhengHei" w:cs="Microsoft JhengHei"/>
          <w:b/>
          <w:sz w:val="36"/>
        </w:rPr>
        <w:t>文曄(3036)　FactSet分析師調查：目標價300元</w:t>
      </w:r>
    </w:p>
    <w:p>
      <w:pPr>
        <w:spacing w:after="200" w:before="0"/>
        <w:jc w:val="center"/>
      </w:pPr>
      <w:r>
        <w:rPr>
          <w:rFonts w:ascii="Microsoft JhengHei" w:hAnsi="Microsoft JhengHei" w:eastAsia="Microsoft JhengHei" w:cs="Microsoft JhengHei"/>
          <w:b w:val="0"/>
          <w:color w:val="606060"/>
          <w:sz w:val="19"/>
        </w:rPr>
        <w:t>資料日期：2026-09-10　｜　早盤場次　｜　浮水印：旺來 wowwow31001</w:t>
      </w:r>
    </w:p>
    <w:p>
      <w:pPr>
        <w:spacing w:after="80" w:before="200"/>
      </w:pPr>
      <w:r>
        <w:rPr>
          <w:rFonts w:ascii="Microsoft JhengHei" w:hAnsi="Microsoft JhengHei" w:eastAsia="Microsoft JhengHei" w:cs="Microsoft JhengHei"/>
          <w:b/>
          <w:sz w:val="26"/>
        </w:rPr>
        <w:t>一、評等與目標價摘要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D9E2F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項目</w:t>
            </w:r>
          </w:p>
        </w:tc>
        <w:tc>
          <w:tcPr>
            <w:tcW w:type="dxa" w:w="6520"/>
            <w:shd w:val="clear" w:color="auto" w:fill="D9E2F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內容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報告日期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2026-09-09 12:10（鉅亨網）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券商／機構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FactSet 綜合分析師調查（共7位，★未具名）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外資／內資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外資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產業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半導體通路／IC通路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投資評等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★原文未載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目標價（新）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300 元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目標價（前值）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★原文未載（★8月同類報導為310元）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資料型態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分析師共識彙整，非單一券商報告</w:t>
            </w:r>
          </w:p>
        </w:tc>
      </w:tr>
    </w:tbl>
    <w:p>
      <w:pPr>
        <w:spacing w:after="80" w:before="200"/>
      </w:pPr>
      <w:r>
        <w:rPr>
          <w:rFonts w:ascii="Microsoft JhengHei" w:hAnsi="Microsoft JhengHei" w:eastAsia="Microsoft JhengHei" w:cs="Microsoft JhengHei"/>
          <w:b/>
          <w:sz w:val="26"/>
        </w:rPr>
        <w:t>二、投資論點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21"/>
        </w:rPr>
        <w:t>• 2026年EPS中位數由26.41元上修至26.62元，最高30.02元、最低22.33元。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21"/>
        </w:rPr>
        <w:t>• 2027年EPS中位數31.51元。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21"/>
        </w:rPr>
        <w:t>• 目標價300元對應2026年EPS約11.3倍、2027年約9.5倍（★本倍數為依原文數字計算，非原文揭露）。</w:t>
      </w:r>
    </w:p>
    <w:p>
      <w:pPr>
        <w:spacing w:after="80" w:before="200"/>
      </w:pPr>
      <w:r>
        <w:rPr>
          <w:rFonts w:ascii="Microsoft JhengHei" w:hAnsi="Microsoft JhengHei" w:eastAsia="Microsoft JhengHei" w:cs="Microsoft JhengHei"/>
          <w:b/>
          <w:sz w:val="26"/>
        </w:rPr>
        <w:t>三、風險與注意事項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21"/>
        </w:rPr>
        <w:t>• 共識目標價較8月同類報導的310元下滑，須留意分析師組成變動造成之落差。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21"/>
        </w:rPr>
        <w:t>• 分析師僅7位，樣本數偏少，中位數易受單一分析師調整影響。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21"/>
        </w:rPr>
        <w:t>• ★原文未載評等分布與風險章節。</w:t>
      </w:r>
    </w:p>
    <w:p>
      <w:pPr>
        <w:spacing w:after="80" w:before="200"/>
      </w:pPr>
      <w:r>
        <w:rPr>
          <w:rFonts w:ascii="Microsoft JhengHei" w:hAnsi="Microsoft JhengHei" w:eastAsia="Microsoft JhengHei" w:cs="Microsoft JhengHei"/>
          <w:b/>
          <w:sz w:val="26"/>
        </w:rPr>
        <w:t>四、來源連結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18"/>
        </w:rPr>
        <w:t>• 鉅亨網（2026-09-09 12:10）　https://news.cnyes.com/news/id/6601459</w:t>
      </w:r>
    </w:p>
    <w:p>
      <w:pPr>
        <w:spacing w:after="160" w:before="0"/>
      </w:pPr>
      <w:r>
        <w:rPr>
          <w:rFonts w:ascii="Microsoft JhengHei" w:hAnsi="Microsoft JhengHei" w:eastAsia="Microsoft JhengHei" w:cs="Microsoft JhengHei"/>
          <w:b w:val="0"/>
          <w:sz w:val="12"/>
        </w:rPr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color w:val="606060"/>
          <w:sz w:val="17"/>
        </w:rPr>
        <w:t>※ 本摘要依公開新聞整理，非完整報告。★ 標示處為原文未載或表述模糊，未自行推定；數字不確定者已標「待確認」。</w:t>
      </w:r>
    </w:p>
    <w:sectPr w:rsidR="00FC693F" w:rsidRPr="0006063C" w:rsidSect="00034616">
      <w:head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