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新應材（4749）券商觀點摘要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7"/>
        </w:rPr>
        <w:t>2026/09/09 早盤場次｜工商時報 09/09 03:00 見報（A31 權證專欄）｜產業：半導體特殊化學材料｜行情基準：2026/09/08 收盤</w:t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81"/>
        <w:gridCol w:w="1701"/>
        <w:gridCol w:w="1814"/>
        <w:gridCol w:w="1701"/>
        <w:gridCol w:w="1360"/>
        <w:gridCol w:w="1474"/>
      </w:tblGrid>
      <w:tr>
        <w:tc>
          <w:tcPr>
            <w:tcW w:type="dxa" w:w="238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外資/內資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目標價（新／前）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09/08 收盤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上檔空間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★未具名（原文全篇僅稱「法人」，無券商名）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內資（依權證專欄慣例推定；★原文未載）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買進（★新評／調升／維持皆未載）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950 元／★前值未載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780 元（-7／-0.89%）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+21.8%（本系統回算）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二、論點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・★核心護城河：晶圓代工客戶表面改質劑（Rinse）的獨家供應商，應用於 40 奈米以下製程。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・★量的驅動邏輯：製程複雜化使 Rinse 產品的使用層數與表面積同步增加，帶動單片晶圓用量提升 — 屬「製程微縮＝耗材用量增加」的結構性受惠。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・★近期動能：N2（2 奈米）今年下半年進入關鍵放量期，N2 專用的 BARC（抗反射層）與 EBR（邊緣去光阻）出貨同步增溫。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・加上業外轉投資收益，營收與毛利率逐季攀升，今年獲利挑戰歷史新高。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・2027 年多座先進製程廠產能開出，延續需求動能。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・成交面：09/08 開 801、高 814、低 780、收 780（收在當日最低），成交 703 張／5.58 億元（CMoney）。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三、風險與資訊缺口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・★★券商名稱完全未具名，且出自權證專欄（發行商有利益關係），950 元不宜視為正式券商目標價。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・★無 EPS 預估、無評價倍數、無營收預估、無目標價前值 — 950 元無任何推導基礎。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・★本系統歷史待補項有「麥格理 新應材 確切目標價（僅知 8 字頭）」。本次 950 元為 9 字頭，與麥格理不同，可能為另一家機構或麥格理已上調，原文無從判斷 — 需併同追蹤。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・★「獨家供應商」為本則最核心的假設，但原文未載該客戶名稱、未載獨家合約年限、亦未載是否已有第二供應商認證中。獨家地位一旦鬆動，評價前提即改變。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・業外轉投資收益被列為獲利動能之一，但業外收益品質低於本業，原文未拆分本業與業外的貢獻比重。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・客戶集中度風險未討論：單一晶圓代工客戶的製程節點推進節奏（N2 放量時程）直接決定新應材的營收曲線。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9"/>
        </w:rPr>
        <w:t>・流動性偏低（09/08 僅 703 張），且當日收在最低價 780 元，量價未配合此則多方觀點。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after="60" w:before="0"/>
        <w:pBdr>
          <w:bottom w:val="single" w:sz="6" w:space="2" w:color="888888"/>
        </w:pBdr>
      </w:pPr>
      <w:r>
        <w:rPr>
          <w:rFonts w:ascii="Microsoft JhengHei" w:hAnsi="Microsoft JhengHei" w:eastAsia="Microsoft JhengHei" w:cs="Microsoft JhengHei"/>
          <w:b/>
          <w:sz w:val="23"/>
        </w:rPr>
        <w:t>四、來源連結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・工商時報 20260909700301-430203 — https://www.ctee.com.tw/news/20260909700301-430203</w:t>
      </w:r>
    </w:p>
    <w:p>
      <w:pPr>
        <w:spacing w:after="40" w:before="0"/>
        <w:ind w:left="255" w:hanging="255"/>
      </w:pPr>
      <w:r>
        <w:rPr>
          <w:rFonts w:ascii="Microsoft JhengHei" w:hAnsi="Microsoft JhengHei" w:eastAsia="Microsoft JhengHei" w:cs="Microsoft JhengHei"/>
          <w:sz w:val="16"/>
        </w:rPr>
        <w:t>・行情：CMoney https://www.cmoney.tw/forum/stock/4749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6"/>
        </w:rPr>
        <w:t>本摘要依公開新聞整理，非完整報告。標示★者為原文未載或本系統回算之項目。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