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新日興(3376)　群益投顧：買進（★未載新評／調升／維持）、目標價 242 元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群益投顧（★具名）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機構件－折疊機軸承 Hinge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買進（★未載新評／調升／維持）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242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與美系客戶開發折疊螢幕 Hinge 多年，為 Hinge 供應商之一。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折疊機 Hinge 為 2026 下半年至 2027 年獲利成長動能。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★另高盛指出新日興對蘋果營收曝險達 75%－85%，為 11 檔蘋概股中最高。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★★9/10 當日新日興重挫逾 8% 收 189.5 元、領跌蘋概股，市場解讀為折疊機利多出盡；本則買進評等與 242 元目標價係盤前發布，與盤後股價走勢背離，宜留意時間差。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iPhone Duo 開賣初期產量稀少；群益同時預估今年下半年 iPhone 銷量年減約 10%。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08:44）　https://money.udn.com/money/story/5607/9745402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19:11）　https://money.udn.com/money/story/5607/9747061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