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28"/>
        </w:rPr>
        <w:t>旺宏（2337）個股摘要　法說後投顧砍價第一槍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606060"/>
          <w:sz w:val="18"/>
        </w:rPr>
        <w:t>2026/07/29 盤後場次｜彙整 2 家機構（本土大型金控旗下投顧、FactSet 共識）｜製表：旺來 wowwow31001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外內資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重點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本土大型金控旗下投顧</w:t>
              <w:br/>
              <w:t>（自由財經標籤指凱基，待確認）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內資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增持</w:t>
              <w:br/>
              <w:t>（維持）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218 ／ 300</w:t>
              <w:br/>
              <w:t>（-27%）</w:t>
            </w:r>
          </w:p>
        </w:tc>
        <w:tc>
          <w:tcPr>
            <w:tcW w:type="dxa" w:w="430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報告 7/28 法說後出具。Q2 財報符合預期，但 eMMC 漲勢不如預期強勁，下修 3Q 起 eMMC ASP 與 12 吋投片量預估。基於 2026 年 EPS×10 倍本益比推算。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彙整（10 位分析師）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共識</w:t>
              <w:br/>
              <w:t>（未列評等）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183 ／ －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 年 EPS 中位數由 13.63 元上修至 15.9 元（最高 27.69、最低 7.45）；2027／28 年估 40.41／34.27 元。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投資論點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Q2 實績亮眼：單季稅後淨利 77.36 億元（季增 3.35 倍、年增 7.06 倍），EPS 3.91 元創歷史新高；毛利率 64.4%，較 Q1 大增 23.6 個百分點刷新紀錄。上半年累計 EPS 4.82 元。法說同步追加資本支出 158 億元。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eMMC 報價停滯四大主因：①部分客戶轉向採用高容量（1/2GB）SLC NAND；②TV／STB 客戶導入降規版（Downgrade）NAND；③群聯（8299）與江波龍等模組廠仍持有一定水位 MLC 庫存；④SanDisk 長約（LTA）價格對現貨價上限形成約束。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投顧下修 eMMC ASP 至今明兩年每 Gb 僅 0.28／0.35 元；本季 96L TLC／48L TLC／MLC／SLC／ROM／NOR Flash 投片量分別預估 1.5／2／7.5／3.5／0.5／7 kwpm。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獲利預估下修：今明兩年營收 907.4／2,137.9 億元，毛利率 68%／78.9%，EPS 由原估降為 21.8／67 元。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支撐力道未失：NOR Flash 主要受惠 AI Server 帶動高容量（256Mb 以上）需求且陸系廠商難以切入；SLC NAND 受惠鎧俠、美光退市與工控需求穩健。上修本季 NOR Flash 及 SLC NAND ASP 各季增 40%、70%。NOR Flash 與 96L TLC 產能將分別於明年 Q1、Q3 擴充至 11／3.6k。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投顧仍肯定當前評價具高度吸引力，故維持「增持」評等未降評。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風險與觀察點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擴產設備進機時程延後（投顧點名兩大潛在風險之一）。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工廠營運與人力面臨瓶頸（投顧點名兩大潛在風險之二）。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市場解讀分歧：部分投資人視為法人布局完成後的出貨訊號，亦有認為屬記憶體報價轉弱前兆；7/29 開盤後股價跌停 102 元鎖死，成交逾 7.3 萬張、跌停委賣逾 5,700 張。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目標價分歧：投顧 218 元 vs FactSet 共識 183 元 vs 7/23 大摩 220 元（NAND 首選）；本檔於 7/28 大摩「記憶體三雄優於大盤」報告中仍列推薦，短期多空訊號矛盾。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資料來源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1. 旺得富理財網｜法說後砍價第1槍！旺宏目標價300元→218元 大咖投顧「4理由」出手了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https://wantrich.chinatimes.com/news/20260729900109-420101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2. 自由財經｜獲利再好也沒用！旺宏遭投顧砍價27%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https://ec.ltn.com.tw/article/breakingnews/5521304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3. 鉅亨網｜Factset 最新調查：旺宏 EPS 預估上修至15.9元，預估目標價為183元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https://news.cnyes.com/news/id/6550642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4. 鉅亨網｜旺宏Q2大賺77億元創高、EPS 3.91元 再追加資本支出158億元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https://news.cnyes.com/news/id/6548742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※ 本摘要依公開新聞整理，非完整報告。 標示「待確認」者為新聞未完整揭露之數字。投資決策請自行判斷、自負盈虧。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