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旺矽（6223）券商觀點摘要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半導體－探針卡／測試介面（VPC／MEMS）｜整理日期 2026/08/24（盤後場次）｜本摘要依公開新聞整理，非完整報告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Aletheia（★原文未標類別）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10000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★未說明是否本次新調整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法人圈最高；原文僅在比較語境提及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麥格理證券（★具名）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9500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7950 → 9500（★+18.87%）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★本批最大調升幅度；論述最完整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美銀證券（★具名）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8500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8250 → 8500（+3.03%）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★本系統回算調升幅度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高盛證券（★具名）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8500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8000 → 8500（+6.25%）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論述僅一句「營收成長動能多元」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摩根士丹利（★具名）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8000（重申）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無變動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★本批唯一未調升者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本檔為本場次最重要的單一事件，也一舉關閉自 2026/08/20 起懸置的旺矽目標價待補缺口。★五家外資在同一時點同向表態，其中四家調升、一家重申，★零下修，是本系統近期少見的多家同步上調。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觸發事件＝Q2 財報大幅優於預期。營收季增 33%（公司原估僅 20%），★營業利益率 34.4% 創歷史新高，EPS 15.55 元較市場共識高 12%；毛利率因產品組合季減 1 個百分點至 58.4%。公司預估 Q3 毛利率約 59%、Q4 溫和改善。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麥格理（本批論述最完整）＝目標價由 7,950 元調升至 9,500 元，理由為垂直探針卡（VPC）與微機電探針（MEMS）產能擴張、平均售價提升、毛利率穩固三大利多，★同步將 2027 年淨利預估調高 24%、2028 年調高 21%。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麥格理的結構性論點（本批唯一有產業機制描述者）＝AI 晶片周期正在縮短、但測試時間卻延長，客戶每個專案增加更多測試機台，每台都需探針卡，★探針卡數目正從 3 萬提升至至少 4 萬，且測試正轉向利潤更高的 MEMS。★這是「量增 × 產品組合上移」的雙重驅動，也是本批五家目標價背後唯一被明確講出來的成長機制。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美銀＝目標價 8,250 元升至 8,500 元，理由為旺矽 2027 年營收將年增 67%（高於今年的年增 55%），且★2027 年起毛利率 60% 以上可望成為常態。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高盛＝目標價 8,000 元升至 8,500 元，★原文論述僅有「營收成長動能多元」一句。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摩根士丹利＝重申 8,000 元，★無新舊值變動、原文未載任何論述。★大摩是本批唯一未調升者，亦是五家中的最低價。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Aletheia＝10,000 元為法人圈最高，★但原文僅在「僅次於 Aletheia 的 10,000 元」的比較語境中出現，★未說明該數字是否為本次新調整，亦無任何論述。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背景（08/12 大型本國投顧，未具名，無目標價）＝Q2 營收 52.2 億元季增 32.8%、年增 58.7%；預期 Q3 營收季增逾 20%、毛利率接近 60%、單季大賺超過兩個股本；★旺矽已調漲探針卡價格，產能吃緊下未來仍有上調空間；原估 VPC 與 MEMS 合計月產能 2027 年底達近 1,000 萬針，擴產規模及速度有望上修。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檔最嚴重的資料缺口：兩篇原文皆完全未提供任何股價數字，★沒有基準收盤價就無法計算五個目標價的隱含空間，也無法計算風險報酬比。★在補上基準股價之前，這五個數字不宜據以判斷上檔空間。列為下一場次第一優先補件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五家全部未載投資評等文字。★沒有評等就只有價格沒有動作建議，訊號強度受限。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兩篇原文完全沒有任何風險段落。★這是本系統罕見的情況——一則五家外資同步上調的新聞，零風險揭露，★記者未平衡處理，讀者應自行補齊下行情境。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沒有任何一家提供年度 EPS 絕對值或目標本益比。麥格理只給 2027／2028 年「淨利」上調幅度（+24%／+21%），★沒有基期就無從還原絕對值，★五個目標價全部無法回算驗證。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目標價區間 8,000～10,000 元，跨度 25.0%（本系統回算）。★大摩重申 8,000 元與 Aletheia 的 10,000 元同時存在，代表市場對旺矽的評價分歧仍在，多家同步上調不等於共識收斂。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「探針卡數目由 3 萬提升至至少 4 萬」是麥格理論點的量化核心，但★原文未說明這是全市場數字、單一客戶數字還是旺矽自身出貨數字，也未提供時間軸與客戶佐證。此為本批最應追問的單一關鍵數字。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美銀的「2027 年起毛利率 60% 以上成為常態」與公司自估「Q3 約 59%、Q4 溫和改善」之間存在落差。★Q2 毛利率實際上是季減 1 個百分點至 58.4%，★毛利率當前的方向是往下而非往上，美銀的常態化假設需要 2027 年產品組合大幅上移才能成立，原文未提供該組合路徑。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高盛與大摩論述極薄（一句／零句），★這兩筆的資訊層級明顯低於麥格理與美銀，不宜與後兩者等量齊觀。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產能擴張是本檔多方論點的共同前提，但擴產同時意味資本支出與折舊上升。★兩篇原文皆未提供資本支出金額、產能建置時程與良率爬坡假設。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集中度與循環風險：探針卡需求與 AI 晶片投片量同源，★若 CSP 資本支出節奏放緩或 AI 晶片專案數收斂，「每專案更多測試機台」的論點會與「專案總數下降」互相抵銷。原文未討論。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兩篇為同一位記者、同一事件的即時稿與報紙稿，★來源分散度實質上只有 1 篇，五筆觀點全部依賴單一記者的轉述，非報告原文，未載分析師姓名與報告出具日期。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經濟日報〈旺矽第2季財報優於預期且受惠於三大利多 目標價上看萬元〉（2026/08/23 21:50，記者張瀞文）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https://money.udn.com/money/story/5607/9709444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經濟日報〈旺矽目標價 喊到9,500元〉（2026/08/24 01:05，記者張瀞文）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https://money.udn.com/money/story/5607/9709286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 旺矽Q2營運（2026/08/12 13:11，記者盧宏奇）大型本國投顧背景稿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https://money.udn.com/money/story/5710/9686683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