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晶碩（6491）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21"/>
        </w:rPr>
        <w:t>生技醫材 — 隱形眼鏡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8"/>
        </w:rPr>
        <w:t>2026/08/03（週一）盤後場次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 新／舊</w:t>
            </w:r>
          </w:p>
        </w:tc>
        <w:tc>
          <w:tcPr>
            <w:tcW w:type="dxa" w:w="4649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本土法人（多家彙整）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偏多（維持）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400 ~ 441 ／ 未揭露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本次為區間報價，多家法人皆維持偏多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統一投顧（7/28 對照）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417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前次收錄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永豐投顧（7/28 對照）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372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前次收錄</w:t>
            </w:r>
          </w:p>
        </w:tc>
      </w:tr>
    </w:tbl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8/3 股價：開盤走揚，早盤攻上漲停 356 元，一口氣站回 5 日線、月線、季線。目標價區間整體較 7/28 上移。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營收展望：看好今年營收可望突破 85 億元、明年挑戰 100 億元。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獲利展望：今年有機會賺逾 2.5 個股本，明年進一步朝 3 個股本邁進。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7 月合併營收 7.46 億元、年增 17.42%，創歷史單月次高（僅次 2023 年 11 月），為兩年多來新高；前七月 47.46 億元、年增 23.1%。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上半年合併營收 40 億元、年增 24.2%；歸屬母公司淨利 10.17 億元、年增 26.6%；EPS 13.13 元改寫歷年同期新高。Q2 EPS 7.07 元為歷年同期新高、單季歷史次高。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動能來源：日本市場需求穩健且既有客戶擴大採購、矽水膠新品放量、高階散光/老花/多焦點產品出貨增加使產品組合優化。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下半年為隱形眼鏡傳統旺季，加上新增產能陸續開出，營運動能可望優於上半年；中國市場彩色隱形眼鏡需求回溫，南通廠投產有助提升供貨效率。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股利：預計 8 月 7 日除息，每股配發現金股利 10.0051 元。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本次為「多家本土法人」彙整之目標價區間（400~441 元），非單一券商具名報告，且未揭露前次目標價與調幅。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以 8/3 漲停價 356 元計，距目標價區間下緣 400 元的上檔空間約 12.4%，區間下緣已相對接近現價。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營運高度集中日本市場，匯率（日圓）與單一市場需求波動為主要變數。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中國市場競爭與價格壓力、南通廠產能爬坡進度為執行面風險。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8/7 除息後有填息與否的價格風險。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資料來源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晶碩半報、7月營收雙喜 股價奔漲停 法人估明年挑戰賺三個股本（經濟日報 2026/08/03 10:05）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https://udn.com/news/story/7252/9666975</w:t>
      </w:r>
    </w:p>
    <w:p>
      <w:pPr>
        <w:spacing w:after="80" w:before="0"/>
      </w:pP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99330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