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智伸科(4551)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FactSet共識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FactSet共識（鉅亨網速報）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汽車／醫療精密零件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未載評等文字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239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240（-0.42%，微幅下修）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最新調查：智伸科 2026 年 EPS 預估下修至 10.67 元，預估目標價 239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本場次唯一下修個案，且發生在極短時間內：本系統 8/13 早盤場次才首次以 240 元收錄該檔（對照當時現價 172.5 元，隱含空間約 39.1%），同日盤後共識即微幅回落至 239 元（-0.42%），EPS 方向並轉為下修。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・目標價 239 元對照 8/13 早盤所載現價 172.5 元，隱含空間約 38.6%（本系統回算），在本場次各檔中仍屬偏高。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・產業定位：汽車／醫療精密零件，為本場次少數非 AI 主線標的。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共識為多家機構彙整值，無評等文字、無論述內文、無本益比，239 元完全無法驗證。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目標價微降 0.42% 幅度極小，本身不構成方向性訊號；真正需注意的是 EPS 預估由上修轉為下修——獲利面的方向改變通常領先評價調整。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・既有序列僅 8/13 早盤一筆（240 元），無法判斷此為長期趨勢反轉或短期雜訊。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・本場次未在任何新聞來源找到對應個股報導，無法交叉佐證下修原因。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建議處置：由「待觀察」進一步降級，在出現具論述的研究報告前，不宜視為可操作訊號。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https://news.cnyes.com/news/id/6575156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