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rPr>
          <w:rFonts w:ascii="Microsoft JhengHei" w:cs="Microsoft JhengHei" w:eastAsia="Microsoft JhengHei" w:hAnsi="Microsoft JhengHei"/>
        </w:rPr>
        <w:t xml:space="preserve">智邦(2345) 券商觀點摘要</w:t>
      </w:r>
    </w:p>
    <w:p>
      <w:pPr>
        <w:pStyle w:val="Sub2"/>
      </w:pPr>
      <w:r>
        <w:rPr>
          <w:rFonts w:ascii="Microsoft JhengHei" w:cs="Microsoft JhengHei" w:eastAsia="Microsoft JhengHei" w:hAnsi="Microsoft JhengHei"/>
        </w:rPr>
        <w:t xml:space="preserve">2026-08-06　盤後場次　網通 — 交換器（AI 資料中心／Scale-across）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2026-08-06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美系外資（未具名）（外資）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個股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智邦(2345)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產業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網通 — 交換器（AI 資料中心／Scale-across）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20"/>
                <w:szCs w:val="20"/>
              </w:rPr>
              <w:t xml:space="preserve">加碼（維持）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3,800 元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目標價（前值）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前值未揭露</w:t>
            </w:r>
          </w:p>
        </w:tc>
      </w:tr>
    </w:tbl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論點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本則屬「同業佐證式」報告 — 論述主體為美系客戶 Arista Networks 的財報與財測，外資據此外推智邦受惠，並非針對智邦本身出具的基本面更新。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Arista Q2 營收 30.36 億美元，季增 12%、年增 38%，較原財測中間值 28 億美元高出 8%；non-GAAP 毛利率 63.4%、營益率 49.9%，分別高於財測中間值 0.9 及 3.4 個百分點；單季 non-GAAP EPS 1.03 美元。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Arista Q3 財測：營收 33 億美元（季增 9%、年增 43%），營收與 EPS 分別較市場共識高出 12%、17%。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隨零組件供應改善，Arista 再上調 2026 年全年營收財測由 115 億美元至 126 億美元，年增幅由 28% 擴大至 40%；其中 AI Fabric 營收至少 35 億美元、企業級 Fabric 上看 12.5 億美元；營益率由 46% 上調至 48%～49%。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客戶結構與規格升級：Arista 預期今年至少新增一名營收占比逾 10% 的大型客戶；1.6T 產品 2026 下半年試產爬坡、2027 年進入量產，目前 1.6T 客戶數雖為個位數但均為大型客戶。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長線市場空間：Arista 估 Scale-across 網路市場規模由目前約 30～40 億美元擴大至 2030 年 150 億美元，計入光通訊產品可達 200 億美元；今年可取得約 12 億美元相關營收。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外資結論：隨資料流量增加、交換器規格升級及客戶群擴大，智邦可望持續受惠；AI 加速器模組業務亦受惠運算需求攀升，維持加碼評等及 3,800 元目標價。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風險與觀察重點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報告的直接證據全部來自 Arista，智邦本身的營收、毛利率、EPS 預估與訂單能見度本則完全未揭露，受惠幅度無法量化。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Arista 為智邦重要客戶但非唯一，白牌交換器同業亦同步受惠，本則未說明智邦相對競爭優勢或市占假設。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前一次目標價未揭露，無法判斷 3,800 元是上修、下修或維持；對照 5/6 已見報導提及 3,222 元，本次較高但兩則是否同一家無法確認。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1.6T 客戶數仍為個位數，量產落在 2027 年，時程遞延風險需持續追蹤。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來源連結</w:t>
      </w:r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t737ov3cupxehkhtppocg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《通網股》Arista財測再升級！美系外資看旺智邦、目標價喊3800（工商時報 2026.08.06）</w:t>
        </w:r>
      </w:hyperlink>
    </w:p>
    <w:p>
      <w:pPr>
        <w:pBdr>
          <w:top w:val="single" w:color="BFBFBF" w:sz="6" w:space="6"/>
        </w:pBd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本摘要依公開新聞整理，非完整報告。</w:t>
      </w:r>
    </w:p>
    <w:p>
      <w:pPr>
        <w:jc w:val="right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7"/>
          <w:szCs w:val="17"/>
        </w:rPr>
        <w:t xml:space="preserve">旺來 wowwow31001</w:t>
      </w:r>
    </w:p>
    <w:sectPr>
      <w:headerReference w:type="default" r:id="rId9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80" w:before="0"/>
      <w:jc w:val="center"/>
    </w:pPr>
    <w:rPr>
      <w:rFonts w:ascii="Microsoft JhengHei" w:cs="Microsoft JhengHei" w:eastAsia="Microsoft JhengHei" w:hAnsi="Microsoft JhengHei"/>
      <w:b/>
      <w:bCs/>
      <w:color w:val="1F3864"/>
      <w:sz w:val="36"/>
      <w:szCs w:val="36"/>
    </w:rPr>
  </w:style>
  <w:style w:type="paragraph" w:styleId="Sub2">
    <w:name w:val="Sub2"/>
    <w:basedOn w:val="Normal"/>
    <w:next w:val="Normal"/>
    <w:pPr>
      <w:spacing w:after="240"/>
      <w:jc w:val="center"/>
    </w:pPr>
    <w:rPr>
      <w:rFonts w:ascii="Microsoft JhengHei" w:cs="Microsoft JhengHei" w:eastAsia="Microsoft JhengHei" w:hAnsi="Microsoft JhengHei"/>
      <w:color w:val="595959"/>
      <w:sz w:val="20"/>
      <w:szCs w:val="20"/>
    </w:rPr>
  </w:style>
  <w:style w:type="paragraph" w:styleId="H1x">
    <w:name w:val="H1x"/>
    <w:basedOn w:val="Normal"/>
    <w:next w:val="Normal"/>
    <w:qFormat/>
    <w:pPr>
      <w:shd w:fill="2E74B5" w:color="auto" w:val="clear"/>
      <w:spacing w:after="120" w:before="260"/>
    </w:pPr>
    <w:rPr>
      <w:rFonts w:ascii="Microsoft JhengHei" w:cs="Microsoft JhengHei" w:eastAsia="Microsoft JhengHei" w:hAnsi="Microsoft JhengHei"/>
      <w:b/>
      <w:bCs/>
      <w:color w:val="FFFFFF"/>
      <w:sz w:val="26"/>
      <w:szCs w:val="26"/>
    </w:rPr>
  </w:style>
  <w:style w:type="paragraph" w:styleId="H2x">
    <w:name w:val="H2x"/>
    <w:basedOn w:val="Normal"/>
    <w:next w:val="Normal"/>
    <w:qFormat/>
    <w:pPr>
      <w:pBdr>
        <w:bottom w:val="single" w:color="2E74B5" w:sz="8" w:space="3"/>
      </w:pBdr>
      <w:spacing w:after="100" w:before="200"/>
    </w:pPr>
    <w:rPr>
      <w:rFonts w:ascii="Microsoft JhengHei" w:cs="Microsoft JhengHei" w:eastAsia="Microsoft JhengHei" w:hAnsi="Microsoft JhengHe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737ov3cupxehkhtppocg" Type="http://schemas.openxmlformats.org/officeDocument/2006/relationships/hyperlink" Target="https://www.ctee.com.tw/news/20260806700747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2026-08-06T11:19:27.717Z</dcterms:created>
  <dcterms:modified xsi:type="dcterms:W3CDTF">2026-08-06T11:19:27.717Z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