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欣興（3037）券商觀點摘要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資料來源：旺得富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產業分類：PCB－IC 載板（ABF／先進封裝）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永豐投顧（內資）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未明示</w:t>
              <w:br/>
              <w:t xml:space="preserve">（族群買進想法不變）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1,575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報告日 8/5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註：原文未明示個股評等，僅稱「族群買進想法不變」，評等歸屬待確認；亦未揭露舊目標價，無法判斷調升幅度。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・需求端的結構性論點：先進封裝正往 GPU、ASIC 甚至一般 Server CPU 滲透，代表 ABF 載板的需求基礎不再只是 AI 加速器，而是整個伺服器運算平台，長線需求趨勢無虞。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・供需缺口量化：永豐估 2028 年高階 ABF 供需缺口將達數倍——這是支撐長線評價的核心數字。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・價格趨勢：ABF 下半年報價可望逐季調漲 5～10%，代表漲價是逐季而非一次性。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・第三方驗證：Intel 指出供給瓶頸來自基板、晶圓及記憶體，並以預付款方式備料——客戶願意預付，是供給緊俏最直接的證據。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・「2028 年供需缺口達數倍」屬長天期預估，跨度超過三年，中間任何一輪擴產潮都可能大幅修正此假設。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・目標價 1,575 元未附 EPS 與本益比假設，無法檢驗評價合理性。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・欣興與景碩同屬 ABF 三雄，兩者同時被大幅上修，須留意族群性評價擴張的共振風險——一旦 ABF 報價漲勢不如預期，回檔亦會同步。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・ABF 下半年漲價 5～10% 為預期值，實際換約結果尚未驗證。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・未揭露舊目標價、分析師姓名與評等，資訊完整度偏低。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8/6｜欣興、景碩（永豐投顧、富邦投顧）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https://wantrich.chinatimes.com/news/20260806900001-420101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