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sz w:val="34"/>
        </w:rPr>
        <w:t>欣興（3037）券商觀點摘要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/>
          <w:b w:val="0"/>
          <w:color w:val="606060"/>
          <w:sz w:val="20"/>
        </w:rPr>
        <w:t>摩根大通（小摩）　|　2026-08-12　|　早盤場次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評等／目標價摘要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81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65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券商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摩根大通（小摩）（外資）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個股／產業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欣興（3037）　PCB－ABF 載板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投資評等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原文未給評等文字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目標價（新）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1,500（待確認） 元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目標價（舊）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未揭露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變動說明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待確認：1,500 元僅見於導言，內文未載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見報日期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2026-08-12</w:t>
            </w:r>
          </w:p>
        </w:tc>
      </w:tr>
    </w:tbl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論點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1. 預估欣興 Q3 營收將季增 15％，毛利率可望再較 Q2 擴張 6～7 個百分點。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2. 認為欣興經營管理階層對 ABF 載板長期毛利率與 EMIB-T 發展的觀點相當正向，有助提升市場對中長期成長前景的信心。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3. 8/11 收 992 元，國際資金買超 904 張，距重返千金僅一步之遙。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風險與資訊缺口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・最大缺口：內文完全未給投資評等文字，也未給目標價；1,500 元僅出現在導言「外資賦予二家績優股目標價上看 1,740 元與 1,500 元」，無法確認是否即為摩根大通所給，目標價欄一律標「待確認」。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・未揭露 EPS 預估與本益比，無法判斷評價水準。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・本則實質為金像電報導的附帶提及，資訊密度明顯低於同批金像電，不宜當作獨立評等更新使用。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・既有序列對照：本系統已收錄多筆欣興觀點（含 7/30 美系外資、8/6 永豐投顧、8/8 法人），本則未載前值無法判斷方向。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2"/>
        </w:rPr>
        <w:t>來源連結</w:t>
      </w:r>
    </w:p>
    <w:p>
      <w:pPr>
        <w:spacing w:after="20" w:before="0"/>
      </w:pPr>
      <w:r>
        <w:rPr>
          <w:rFonts w:ascii="Microsoft JhengHei" w:hAnsi="Microsoft JhengHei" w:eastAsia="Microsoft JhengHei"/>
          <w:b w:val="0"/>
          <w:sz w:val="17"/>
        </w:rPr>
        <w:t>・工商時報 2026/08/11 18:01 https://www.ctee.com.tw/news/20260811701723-430201</w:t>
      </w:r>
    </w:p>
    <w:p>
      <w:pPr>
        <w:spacing w:after="20" w:before="0"/>
      </w:pPr>
      <w:r>
        <w:rPr>
          <w:rFonts w:ascii="Microsoft JhengHei" w:hAnsi="Microsoft JhengHei" w:eastAsia="Microsoft JhengHei"/>
          <w:b w:val="0"/>
          <w:sz w:val="17"/>
        </w:rPr>
        <w:t>・工商時報 2026/08/12 03:00 https://www.ctee.com.tw/news/20260812700237-430201</w:t>
      </w:r>
    </w:p>
    <w:p>
      <w:pPr>
        <w:spacing w:after="0" w:before="160"/>
      </w:pPr>
      <w:r>
        <w:rPr>
          <w:rFonts w:ascii="Microsoft JhengHei" w:hAnsi="Microsoft JhengHei" w:eastAsia="Microsoft JhengHei"/>
          <w:b w:val="0"/>
          <w:color w:val="80808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