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穩懋（3105）券商觀點摘要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產業分類：化合物半導體－砷化鎵晶圓代工（光通訊／手機 PA）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456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217.84 億元、EPS 7.36 元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註：本則來自券商評等彙整平台，未揭露舊目標價、分析師姓名與完整論點，資訊完整度偏低。456 元對應 2026 年 EPS 7.36 元，隱含本益比約 62 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・群益證券給予看多評等、目標價 456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・財務預估：2026 年度營收約 217.84 億元、EPS 約 7.36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・產業背景（8/5 已收錄）：輝達宣告 CPO 已進入量產，穩懋與全新、環宇-KY、華星光、IET-KY 等光通訊族群 8/4 齊奔漲停。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・產業背景二（8/5 已收錄）：美國 FCC 研擬限制中國大陸光收發器輸入美國，非中系供應商可望受惠轉單，8/5 光通訊族群多檔亮燈漲停。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・456 元對應約 62 倍本益比，評價偏高，須以 2027 年獲利大幅成長為前提，但原文未提供 2027 年預估。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・手機 PA 業務仍在下行循環（參照 8/5 已收錄之全新案例，元大、永豐雙雙下修手機 PA 假設），穩懋同樣以手機 PA 為主要營收來源，此風險同樣適用。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・FCC 限制中國大陸光模組僅在研議階段，法人明言短期全面禁令機率不高，轉單題材有落空風險。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・上游磷化銦（InP）供應受制於中國（掌握全球約 7 成銦供應並已列入出口管制），是整個光通訊族群共同的原料風險。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・本則未揭露論點細節、舊目標價與評等變動方向，無法判斷是升評、降評或維持。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