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群聯(8299) 券商觀點摘要</w:t>
      </w:r>
    </w:p>
    <w:p>
      <w:pPr>
        <w:spacing w:after="180" w:before="0"/>
        <w:jc w:val="center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FactSet 共識（鉅亨速報）｜外資｜半導體－記憶體控制 IC／儲存模組｜見報 2026/08/13 14:10｜補收錄於 2026/08/14 早盤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一、評等與目標價摘要</w:t>
      </w:r>
    </w:p>
    <w:tbl>
      <w:tblPr>
        <w:tblStyle w:val="TableGrid"/>
        <w:jc w:val="center"/>
        <w:tblLook w:firstColumn="1" w:firstRow="1" w:lastColumn="0" w:lastRow="0" w:noHBand="0" w:noVBand="1" w:val="04A0"/>
        <w:tblW w:w="9752" w:type="dxa"/>
        <w:tblLayout w:type="fixed"/>
      </w:tblPr>
      <w:tblGrid>
        <w:gridCol w:w="2041"/>
        <w:gridCol w:w="7711"/>
      </w:tblGrid>
      <w:tr>
        <w:tc>
          <w:tcPr>
            <w:tcW w:type="dxa" w:w="204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710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券商／類別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共識（鉅亨網速報彙整）／外資，共 13 位分析師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原文未載評等文字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2,998 元（原文未載前值，方向無法判斷）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 年 EPS 共識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中位數由 340.55 元上修至 359.86 元（+5.67%）；最高 454.27 元（前值 410.06）、最低 213.52 元（未變）、平均 343.04 元（前值 333.63）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2027／2028 年 EPS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中位數 249.84 元／136.82 元；最高 589.42／646.88 元，最低 127.58／55.93 元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營收共識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 年中位數 2,410.8 億元；2027 年 2,897.1 億元；2028 年 2,101.5 億元（歷史：2025 年 726.6 億元）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對照現價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8/13 收盤 2,280 元（+3.17%），隱含上漲空間約 31.5%（本系統回算）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本系統既有序列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民營金控投顧一筆（2026/07/14）；另 8/10 統一投顧＋兆豐國際投顧曾就 MSCI 季調卡位提及群聯（未給個股評等目標價）</w:t>
            </w:r>
          </w:p>
        </w:tc>
      </w:tr>
    </w:tbl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二、論點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★補收錄（8/13 14:10 見報）。2026 年 EPS 共識中位數由 340.55 元上修至 359.86 元，最高估值同步由 410.06 元拉高至 454.27 元，屬全面性上修而非單點調整。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同日實績佐證：群聯 8/13 法說會公布第 2 季 EPS 118.57 元創單季新高、上半年 EPS 187.43 元締新猷，並擬每股配發 60 元現金股利，營業利益暴增 10 倍。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★共識明顯落後於實績：上半年 EPS 已達 187.43 元，而 2026 年全年共識中位數僅 359.86 元，隱含下半年僅需再賺約 172 元即達標，共識假設偏保守，後續仍有上修空間。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營收共識顯示 2026 年 2,410.8 億元較 2025 年 726.6 億元成長逾 2.3 倍，反映記憶體漲價循環的高基期效應。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指數面加分：MSCI 8/13 季調將群聯納入全球標準指數成分股，8/31 收盤生效，可望帶來被動資金流入。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三、風險與資訊層級提醒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★本筆為補收錄：8/13 14:10 見報，落在 8/13 盤後場次窗口內卻未被收錄，屬前一場次覆蓋缺口。時間標記維持原見報日 2026/08/13。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FactSet 共識為多家機構彙整值，非單一研究報告，無評等文字、無論述內文、無本益比，2,998 元完全無法獨立驗證。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★長期預估分歧到近乎無共識：2026 年 EPS 最高 454.27 元、最低 213.52 元（全距 2.1 倍）；2028 年最高 646.88 元、最低 55.93 元（全距 11.6 倍）。中位數在此分散度下的參考價值極低。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★獲利軌跡呈倒 V：EPS 中位數 2026 年 359.86 元 → 2027 年 249.84 元 → 2028 年 136.82 元，逐年大幅衰退；營收中位數亦於 2028 年回落至 2,101.5 億元。共識隱含的是「這是一次循環高峰而非結構性成長」，2,998 元目標價須放在此前提下解讀。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中位數與平均值走勢背離（2027 年中位數 249.84 元 vs 平均 290.4 元；2028 年中位數 136.82 元 vs 平均 279.88 元），顯示極端值影響顯著。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記憶體為典型高波動循環產業，控制 IC 廠獲利同步放大循環幅度；本波漲價紅利的持續性未在共識資料中拆解。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原文未載目標價前值，無法判斷 2,998 元是本次調整值或長期未更新的舊值。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四、來源連結</w:t>
      </w:r>
    </w:p>
    <w:p>
      <w:pPr>
        <w:spacing w:after="40" w:before="0"/>
        <w:ind w:left="170"/>
      </w:pPr>
      <w:r>
        <w:rPr>
          <w:rFonts w:ascii="Microsoft JhengHei" w:hAnsi="Microsoft JhengHei" w:eastAsia="Microsoft JhengHei"/>
          <w:b w:val="0"/>
          <w:sz w:val="17"/>
        </w:rPr>
        <w:t>‧ 鉅亨網 2026-08-13 14:10「鉅亨速報 - Factset 最新調查：群聯(8299-TW)EPS預估上修至359.86元，預估目標價為2998元」 https://news.cnyes.com/news/id/6575155</w:t>
      </w:r>
    </w:p>
    <w:p>
      <w:pPr>
        <w:spacing w:after="40" w:before="0"/>
        <w:ind w:left="170"/>
      </w:pPr>
      <w:r>
        <w:rPr>
          <w:rFonts w:ascii="Microsoft JhengHei" w:hAnsi="Microsoft JhengHei" w:eastAsia="Microsoft JhengHei"/>
          <w:b w:val="0"/>
          <w:sz w:val="17"/>
        </w:rPr>
        <w:t>‧ 鉅亨網 2026-08-13「〈群聯法說〉獲利大暴衝 上半年EPS 187.43元締新猷 每股擬配60元現金股利」 https://news.cnyes.com/news/id/6575798</w:t>
      </w:r>
    </w:p>
    <w:p>
      <w:pPr>
        <w:spacing w:after="40" w:before="0"/>
        <w:ind w:left="170"/>
      </w:pPr>
      <w:r>
        <w:rPr>
          <w:rFonts w:ascii="Microsoft JhengHei" w:hAnsi="Microsoft JhengHei" w:eastAsia="Microsoft JhengHei"/>
          <w:b w:val="0"/>
          <w:sz w:val="17"/>
        </w:rPr>
        <w:t>‧ 經濟日報 2026-08-13 17:04「群聯法說會／第2季 EPS 118.57元創高 上半年大賺187.43元、配息60元」 https://money.udn.com/money/story/5612/9689746</w:t>
      </w:r>
    </w:p>
    <w:p>
      <w:pPr>
        <w:spacing w:after="80" w:before="0"/>
      </w:pPr>
    </w:p>
    <w:p>
      <w:pPr>
        <w:spacing w:after="0" w:before="0"/>
        <w:jc w:val="center"/>
      </w:pPr>
      <w:r>
        <w:rPr>
          <w:rFonts w:ascii="Microsoft JhengHei" w:hAnsi="Microsoft JhengHei" w:eastAsia="Microsoft JhengHei"/>
          <w:b w:val="0"/>
          <w:color w:val="888888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