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聯詠（3034）　FactSet 外資共識彙整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IC設計－驅動IC　｜　外資　｜　評等日：2026-08-07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FactSet 彙整（外資共識）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IC設計－驅動IC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2026-08-07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評等：中立　｜　目標價：480 → 530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現價（8/7）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542 元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隱含空間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-2.2%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目標價由 480 元上調至 530 元，調幅 +10.4%。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惟評等維持「中立」，屬「調高數字、不調高看法」。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【注意】530 元目標價仍低於 8/7 現價 542 元，隱含空間為負（約 −2.2%），評價面不具吸引力。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本則出自 FactSet 外資評等統計彙整，未載明論點與獲利預估。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_log 8/5 已收錄「公司財報（無新券商評等）」，沿用價 475 元；本次上調後仍追不上股價。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資料性質說明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本則為鉅亨網「針對國外法人（QFII）所發佈個股評等的統計總表」之 FactSet 彙整數字，來源僅提供評等、舊目標價、新目標價與現價，未附分析師姓名、論述、財務預估或評價方法。因此本摘要之「投資論點」係依可得數字與 _log 歷史紀錄推導，並非引述券商原文。若需完整論點，請取得原始券商報告 PDF 後置入 研究報告\收件匣\ 以產製三頁深度摘要。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鉅亨網：外資評等統計總表（QFII 個股評等）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https://www.cnyes.com/twstock/board/ratediff.aspx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