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聯電（2303）｜Factset 分析師共識　目標價調升至 120 元（+10.6%）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2026/07/28 10:13 發布　｜　外資圈共識　｜　半導體－晶圓代工　｜　7/28 收 113.5 元（跌停 -9.92%）</w:t>
      </w:r>
    </w:p>
    <w:p>
      <w:pPr>
        <w:spacing w:after="40"/>
        <w:pBdr>
          <w:bottom w:val="single" w:sz="6" w:space="1" w:color="BFBFBF"/>
        </w:pBdr>
      </w:pP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資料來源／類別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Factset 最新調查（22 位分析師）／外資圈共識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綜合評級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積極樂觀 12 位、保持中立 10 位、保守悲觀 3 位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目標價（中位數）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120 元（前值 108.5 元，調升幅度 10.6%）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目標價區間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最高 258 元、最低 47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7/28 收盤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113.5 元（單日跌停 -9.92%）；近 5 日下跌 3.08%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同期比較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半導體業近 5 日上漲 2.22%、加權指數上漲 2.79%，聯電短期股價無明顯表現</w:t>
            </w:r>
          </w:p>
        </w:tc>
      </w:tr>
    </w:tbl>
    <w:p>
      <w:pPr>
        <w:spacing w:after="60" w:before="20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本場次調升幅度最大的一檔：中位數目標價自 108.5 元一舉上修至 120 元，幅度 10.6%，且較 7/15 收錄之 92.5 元（21 位分析師）已累計上修約 30%。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共識結構偏多但分歧：22 位分析師中積極樂觀 12 位（55%）過半，惟中立仍有 10 位、保守 3 位（合計 13 位），顯示成熟製程復甦的力道與持續性仍有明顯歧見。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目標價離散度極大：最高 258 元 vs 最低 47 元，倍數差達 5.5 倍，為本場次所有標的中最高，數字使用時須留意中位數的代表性有限。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與既有紀錄對照：7/16 麥格理初次覆蓋給「優於大盤」、目標價 258 元（2026-28 EPS 4.9／7.4／11.7 元），即為目前共識區間的上緣；本次共識上修方向與麥格理論點一致。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股價與評價背離：7/28 聯電因大盤無差別拋售而跌停收 113.5 元，距新共識目標價 120 元僅約 5.7% 空間，但距最高估值 258 元仍有逾一倍空間。</w:t>
      </w:r>
    </w:p>
    <w:p>
      <w:pPr>
        <w:spacing w:after="60" w:before="20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共識離散度過大（47–258 元），中位數 120 元的參考價值受限，不宜單獨作為進出依據。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成熟製程循環風險：中國長鑫存儲掛牌、傳量產 DUV 曝光機等消息，加深市場對中國成熟製程產能與設備自主的疑慮。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Factset 共識為滾動彙整，非單一券商即時報告，可能落後最新個別券商調整。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7/28 收盤已跌停，短線籌碼面尚未穩定，永豐投顧判斷大盤短期 V 轉機率低。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2"/>
        </w:rPr>
        <w:t>資料來源</w:t>
      </w:r>
    </w:p>
    <w:p>
      <w:pPr>
        <w:spacing w:after="40"/>
        <w:pBdr>
          <w:bottom w:val="single" w:sz="6" w:space="1" w:color="BFBFBF"/>
        </w:pBdr>
      </w:pP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 xml:space="preserve">• 鉅亨 07/28｜Factset：聯電目標價調升至 120 元，幅度約 10.6%  </w:t>
      </w:r>
      <w:r>
        <w:rPr>
          <w:rFonts w:ascii="Microsoft JhengHei" w:hAnsi="Microsoft JhengHei" w:eastAsia="Microsoft JhengHei" w:cs="Microsoft JhengHei"/>
          <w:b w:val="0"/>
          <w:color w:val="005AA0"/>
          <w:sz w:val="18"/>
        </w:rPr>
        <w:t>https://news.cnyes.com/news/id/6547793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/>
          <w:color w:val="595959"/>
          <w:sz w:val="18"/>
        </w:rP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