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icrosoft JhengHei" w:hAnsi="Microsoft JhengHei" w:eastAsia="Microsoft JhengHei" w:cs="Microsoft JhengHei"/>
          <w:b/>
          <w:color w:val="1F3B73"/>
          <w:sz w:val="32"/>
        </w:rPr>
        <w:t>臻鼎-KY 4958　美系外資（★未具名）　買進　目標價 925 元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整理日期：2026/09/08（二）盤後場次　│　覆蓋窗口 09/08 08:10－19:10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7824"/>
      </w:tblGrid>
      <w:tr>
        <w:tc>
          <w:tcPr>
            <w:tcW w:type="dxa" w:w="1928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824"/>
            <w:shd w:val="clear" w:color="auto" w:fill="1F3B7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券商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★未具名。原文用詞「美系外資」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外資／內資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外資（美系）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PCB／載板－mSAP 高階光模組印刷電路板、BT、ABF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評等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買進（維持）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目標價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925 元（維持）／前值 ★未載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同篇涵蓋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台光電 2383 買進、目標價 10,200 元；台燿 6274 買進、目標價 3,010 元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09/08 收盤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505 元，漲 4 元（+0.80%），成交 32,509 張（Goodinfo 記 33,443 張，★兩站不一致）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上檔空間</w:t>
            </w:r>
          </w:p>
        </w:tc>
        <w:tc>
          <w:tcPr>
            <w:tcW w:type="dxa" w:w="7824"/>
            <w:shd w:val="clear" w:color="auto" w:fill="F2F5FA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以 925 元對 505 元回算 +83.2%（本系統回算）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發布時間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工商時報 2026/09/08 11:21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二、券商論點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・★核心預估：1.6T 及以上光模組市場規模 2026-2028 年 CAGR 達 94%，由 2026 年 8 億美元成長至 2028 年 29 億美元。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・★關鍵瓶頸判斷：mSAP（改良式半加成法）已成為 1.6T 光模組供應鏈的關鍵瓶頸。該類產品價格年初至今已上漲逾 30%，1.6T 光模組 mSAP 毛利率通常在 40%～45% 以上，遠高於一般 PCB。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・臻鼎-KY 擁有 PCB 業界領先的 BT／mSAP 技術，且擴產計畫最積極，預期未來兩年產能擴大 5 倍。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・mSAP 占臻鼎-KY 營收比重預估將由 2026 年約 2%，提升至 2027／2028 年約 8%／10% 以上。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・高階 AI PCB 與 ABF 載板需求前景強勁，可望帶來顯著的利潤率提升空間。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三、風險與資訊缺口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・★券商完全未具名。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・★無 EPS 預估、無評價倍數、無目標價推導基礎——925 元怎麼來的原文完全沒交代，這是本則最大缺口。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・★前值目標價與前次評等日期未載，無法判斷是否為調整。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・★臻鼎整體毛利率預估未載（僅給 mSAP 單一產品線 40-45%）。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・mSAP 占營收比重 2026 年僅約 2%，即使 2028 年升至 10% 以上，占比仍偏低；短期對整體獲利的槓桿有限，故事的兌現期落在 2027-2028 年。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・「產能擴大 5 倍」為公司擴產計畫，非已實現產出；設備到位、良率爬坡與客戶認證皆有時間差，原文未給時程。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・mSAP 價格年初迄今漲逾 30% 為現況，若同業跟進擴產，2027 年後價格與毛利率能否維持在 40-45% 有疑慮，原文未討論。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・臻鼎另有欣興等同業「洗產地」等產業事件影響，本則報告未觸及。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・09/08 股價僅收 +0.80%，對 +83% 的上檔空間反應冷淡。</w:t>
      </w:r>
    </w:p>
    <w:p>
      <w:pPr>
        <w:spacing w:after="80" w:before="1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四、來源</w:t>
      </w:r>
    </w:p>
    <w:p>
      <w:pPr>
        <w:spacing w:after="20" w:before="0"/>
      </w:pPr>
      <w:r>
        <w:rPr>
          <w:rFonts w:ascii="Microsoft JhengHei" w:hAnsi="Microsoft JhengHei" w:eastAsia="Microsoft JhengHei" w:cs="Microsoft JhengHei"/>
          <w:b w:val="0"/>
          <w:sz w:val="16"/>
        </w:rPr>
        <w:t>・工商時報 09/08 11:21　https://www.ctee.com.tw/news/20260908700955-430201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 w:val="0"/>
          <w:color w:val="888888"/>
          <w:sz w:val="16"/>
        </w:rPr>
        <w:t>本摘要依公開新聞整理，非完整報告。標示「★」處為原文未載或本系統回算之項目。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