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臻鼎-KY(4958)　FactSet 彙整：★原文未載（統計表評等欄空白）、目標價 682.5 元</w:t>
      </w:r>
    </w:p>
    <w:p>
      <w:r>
        <w:rPr>
          <w:rFonts w:ascii="Microsoft JhengHei" w:hAnsi="Microsoft JhengHei" w:eastAsia="Microsoft JhengHei"/>
          <w:b w:val="0"/>
          <w:sz w:val="19"/>
        </w:rPr>
        <w:t>資料日期：2026-09-10　｜　盤後場次　｜　浮水印：旺來 wowwow31001</w:t>
      </w:r>
    </w:p>
    <w:p/>
    <w:p>
      <w:r>
        <w:rPr>
          <w:rFonts w:ascii="Microsoft JhengHei" w:hAnsi="Microsoft JhengHei" w:eastAsia="Microsoft JhengHei"/>
          <w:b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2026-09-10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彙整（★未具名，鉅亨外資評等統計表，評等日 2026-09-09）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PCB－軟板／蘋果供應鏈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★原文未載（統計表評等欄空白）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682.5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★原文未載（統計表舊目標價欄空白）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資料型態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新聞報導轉述，非完整報告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4"/>
        </w:rPr>
        <w:t>二、投資論點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鉅亨外資評等統計表列新目標價 682.5 元，表列現價 502 元，隱含上檔空間約 36%。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★同日未具名美系外資將臻鼎-KY 列為 iPhone Duo 六大受惠股之一、維持買進；高盛版 11 檔名單亦含臻鼎-KY。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★列名 13 檔 iPhone Duo 折疊機供應鏈受惠股之一。</w:t>
      </w:r>
    </w:p>
    <w:p/>
    <w:p>
      <w:r>
        <w:rPr>
          <w:rFonts w:ascii="Microsoft JhengHei" w:hAnsi="Microsoft JhengHei" w:eastAsia="Microsoft JhengHei"/>
          <w:b/>
          <w:sz w:val="24"/>
        </w:rPr>
        <w:t>三、風險與注意事項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★統計表未載評等與前次目標價，資訊完整度低。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折疊機供應鏈 9/10 普遍利多出盡回檔，須留意題材與股價的時間差。</w:t>
      </w:r>
    </w:p>
    <w:p/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 外資評等統計表（評等日 2026-09-09）　https://www.cnyes.com/twstock/board/ratediff.aspx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旺得富理財網（2026-09-10 09:30）　https://wantrich.chinatimes.com/news/20260910900176-420101</w:t>
      </w:r>
    </w:p>
    <w:p>
      <w:pPr>
        <w:ind w:left="240"/>
      </w:pPr>
      <w:r>
        <w:rPr>
          <w:rFonts w:ascii="Microsoft JhengHei" w:hAnsi="Microsoft JhengHei" w:eastAsia="Microsoft JhengHei"/>
          <w:b w:val="0"/>
          <w:sz w:val="21"/>
        </w:rPr>
        <w:t>• 鉅亨網（2026-09-10 15:05）　https://news.cnyes.com/news/id/6602889</w:t>
      </w:r>
    </w:p>
    <w:p/>
    <w:p>
      <w:r>
        <w:rPr>
          <w:rFonts w:ascii="Microsoft JhengHei" w:hAnsi="Microsoft JhengHei" w:eastAsia="Microsoft JhengHei"/>
          <w:b w:val="0"/>
          <w:sz w:val="18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