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2"/>
        </w:rPr>
        <w:t>華邦電（2344）　個股摘要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中國信託證券（★具名內資）　／　2026/08/24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654"/>
      </w:tblGrid>
      <w:tr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中國信託證券（★具名　工商時報副標明載）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內外資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內資（本國券商）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買進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★原文未載目標價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關鍵數字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預估華邦電 2026 年 EPS 將達 24.85 元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基準股價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 2026/08/21 收盤價本場次來源未提供　待確認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 無法回算（無目標價）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半導體－記憶體（NOR Flash／SLC NAND／DRAM／矽電容）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報告見報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2026/08/24 03:00　工商時報　記者鄭郁平（權證專版）</w:t>
            </w:r>
          </w:p>
        </w:tc>
      </w:tr>
    </w:tbl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產業結構性改變：AI 發展改變產業追求性價比與記憶體單價的傳統，轉而重視效能、算力及大容量，記憶體市場供需出現結構性改變。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時序進入第三季，DRAM 與 Flash 價格仍維持上漲趨勢，雖然價格上漲趨勢較緩，但毛利率仍持續向上——這是本則最關鍵的一句：漲幅收斂但毛利率未收斂。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除 AI 伺服器需求外，交換器及 Edge AI 應用亦帶動 NOR Flash 與 SLC NAND 需求持續成長；華邦電憑藉 NOR Flash 全球市占率第一及 SLC NAND 擴產，可望持續受惠。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新獲利來源：華邦電目前矽電容產能接近滿載，受惠 AI 先進封裝需求快速成長，預期未來將成為新的獲利來源。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法人分析，過去 3～4 個月產業雖歷經多項利空干擾，但 DRAM 及 NAND 報價持續走揚，顯示供需結構未見轉弱。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三、與既有紀錄的對照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15"/>
        <w:gridCol w:w="2041"/>
        <w:gridCol w:w="2721"/>
      </w:tblGrid>
      <w:tr>
        <w:tc>
          <w:tcPr>
            <w:tcW w:type="dxa" w:w="136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515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272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2026/08/24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中國信託證券（本筆）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★無目標價（2026 EPS 估 24.85 元）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2026/08/17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FactSet 外資共識（評等日 20260817）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本表評等欄為空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238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FactSet 共識彙整（11 位分析師）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共識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236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2026/08/10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摩根士丹利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正向（未載具體評等）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288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2026/08/08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官股龍頭金控旗下投顧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350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2026/08/03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摩根大通（小摩）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優於大盤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360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2026/07/22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本土大咖法人（未具名）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強力買進（維持）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285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2026/08/09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本土老牌投顧（未具名）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增加持股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204</w:t>
            </w:r>
          </w:p>
        </w:tc>
      </w:tr>
    </w:tbl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本檔是本系統紀錄最密集、分歧也最大的個股之一：目標價區間 204～360 元，跨度達 76.47%（本系統回算）。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中國信託證券本筆有評等無目標價，無法納入上述區間比較，只能作為方向性訊號。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若以 FactSet 共識 238 元對 2026 年 EPS 24.85 元反推，隱含本益比約 9.58 倍（本系統回算）——記憶體股在循環高點享有低本益比屬正常現象，但也意味市場並不認為 24.85 元的獲利具有持續性。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四、風險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有評等無目標價是本筆的訊號強度上限。沒有目標價就沒有風險報酬比，「買進」二字無法轉換成可操作的進出場依據。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2026 年 EPS 24.85 元原文未載前值，無從判斷是上修、下修或首次給出；也未載 2027 年預估，無法判斷這個獲利水準是循環高點還是新平台。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出處為工商時報權證專版，原文附有制式聲明「權證投資必有風險，本專區資訊僅供參考，並不構成邀約、招攬或其他任何建議與推薦」。★權證專版的個股觀點與正式賣方研究報告的性質不同，資訊層級應打折看待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「價格上漲趨勢較緩但毛利率仍持續向上」是本則的核心假設，兩者同時成立需要成本端同步或更快下降，原文未提供成本結構說明。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記憶體報價的雙面性：本系統既有紀錄顯示，記憶體漲價對 IC 通路商與記憶體廠是順風，但對華碩、仁寶等 PC／NB 廠是成本逆風，且 08/24 工商時報另載輝達 AI 伺服器明年可能漲逾 15% 係因記憶體成本攀升——漲價已開始向下游傳導，終端需求的價格彈性是本則未處理的下行路徑。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矽電容作為「新獲利來源」目前僅有「產能接近滿載」一句，無營收占比、無毛利率、無客戶，尚不構成可量化的評價支撐。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政策變數：美方傳出有意放行蘋果採購長鑫存儲（CXMT）與長江存儲（YMTC）的記憶體晶片，若成真將改變全球記憶體供給格局，本則未觸及。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工商時報〈華邦電 獲法人喊買〉2026/08/24 03:00 記者鄭郁平（中國信託證券）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https://www.ctee.com.tw/news/20260824700232-430203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鉅亨網 外資評等表（archive 入口）FactSet 共識序列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https://www.cnyes.com/archive/twstock/board/ratediff.aspx?gt=qfii&amp;gp=diff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