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貿聯-KY（3665）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產業：電子零組件－連接器／線束（AI 資料中心線路）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3172.5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無法判斷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2250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+41.00%（本系統回算）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★交叉比對的價值最高的一筆。瑞銀證券（具名，分析師陳玟瑾）於 08/20 17:25 的台股策略焦點股 10 檔清單中把貿聯-KY 列為首位，論述為「2026-2028 年 AI 資料中心升級線路周期的長期受益者」，★但全文未列任何目標價。FactSet 共識於同一天（評等日 20260820）給出 3172.5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★本筆等於替 08/20 瑞銀清單補上了一個外部參考價位，但★必須講清楚：3172.5 元是 FactSet 共識，不是瑞銀的目標價。兩者不可混用，瑞銀的目標價至今仍未見報。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+41.00%（本系統回算），為本批中偏高者。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公司近況（08/21 17:13 工商時報張漢綺，非本表內容）：Q2 EPS 15.28 元，2026 上半年 EPS 26.94 元，毛利率 30.73%；另以 8.5 億美元收購 Interplex Datacom。★收購案對 2027 年以後的 EPS 稀釋或增益，本表與瑞銀清單均未討論。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★把共識價當成瑞銀目標價是本筆最容易犯的錯誤。瑞銀策略報告的「買」為記者轉述用語，未說明是否等同瑞銀個股報告的買進評等。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★8.5 億美元的收購是本場次新出現的重大變數，共識價的評等日為 08/20，收購消息見報於 08/21 17:13，★共識是否已納入尚無法確認。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評等欄為空且未載前值，無法判斷方向。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