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長榮航(2618)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共識（鉅亨網外資評等表）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長榮航(2618)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航空－客運／貨運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原文未載評等文字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46.25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Q2 EPS 僅0.71元受高油價壓縮，惟共識目標價46.25元隱含約15.9%空間。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46.25元對照表列現價39.9元，隱含空間約15.9%（本系統回算）。★基本面與共識方向不一致＝長榮航 Q2 EPS 僅0.71元，工商時報8/13明載「高油價壓縮獲利」；同日工商時報另載「成本估回落 長榮航 H2 營運樂觀」，共識上修可能反映的是燃油成本回落預期而非當期獲利。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資料來源性質＝鉅亨網外資評等表（ratediff）本場次評等日終於由20260812推進至20260814，一次帶進9檔，為本場次唯一的外資共識數字來源，亦是本場次覆蓋量最大的單一入口。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本批20260814共9檔＝元太(8069) 233元、中砂(1560) 860元、仁寶(2324) 35.75元、廣達(2382) 412.5元、玉山金(2884) 37.9元、統一超(2912) 277.5元、長榮航(2618) 46.25元、文曄(3036) 310元、智伸科(4551) 232.5元。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FactSet 共識為多家機構彙整中位數，非單一券商研究報告；原文無論述內文、無本益比、無評價年度，目標價無法獨立回算驗證。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原文未提供分析師覆蓋家數、最高／最低估值全距與 EPS 預估，無法評估中位數的代表性與機構間分歧程度（此為本次 ratediff 表格式與 tw_forecast 速報文章的主要差異）。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表列現價為鉅亨網外資評等表所載數值，可能為前一交易日收盤或延遲報價，隱含空間之回算僅供相對比較，不宜視為即時值。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共識更新時點通常落在個別報告與股價變動之後，屬追認型調整而非領先訊號。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在出現具論述的個別券商研究報告前，本則不宜單獨視為可操作訊號。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鉅亨網 外資評等表（FactSet 彙整，評等日 20260814）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https://www.cnyes.com/twstock/board/ratediff.aspx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