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65C"/>
          <w:sz w:val="32"/>
        </w:rPr>
        <w:t>鴻海 (2317)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95959"/>
          <w:sz w:val="19"/>
        </w:rPr>
        <w:t>★未具名法人（工商時報權證專欄）　｜　電子代工－AI 伺服器 ODM／機櫃組裝　｜　2026/09/08 早盤場次　｜　旺來研究報告系統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color w:val="1F365C"/>
          <w:sz w:val="23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927"/>
        <w:gridCol w:w="7824"/>
      </w:tblGrid>
      <w:tr>
        <w:tc>
          <w:tcPr>
            <w:tcW w:type="dxa" w:w="1928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82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報告日期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2026/09/08 見報（工商時報 03:00，權證專欄）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★完全未具名（原文僅稱「法人」），外資／內資亦未載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買進　★未載係新評、調升或維持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327 元／前值 ★未載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09/07 收盤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256.0 元，平盤 0（0.00%），成交 34,027 張（來源 Goodinfo）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上漲空間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+27.7%（本系統以 09/07 收 256 元回算）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8 月營收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9,217 億元，月減 2.61%、年增 51.98%　★單月歷史次高、歷年同期新高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前八月累計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6.51 兆元，年增 39.73%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EPS 預估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★原文未載，無法回算本益比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既有市場序列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日系外資 435 元（09/05）｜美系外資 400 元（09/05）　★兩家機構名稱皆待查證</w:t>
            </w:r>
          </w:p>
        </w:tc>
      </w:tr>
    </w:tbl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二、投資論點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8 月營收 9,217 億元、年增 51.98%，為單月歷史次高與歷年同期新高，前八月累計 6.51 兆元、年增 39.73% — 營收動能為本則報告的直接支撐。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客戶結構的關鍵變化：法人看好 Neocloud 類客戶未來有望直接尋求 ODM 合作，跳過既有的品牌／CSP 中介層。管理層已證實今年底有新雲端客戶開始貢獻。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ASIC 新一代平台有望切入 L11 櫃組裝 — 這是價值鏈往上的移動，L11 整櫃組裝的單櫃營收與技術門檻均高於單純的板卡代工。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CPU、LPU 機櫃 2027 年開始放量，法人預估 2027 年出貨櫃數約達 2.8 萬櫃。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三、風險與資料缺口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★券商名稱完全未具名，且來源為權證專欄、原文附「權證投資必有風險」免責聲明 — 此類專欄的研究深度與利益迴避程度均應大幅打折，327 元不宜視為正式券商目標價。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★未載 EPS 預估、未載目標價前值與評價基礎（PE 倍數或分部估值），327 元無任何可驗證的推導路徑。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★未載評等異動方向與前次報告日期。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既有序列落差：日系外資 435 元、美系外資 400 元（09/05 紀錄）均遠高於本則的 327 元，顯示市場預估發散度大；本則若非最保守的一家，就是評價基準年度較近。原文未說明。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「2027 年出貨 2.8 萬櫃」為單一數字預估，未載單櫃營收假設、未載市占率假設，無法檢驗。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Neocloud 直接尋求 ODM 合作屬趨勢推論，管理層僅證實「今年底有新雲端客戶貢獻」，貢獻金額與毛利結構均未揭露。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籌碼面：鴻海 09/07 收平盤，前一交易日（09/04）為外資買超第三大（26,407 張），09/07 已見資金熄火（前場次紀錄鴻海當日一度翻黑最低 252.5 元）。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★09/07 收盤價原文未載，本摘要之收盤價與上漲空間係由 Goodinfo 補齊後自行回算。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四、來源連結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・工商時報｜鴻海、大銀微系統（權證專欄）　https://www.ctee.com.tw/news/20260908700276-439901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・Goodinfo｜鴻海 2317 個股詳情　https://goodinfo.tw/tw/StockDetail.asp?STOCK_ID=2317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14"/>
        </w:rPr>
        <w:t xml:space="preserve">　</w:t>
      </w:r>
    </w:p>
    <w:p>
      <w:pPr>
        <w:spacing w:after="40"/>
        <w:pBdr>
          <w:bottom w:val="single" w:sz="6" w:space="1" w:color="B8C4D9"/>
        </w:pBdr>
      </w:pP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17"/>
        </w:rPr>
        <w:t>本摘要依公開新聞整理，非完整報告。標示「★」處為原文未揭露之資料缺口；標示「本系統回算」之數字為本系統自行推算，非券商原文載明。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