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強茂（2481）｜野村　觀點摘要</w:t>
      </w:r>
    </w:p>
    <w:p>
      <w:r>
        <w:t>2026/09/24 17:45 發布　｜　外資 野村證券 Nomura（★分析師未具名）　｜　半導體－功率分離元件</w:t>
      </w:r>
    </w:p>
    <w:p>
      <w:pPr>
        <w:pStyle w:val="Heading1"/>
      </w:pPr>
      <w: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野村證券 Nomura</w:t>
            </w:r>
          </w:p>
        </w:tc>
      </w:tr>
      <w:tr>
        <w:tc>
          <w:tcPr>
            <w:tcW w:type="dxa" w:w="4320"/>
          </w:tcPr>
          <w:p>
            <w:r>
              <w:t>報告日期</w:t>
            </w:r>
          </w:p>
        </w:tc>
        <w:tc>
          <w:tcPr>
            <w:tcW w:type="dxa" w:w="4320"/>
          </w:tcPr>
          <w:p>
            <w:r>
              <w:t>★原文未載（經濟日報 09/24 17:45 整理稿引述）</w:t>
            </w:r>
          </w:p>
        </w:tc>
      </w:tr>
      <w:tr>
        <w:tc>
          <w:tcPr>
            <w:tcW w:type="dxa" w:w="4320"/>
          </w:tcPr>
          <w:p>
            <w:r>
              <w:t>投資評等</w:t>
            </w:r>
          </w:p>
        </w:tc>
        <w:tc>
          <w:tcPr>
            <w:tcW w:type="dxa" w:w="4320"/>
          </w:tcPr>
          <w:p>
            <w:r>
              <w:t>買進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214 元（前值 ★未載）</w:t>
            </w:r>
          </w:p>
        </w:tc>
      </w:tr>
    </w:tbl>
    <w:p>
      <w:pPr>
        <w:pStyle w:val="Heading1"/>
      </w:pPr>
      <w:r>
        <w:t>二、論點</w:t>
      </w:r>
    </w:p>
    <w:p>
      <w:r>
        <w:t>• 野村指出強茂在 AI 資料中心功率分離元件市場取得更多訂單，並實現漲價。</w:t>
      </w:r>
    </w:p>
    <w:p>
      <w:r>
        <w:t>• 營收與利潤率季增動能預計延續，預估第 3、4 季營收分別季增 10%、5%。</w:t>
      </w:r>
    </w:p>
    <w:p>
      <w:r>
        <w:t>• 經濟日報將強茂列入近期「外資升價股」10 檔之一。</w:t>
      </w:r>
    </w:p>
    <w:p>
      <w:pPr>
        <w:pStyle w:val="Heading1"/>
      </w:pPr>
      <w:r>
        <w:t>三、風險</w:t>
      </w:r>
    </w:p>
    <w:p>
      <w:r>
        <w:t>• 資訊來自整理稿轉述，報告日期、前次目標價與完整論點未揭露，待後續稿件確認。</w:t>
      </w:r>
    </w:p>
    <w:p>
      <w:r>
        <w:t>• 功率元件漲價能否持續，取決於 AI 資料中心需求與同業產能擴充。</w:t>
      </w:r>
    </w:p>
    <w:p>
      <w:pPr>
        <w:pStyle w:val="Heading1"/>
      </w:pPr>
      <w:r>
        <w:t>資料來源</w:t>
      </w:r>
    </w:p>
    <w:p>
      <w:r>
        <w:t>經濟日報｜外資砸4,100億元推升台股漲8,000點！這10檔外資升價股將成中秋後領頭羊（2026/09/24 17:45）（https://money.udn.com/money/story/5607/9776027）</w:t>
      </w:r>
    </w:p>
    <w:p>
      <w:r>
        <w:t>本摘要依公開新聞整理，非完整報告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