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B488615" w14:textId="46D277E0" w:rsidR="00907076" w:rsidRPr="00B3554B" w:rsidRDefault="000430A3" w:rsidP="000430A3">
          <w:pPr>
            <w:rPr>
              <w:rFonts w:ascii="Candara" w:hAnsi="Candara"/>
            </w:rPr>
          </w:pPr>
          <w:r w:rsidRPr="00B3554B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71D89F1" wp14:editId="1F8CC135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01E8337" id="Rectangle 3" o:spid="_x0000_s1026" style="position:absolute;margin-left:288.4pt;margin-top:-78pt;width:233.95pt;height:84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" fillcolor="#62bd8a" stroked="f"/>
                </w:pict>
              </mc:Fallback>
            </mc:AlternateContent>
          </w:r>
          <w:r w:rsidRPr="00B3554B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F822A5" wp14:editId="277979B9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hAnsi="Candar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9EB0A8" w14:textId="569142FB" w:rsidR="00907076" w:rsidRPr="00641E43" w:rsidRDefault="00641E43" w:rsidP="00641E43">
                                      <w:pPr>
                                        <w:pStyle w:val="Sansinterligne"/>
                                        <w:rPr>
                                          <w:rFonts w:ascii="Candara" w:hAnsi="Candar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Candara" w:hAnsi="Candar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Projet CMRL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EC2060" w14:textId="35508EE0" w:rsidR="00907076" w:rsidRPr="00EB2897" w:rsidRDefault="00907076" w:rsidP="00775258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F822A5" id="Groupe 453" o:spid="_x0000_s1026" style="position:absolute;margin-left:349.9pt;margin-top:0;width:245.15pt;height:755.45pt;z-index:251661312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ndara" w:hAnsi="Candara"/>
                                <w:color w:val="FFFFFF" w:themeColor="background1"/>
                                <w:sz w:val="56"/>
                                <w:szCs w:val="5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9EB0A8" w14:textId="569142FB" w:rsidR="00907076" w:rsidRPr="00641E43" w:rsidRDefault="00641E43" w:rsidP="00641E43">
                                <w:pPr>
                                  <w:pStyle w:val="Sansinterligne"/>
                                  <w:rPr>
                                    <w:rFonts w:ascii="Candara" w:hAnsi="Candar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Projet CMRL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BEC2060" w14:textId="35508EE0" w:rsidR="00907076" w:rsidRPr="00EB2897" w:rsidRDefault="00907076" w:rsidP="00775258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B3554B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6432" behindDoc="0" locked="0" layoutInCell="1" allowOverlap="1" wp14:anchorId="4B2AA7EE" wp14:editId="16F35015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7FB8C3" w14:textId="1800D6A4" w:rsidR="00907076" w:rsidRPr="00B3554B" w:rsidRDefault="000430A3" w:rsidP="000430A3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B3554B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443D6A6" wp14:editId="7336FE75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7760583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088708" w14:textId="20FBC26F" w:rsidR="0056481A" w:rsidRPr="00A43B75" w:rsidRDefault="00AF2334" w:rsidP="00AF2334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EXPRESSION DES BESOINS</w:t>
                                    </w:r>
                                  </w:p>
                                </w:sdtContent>
                              </w:sdt>
                              <w:p w14:paraId="144C5FB0" w14:textId="77777777" w:rsidR="000430A3" w:rsidRPr="00A43B75" w:rsidRDefault="000430A3" w:rsidP="000430A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Candara" w:hAnsi="Candara"/>
                                    <w:color w:val="FFFFFF" w:themeColor="background1"/>
                                  </w:rPr>
                                </w:pPr>
                                <w:r w:rsidRPr="00A43B75">
                                  <w:rPr>
                                    <w:rFonts w:ascii="Candara" w:hAnsi="Candara" w:cs="Arial"/>
                                    <w:color w:val="FFFFFF" w:themeColor="background1"/>
                                    <w:kern w:val="24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43D6A6" id="Rectangle 5" o:spid="_x0000_s1029" style="position:absolute;margin-left:0;margin-top:119.5pt;width:534pt;height:54.6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" fillcolor="#62bd8a" strokecolor="white [3212]" strokeweight="1.5pt">
                    <v:textbox inset="14.4pt,,14.4pt">
                      <w:txbxContent>
                        <w:sdt>
                          <w:sdtPr>
                            <w:rPr>
                              <w:rFonts w:ascii="Candara" w:hAnsi="Candara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776058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088708" w14:textId="20FBC26F" w:rsidR="0056481A" w:rsidRPr="00A43B75" w:rsidRDefault="00AF2334" w:rsidP="00AF2334">
                              <w:pPr>
                                <w:pStyle w:val="Sansinterligne"/>
                                <w:jc w:val="right"/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  <w:t>EXPRESSION DES BESOINS</w:t>
                              </w:r>
                            </w:p>
                          </w:sdtContent>
                        </w:sdt>
                        <w:p w14:paraId="144C5FB0" w14:textId="77777777" w:rsidR="000430A3" w:rsidRPr="00A43B75" w:rsidRDefault="000430A3" w:rsidP="000430A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Candara" w:hAnsi="Candara"/>
                              <w:color w:val="FFFFFF" w:themeColor="background1"/>
                            </w:rPr>
                          </w:pPr>
                          <w:r w:rsidRPr="00A43B75">
                            <w:rPr>
                              <w:rFonts w:ascii="Candara" w:hAnsi="Candara" w:cs="Arial"/>
                              <w:color w:val="FFFFFF" w:themeColor="background1"/>
                              <w:kern w:val="24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907076" w:rsidRPr="00B3554B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063FD9D2" w14:textId="1F88BB5D" w:rsidR="002F0A87" w:rsidRPr="00B3554B" w:rsidRDefault="002F0A87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D5D8CCC" w14:textId="474D4A60" w:rsidR="002F0A87" w:rsidRPr="00B3554B" w:rsidRDefault="00F4464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B3554B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7B00D" wp14:editId="7D3D2D1D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A9368" w14:textId="27DF1C01" w:rsidR="00820D80" w:rsidRPr="000135ED" w:rsidRDefault="0004428B" w:rsidP="00852F4D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EXPRESSION DES BESOINS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B00D" id="Rectangle: Rounded Corners 15" o:spid="_x0000_s1030" style="position:absolute;margin-left:131pt;margin-top:113.4pt;width:331.3pt;height:39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" fillcolor="#439b69" strokecolor="#62bd8a" strokeweight="1pt">
                <v:stroke joinstyle="miter"/>
                <v:textbox>
                  <w:txbxContent>
                    <w:p w14:paraId="19FA9368" w14:textId="27DF1C01" w:rsidR="00820D80" w:rsidRPr="000135ED" w:rsidRDefault="0004428B" w:rsidP="00852F4D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  <w:t>EXPRESSION DES BESOINS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0AB13525" w14:textId="45EA445C" w:rsidR="00907076" w:rsidRPr="00B3554B" w:rsidRDefault="00907076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F22FE30" w14:textId="2875D2F2" w:rsidR="007A70A3" w:rsidRPr="00B3554B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20D80" w:rsidRPr="00B3554B" w14:paraId="13E79063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126BCE86" w14:textId="0C901043" w:rsidR="00820D80" w:rsidRPr="00B3554B" w:rsidRDefault="00791579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Titre du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CDEA187" w14:textId="510A4A0D" w:rsidR="00820D80" w:rsidRPr="00B3554B" w:rsidRDefault="0004428B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Implémentation SAP au Centre de Montage Régional Lillois</w:t>
            </w:r>
          </w:p>
        </w:tc>
      </w:tr>
      <w:tr w:rsidR="0004428B" w:rsidRPr="00B3554B" w14:paraId="534C8066" w14:textId="77777777" w:rsidTr="0004428B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1CE1AE1" w14:textId="77777777" w:rsidR="0004428B" w:rsidRPr="00B3554B" w:rsidRDefault="0004428B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FFFFFF" w:themeColor="background1"/>
              <w:bottom w:val="single" w:sz="4" w:space="0" w:color="43A569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AEA22FA" w14:textId="77777777" w:rsidR="0004428B" w:rsidRPr="00B3554B" w:rsidRDefault="0004428B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</w:tr>
      <w:tr w:rsidR="0004428B" w:rsidRPr="00B3554B" w14:paraId="0D7875BF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</w:tcPr>
          <w:p w14:paraId="1D222CEC" w14:textId="2DBF689B" w:rsidR="0004428B" w:rsidRPr="00B3554B" w:rsidRDefault="00791579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proofErr w:type="spellStart"/>
            <w:r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Ref</w:t>
            </w:r>
            <w:proofErr w:type="spellEnd"/>
            <w:r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 xml:space="preserve">. </w:t>
            </w:r>
            <w:proofErr w:type="gramStart"/>
            <w:r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projet</w:t>
            </w:r>
            <w:proofErr w:type="gramEnd"/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</w:tcPr>
          <w:p w14:paraId="4322147A" w14:textId="43975375" w:rsidR="0004428B" w:rsidRPr="00B3554B" w:rsidRDefault="00791579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SAP30/CMRL</w:t>
            </w:r>
          </w:p>
        </w:tc>
      </w:tr>
      <w:tr w:rsidR="00820D80" w:rsidRPr="00B3554B" w14:paraId="64C382D3" w14:textId="77777777" w:rsidTr="0079157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ADF5C" w14:textId="678CB018" w:rsidR="00820D80" w:rsidRPr="00B3554B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177AB82" w14:textId="77777777" w:rsidR="00820D80" w:rsidRPr="00B3554B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6FB60F6" w14:textId="77777777" w:rsidR="00820D80" w:rsidRPr="00B3554B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B3554B" w14:paraId="37BA607C" w14:textId="77777777" w:rsidTr="00D317C1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B7EC11A" w14:textId="4C284E96" w:rsidR="00820D80" w:rsidRPr="00B3554B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  <w:r w:rsidR="00791579" w:rsidRPr="00B3554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00B050"/>
            </w:tcBorders>
            <w:shd w:val="clear" w:color="auto" w:fill="FFFFFF" w:themeFill="background1"/>
            <w:noWrap/>
            <w:vAlign w:val="center"/>
          </w:tcPr>
          <w:p w14:paraId="08C2E43B" w14:textId="3BC210F0" w:rsidR="00820D80" w:rsidRPr="00B3554B" w:rsidRDefault="00815AD2" w:rsidP="00815AD2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 A</w:t>
            </w:r>
            <w:proofErr w:type="gramEnd"/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quelle stratégie, objectif stratégique, portfolio ou programme, le projet est-il affilié</w:t>
            </w:r>
            <w:r w:rsidRPr="00B3554B">
              <w:rPr>
                <w:rFonts w:ascii="Candara" w:hAnsi="Candara" w:cs="Calibri"/>
                <w:i/>
                <w:iCs/>
                <w:sz w:val="22"/>
                <w:szCs w:val="18"/>
                <w:lang w:val="fr-FR"/>
              </w:rPr>
              <w:t> </w:t>
            </w: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?]</w:t>
            </w:r>
          </w:p>
        </w:tc>
      </w:tr>
      <w:tr w:rsidR="00815AD2" w:rsidRPr="00B3554B" w14:paraId="7158EA75" w14:textId="77777777" w:rsidTr="00815AD2">
        <w:trPr>
          <w:trHeight w:val="924"/>
        </w:trPr>
        <w:tc>
          <w:tcPr>
            <w:tcW w:w="9180" w:type="dxa"/>
            <w:gridSpan w:val="3"/>
            <w:tcBorders>
              <w:top w:val="nil"/>
              <w:left w:val="single" w:sz="4" w:space="0" w:color="00B050"/>
              <w:bottom w:val="single" w:sz="4" w:space="0" w:color="62BD8A"/>
              <w:right w:val="single" w:sz="4" w:space="0" w:color="43A569"/>
            </w:tcBorders>
            <w:shd w:val="clear" w:color="auto" w:fill="EAF1DD" w:themeFill="accent3" w:themeFillTint="33"/>
            <w:noWrap/>
            <w:vAlign w:val="center"/>
          </w:tcPr>
          <w:p w14:paraId="1845E73F" w14:textId="49D27E07" w:rsidR="00815AD2" w:rsidRPr="00B3554B" w:rsidRDefault="00815AD2" w:rsidP="00815AD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Exemple projet CMRL</w:t>
            </w:r>
          </w:p>
          <w:p w14:paraId="20DA4A16" w14:textId="4CC52CBC" w:rsidR="00815AD2" w:rsidRPr="00B3554B" w:rsidRDefault="00815AD2" w:rsidP="00815AD2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Ce projet fait partie du portfolio CMRL. C’est la dernière étape de l’implémentation du système SAP dans toutes les entités du groupe Confassis.</w:t>
            </w:r>
          </w:p>
        </w:tc>
      </w:tr>
    </w:tbl>
    <w:p w14:paraId="61566881" w14:textId="696992F7" w:rsidR="007A70A3" w:rsidRPr="00B3554B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8779FD" w:rsidRPr="00B3554B" w14:paraId="0071FF63" w14:textId="77777777" w:rsidTr="00342DF6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94ACC97" w14:textId="77777777" w:rsidR="008779FD" w:rsidRPr="00B3554B" w:rsidRDefault="008779FD" w:rsidP="00263687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5978263" w14:textId="77777777" w:rsidR="008779FD" w:rsidRPr="00B3554B" w:rsidRDefault="008779FD" w:rsidP="0086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8779FD" w:rsidRPr="00B3554B" w14:paraId="38CB040D" w14:textId="77777777" w:rsidTr="00342DF6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305F3043" w14:textId="77777777" w:rsidR="008779FD" w:rsidRPr="00B3554B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4ECB5621" w14:textId="77777777" w:rsidR="008779FD" w:rsidRPr="00B3554B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69B40285" w14:textId="77777777" w:rsidR="008779FD" w:rsidRPr="00B3554B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9D19843" w14:textId="77777777" w:rsidR="008779FD" w:rsidRPr="00B3554B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8779FD" w:rsidRPr="00B3554B" w14:paraId="426B8FBA" w14:textId="77777777" w:rsidTr="00342DF6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A5A7701" w14:textId="7B82A8FC" w:rsidR="008779FD" w:rsidRPr="00B3554B" w:rsidRDefault="008A577A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3B942DF1" w14:textId="45AC58A8" w:rsidR="008779FD" w:rsidRPr="00B3554B" w:rsidRDefault="008A577A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EB34274" w14:textId="555CA2AB" w:rsidR="008779FD" w:rsidRPr="00B3554B" w:rsidRDefault="008A577A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Chef de projet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E09360D" w14:textId="14661E8B" w:rsidR="008779FD" w:rsidRPr="00B3554B" w:rsidRDefault="008A577A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21.05.</w:t>
            </w:r>
            <w:r w:rsidR="00B25F34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</w:tr>
    </w:tbl>
    <w:p w14:paraId="0FC88180" w14:textId="4B43107B" w:rsidR="002F0A87" w:rsidRPr="00B3554B" w:rsidRDefault="002F0A87">
      <w:pPr>
        <w:rPr>
          <w:rFonts w:ascii="Candara" w:hAnsi="Candara"/>
          <w:b/>
          <w:sz w:val="22"/>
          <w:szCs w:val="18"/>
          <w:lang w:val="fr-FR"/>
        </w:rPr>
      </w:pPr>
    </w:p>
    <w:p w14:paraId="66DC0D22" w14:textId="77777777" w:rsidR="002F0A87" w:rsidRPr="00B3554B" w:rsidRDefault="002F0A87">
      <w:pPr>
        <w:rPr>
          <w:rFonts w:ascii="Candara" w:hAnsi="Candara"/>
          <w:b/>
          <w:sz w:val="22"/>
          <w:szCs w:val="18"/>
          <w:lang w:val="fr-FR"/>
        </w:rPr>
      </w:pPr>
      <w:r w:rsidRPr="00B3554B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3B2666D0" w14:textId="77777777" w:rsidR="009C0607" w:rsidRPr="00B3554B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226CC025" w:rsidR="00F76D3F" w:rsidRPr="00B3554B" w:rsidRDefault="00F76D3F" w:rsidP="007D42D1">
          <w:pPr>
            <w:pStyle w:val="En-ttedetabledesmatires"/>
            <w:rPr>
              <w:rFonts w:ascii="Candara" w:hAnsi="Candara"/>
              <w:b/>
              <w:bCs/>
              <w:color w:val="439B69"/>
              <w:sz w:val="40"/>
            </w:rPr>
          </w:pPr>
          <w:r w:rsidRPr="00B3554B">
            <w:rPr>
              <w:rFonts w:ascii="Candara" w:hAnsi="Candara"/>
              <w:b/>
              <w:bCs/>
              <w:color w:val="439B69"/>
              <w:sz w:val="40"/>
            </w:rPr>
            <w:t>Table des matières</w:t>
          </w:r>
        </w:p>
        <w:p w14:paraId="4105BB30" w14:textId="7AB2C3C9" w:rsidR="00674AE6" w:rsidRPr="00B3554B" w:rsidRDefault="00F76D3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B3554B">
            <w:rPr>
              <w:rFonts w:ascii="Candara" w:hAnsi="Candara"/>
              <w:sz w:val="24"/>
            </w:rPr>
            <w:fldChar w:fldCharType="begin"/>
          </w:r>
          <w:r w:rsidRPr="00B3554B">
            <w:rPr>
              <w:rFonts w:ascii="Candara" w:hAnsi="Candara"/>
              <w:sz w:val="24"/>
            </w:rPr>
            <w:instrText xml:space="preserve"> TOC \o "1-3" \h \z \u </w:instrText>
          </w:r>
          <w:r w:rsidRPr="00B3554B">
            <w:rPr>
              <w:rFonts w:ascii="Candara" w:hAnsi="Candara"/>
              <w:sz w:val="24"/>
            </w:rPr>
            <w:fldChar w:fldCharType="separate"/>
          </w:r>
          <w:hyperlink w:anchor="_Toc70323109" w:history="1">
            <w:r w:rsidR="00674AE6" w:rsidRPr="00B3554B">
              <w:rPr>
                <w:rStyle w:val="Lienhypertexte"/>
                <w:rFonts w:ascii="Candara" w:hAnsi="Candara"/>
                <w:noProof/>
                <w:lang w:val="fr-FR"/>
              </w:rPr>
              <w:t>Contexte du projet</w:t>
            </w:r>
            <w:r w:rsidR="00674AE6" w:rsidRPr="00B3554B">
              <w:rPr>
                <w:rFonts w:ascii="Candara" w:hAnsi="Candara"/>
                <w:noProof/>
                <w:webHidden/>
              </w:rPr>
              <w:tab/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begin"/>
            </w:r>
            <w:r w:rsidR="00674AE6" w:rsidRPr="00B3554B">
              <w:rPr>
                <w:rFonts w:ascii="Candara" w:hAnsi="Candara"/>
                <w:noProof/>
                <w:webHidden/>
              </w:rPr>
              <w:instrText xml:space="preserve"> PAGEREF _Toc70323109 \h </w:instrText>
            </w:r>
            <w:r w:rsidR="00674AE6" w:rsidRPr="00B3554B">
              <w:rPr>
                <w:rFonts w:ascii="Candara" w:hAnsi="Candara"/>
                <w:noProof/>
                <w:webHidden/>
              </w:rPr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separate"/>
            </w:r>
            <w:r w:rsidR="00674AE6" w:rsidRPr="00B3554B">
              <w:rPr>
                <w:rFonts w:ascii="Candara" w:hAnsi="Candara"/>
                <w:noProof/>
                <w:webHidden/>
              </w:rPr>
              <w:t>3</w:t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13EAF51C" w14:textId="593E26F2" w:rsidR="00674AE6" w:rsidRPr="00B3554B" w:rsidRDefault="0017147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323110" w:history="1">
            <w:r w:rsidR="00674AE6" w:rsidRPr="00B3554B">
              <w:rPr>
                <w:rStyle w:val="Lienhypertexte"/>
                <w:rFonts w:ascii="Candara" w:hAnsi="Candara"/>
                <w:noProof/>
                <w:lang w:val="fr-FR"/>
              </w:rPr>
              <w:t>Expression des besoins</w:t>
            </w:r>
            <w:r w:rsidR="00674AE6" w:rsidRPr="00B3554B">
              <w:rPr>
                <w:rFonts w:ascii="Candara" w:hAnsi="Candara"/>
                <w:noProof/>
                <w:webHidden/>
              </w:rPr>
              <w:tab/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begin"/>
            </w:r>
            <w:r w:rsidR="00674AE6" w:rsidRPr="00B3554B">
              <w:rPr>
                <w:rFonts w:ascii="Candara" w:hAnsi="Candara"/>
                <w:noProof/>
                <w:webHidden/>
              </w:rPr>
              <w:instrText xml:space="preserve"> PAGEREF _Toc70323110 \h </w:instrText>
            </w:r>
            <w:r w:rsidR="00674AE6" w:rsidRPr="00B3554B">
              <w:rPr>
                <w:rFonts w:ascii="Candara" w:hAnsi="Candara"/>
                <w:noProof/>
                <w:webHidden/>
              </w:rPr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separate"/>
            </w:r>
            <w:r w:rsidR="00674AE6" w:rsidRPr="00B3554B">
              <w:rPr>
                <w:rFonts w:ascii="Candara" w:hAnsi="Candara"/>
                <w:noProof/>
                <w:webHidden/>
              </w:rPr>
              <w:t>4</w:t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37C9F064" w14:textId="62E9D872" w:rsidR="00674AE6" w:rsidRPr="00B3554B" w:rsidRDefault="0017147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323111" w:history="1">
            <w:r w:rsidR="00674AE6" w:rsidRPr="00B3554B">
              <w:rPr>
                <w:rStyle w:val="Lienhypertexte"/>
                <w:rFonts w:ascii="Candara" w:hAnsi="Candara"/>
                <w:noProof/>
                <w:lang w:val="fr-FR"/>
              </w:rPr>
              <w:t>Expression des exigences</w:t>
            </w:r>
            <w:r w:rsidR="00674AE6" w:rsidRPr="00B3554B">
              <w:rPr>
                <w:rFonts w:ascii="Candara" w:hAnsi="Candara"/>
                <w:noProof/>
                <w:webHidden/>
              </w:rPr>
              <w:tab/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begin"/>
            </w:r>
            <w:r w:rsidR="00674AE6" w:rsidRPr="00B3554B">
              <w:rPr>
                <w:rFonts w:ascii="Candara" w:hAnsi="Candara"/>
                <w:noProof/>
                <w:webHidden/>
              </w:rPr>
              <w:instrText xml:space="preserve"> PAGEREF _Toc70323111 \h </w:instrText>
            </w:r>
            <w:r w:rsidR="00674AE6" w:rsidRPr="00B3554B">
              <w:rPr>
                <w:rFonts w:ascii="Candara" w:hAnsi="Candara"/>
                <w:noProof/>
                <w:webHidden/>
              </w:rPr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separate"/>
            </w:r>
            <w:r w:rsidR="00674AE6" w:rsidRPr="00B3554B">
              <w:rPr>
                <w:rFonts w:ascii="Candara" w:hAnsi="Candara"/>
                <w:noProof/>
                <w:webHidden/>
              </w:rPr>
              <w:t>5</w:t>
            </w:r>
            <w:r w:rsidR="00674AE6" w:rsidRPr="00B3554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D8D681" w14:textId="1A802485" w:rsidR="009C0607" w:rsidRPr="00B3554B" w:rsidRDefault="00F76D3F">
          <w:pPr>
            <w:rPr>
              <w:rFonts w:ascii="Candara" w:hAnsi="Candara"/>
              <w:sz w:val="24"/>
            </w:rPr>
          </w:pPr>
          <w:r w:rsidRPr="00B3554B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3FEF2619" w14:textId="77777777" w:rsidR="00907076" w:rsidRPr="00B3554B" w:rsidRDefault="00907076">
      <w:pPr>
        <w:rPr>
          <w:rFonts w:ascii="Candara" w:hAnsi="Candara"/>
          <w:b/>
          <w:sz w:val="22"/>
          <w:szCs w:val="18"/>
          <w:lang w:val="fr-FR"/>
        </w:rPr>
      </w:pPr>
      <w:r w:rsidRPr="00B3554B">
        <w:rPr>
          <w:rFonts w:ascii="Candara" w:hAnsi="Candara"/>
          <w:bCs/>
          <w:iCs/>
          <w:sz w:val="22"/>
          <w:szCs w:val="18"/>
          <w:lang w:val="fr-FR"/>
        </w:rPr>
        <w:br w:type="page"/>
      </w:r>
    </w:p>
    <w:p w14:paraId="4D9DD38D" w14:textId="56CBA9F6" w:rsidR="009C0607" w:rsidRPr="00B3554B" w:rsidRDefault="008A577A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0" w:name="_Toc70323109"/>
      <w:r w:rsidRPr="00B3554B">
        <w:rPr>
          <w:rFonts w:ascii="Candara" w:hAnsi="Candara"/>
          <w:color w:val="439B69"/>
          <w:sz w:val="32"/>
          <w:lang w:val="fr-FR"/>
        </w:rPr>
        <w:lastRenderedPageBreak/>
        <w:t>Contexte du projet</w:t>
      </w:r>
      <w:bookmarkEnd w:id="0"/>
    </w:p>
    <w:tbl>
      <w:tblPr>
        <w:tblStyle w:val="a2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B3554B" w14:paraId="116AEE18" w14:textId="77777777" w:rsidTr="002F6CDE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4AF418DF" w14:textId="13F8F73F" w:rsidR="007A70A3" w:rsidRPr="00B3554B" w:rsidRDefault="008A577A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sz w:val="22"/>
                <w:szCs w:val="18"/>
                <w:lang w:val="fr-FR"/>
              </w:rPr>
              <w:t>Contexte du projet</w:t>
            </w:r>
          </w:p>
        </w:tc>
      </w:tr>
      <w:tr w:rsidR="007A70A3" w:rsidRPr="00B3554B" w14:paraId="5FAE1F70" w14:textId="77777777" w:rsidTr="002F6CDE">
        <w:trPr>
          <w:trHeight w:val="272"/>
        </w:trPr>
        <w:tc>
          <w:tcPr>
            <w:tcW w:w="9498" w:type="dxa"/>
          </w:tcPr>
          <w:p w14:paraId="509407D0" w14:textId="5D3BAAB4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[</w:t>
            </w: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Situez ici le besoin dans son contexte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]</w:t>
            </w:r>
          </w:p>
          <w:p w14:paraId="59FC9C04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AFA1D0B" w14:textId="506BFE22" w:rsidR="008A577A" w:rsidRPr="00B3554B" w:rsidRDefault="00F46614" w:rsidP="008A577A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</w:t>
            </w:r>
            <w:r w:rsidR="00B341D4" w:rsidRPr="00B3554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 :</w:t>
            </w:r>
          </w:p>
          <w:p w14:paraId="783915CB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106150A" w14:textId="44E590EC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Notre Centre de Montage Régional Lillois est la dernière entité du groupe à n’avoir pas encore installé le système SAP.</w:t>
            </w:r>
          </w:p>
          <w:p w14:paraId="35F58A0C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1620A0F" w14:textId="4C34FEF5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Il produit des sièges pour nos clients constructeurs automobiles.</w:t>
            </w:r>
          </w:p>
          <w:p w14:paraId="2825D87E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928AABB" w14:textId="2E9BDEDB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solutions informatiques existantes sont dépassées, coûteuses et ne sont plus maintenues.</w:t>
            </w:r>
          </w:p>
          <w:p w14:paraId="2CC131B4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82A9423" w14:textId="610D1F02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De plus, les processus d’intégration avec les systèmes du siège sont principalement manuels et générateurs d’erreurs.</w:t>
            </w:r>
          </w:p>
          <w:p w14:paraId="4F6B85B3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481D223" w14:textId="4E6D98E6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procédures de clôture mensuelles sont longues et souvent incorrectes, ce qui génère du travail supplémentaire.</w:t>
            </w:r>
          </w:p>
          <w:p w14:paraId="5D8F941B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67773D" w14:textId="38332F22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Enfin, le manque de flexibilité des solutions actuelles</w:t>
            </w:r>
            <w:r w:rsidR="00D766F3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nous empêche la mise en place des applications nécessaires à notre stratégie d’expansion.</w:t>
            </w:r>
          </w:p>
          <w:p w14:paraId="1E70F9AE" w14:textId="77777777" w:rsidR="008A577A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03560F91" w:rsidR="007436DC" w:rsidRPr="00B3554B" w:rsidRDefault="008A577A" w:rsidP="008A577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Pour toutes ces raisons, le comité de Direction a approuvé le passage au systèmes SAP du groupe avec un démarrage du projet au plus tôt.</w:t>
            </w:r>
          </w:p>
        </w:tc>
      </w:tr>
    </w:tbl>
    <w:p w14:paraId="1E067673" w14:textId="77777777" w:rsidR="000F03B6" w:rsidRPr="00B3554B" w:rsidRDefault="000F03B6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491F8298" w14:textId="77777777" w:rsidR="000F03B6" w:rsidRPr="00B3554B" w:rsidRDefault="000F03B6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B3554B">
        <w:rPr>
          <w:rFonts w:ascii="Candara" w:hAnsi="Candara"/>
          <w:color w:val="439B69"/>
          <w:sz w:val="32"/>
          <w:lang w:val="fr-FR"/>
        </w:rPr>
        <w:br w:type="page"/>
      </w:r>
    </w:p>
    <w:p w14:paraId="25BE9BD7" w14:textId="5480C989" w:rsidR="009C0607" w:rsidRPr="00B3554B" w:rsidRDefault="000421D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" w:name="_Toc70323110"/>
      <w:r w:rsidRPr="00B3554B">
        <w:rPr>
          <w:rFonts w:ascii="Candara" w:hAnsi="Candara"/>
          <w:color w:val="439B69"/>
          <w:sz w:val="32"/>
          <w:lang w:val="fr-FR"/>
        </w:rPr>
        <w:lastRenderedPageBreak/>
        <w:t>Expression des besoins</w:t>
      </w:r>
      <w:bookmarkEnd w:id="1"/>
    </w:p>
    <w:tbl>
      <w:tblPr>
        <w:tblStyle w:val="a3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B3554B" w14:paraId="5C74700A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2836E178" w14:textId="7B1A8502" w:rsidR="007A70A3" w:rsidRPr="00B3554B" w:rsidRDefault="000421DC" w:rsidP="000421D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sz w:val="22"/>
                <w:szCs w:val="18"/>
                <w:lang w:val="fr-FR"/>
              </w:rPr>
              <w:t>Expressions des besoins (et leur implication)</w:t>
            </w:r>
          </w:p>
        </w:tc>
      </w:tr>
      <w:tr w:rsidR="007A70A3" w:rsidRPr="00B3554B" w14:paraId="323F6D52" w14:textId="77777777" w:rsidTr="00256944">
        <w:trPr>
          <w:trHeight w:val="1153"/>
        </w:trPr>
        <w:tc>
          <w:tcPr>
            <w:tcW w:w="9498" w:type="dxa"/>
          </w:tcPr>
          <w:p w14:paraId="073821F2" w14:textId="77777777" w:rsidR="000421DC" w:rsidRPr="00B3554B" w:rsidRDefault="000421DC" w:rsidP="000421DC">
            <w:pPr>
              <w:spacing w:before="240"/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[</w:t>
            </w: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Exprimez ici les besoins, en les regroupant, soit par groupe de bénéficiaires, ordre de priorité ou par sujet. Soyez aussi synthétique, clair et précis que possible. Concentrez-vous sur le fonctionnel en tentant de ne laisser aucune place à l’interprétation. Ajouter des schémas.</w:t>
            </w:r>
          </w:p>
          <w:p w14:paraId="4BAE1EFE" w14:textId="77777777" w:rsidR="000421DC" w:rsidRPr="00B3554B" w:rsidRDefault="000421DC" w:rsidP="000421DC">
            <w:pPr>
              <w:spacing w:before="240"/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Vous pouvez aussi donner à ce stade une idée des ressources nécessaires, des risques et des bénéfices liés à ces besoins.</w:t>
            </w:r>
          </w:p>
          <w:p w14:paraId="3E47A112" w14:textId="1305417D" w:rsidR="00B51995" w:rsidRPr="00B3554B" w:rsidRDefault="000421DC" w:rsidP="000421DC">
            <w:pPr>
              <w:spacing w:before="240"/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IMPORTANT : les objectifs détaillés liés à ces besoins ainsi que les livrables seront définis lors de l’établissement du cahier des charges, on ne décrit ici « que » les besoins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.]</w:t>
            </w:r>
          </w:p>
          <w:p w14:paraId="0EB7C63F" w14:textId="614ADC6F" w:rsidR="000421DC" w:rsidRPr="00B3554B" w:rsidRDefault="00F46614" w:rsidP="000421DC">
            <w:pPr>
              <w:spacing w:before="240" w:line="360" w:lineRule="auto"/>
              <w:rPr>
                <w:rFonts w:ascii="Candara" w:eastAsia="Candara" w:hAnsi="Candara" w:cstheme="minorHAnsi"/>
                <w:b/>
                <w:bCs/>
                <w:color w:val="000000"/>
                <w:u w:val="single"/>
                <w:lang w:val="fr-FR"/>
              </w:rPr>
            </w:pPr>
            <w:r w:rsidRPr="00B3554B">
              <w:rPr>
                <w:rFonts w:ascii="Candara" w:eastAsia="Candara" w:hAnsi="Candara" w:cstheme="minorHAnsi"/>
                <w:b/>
                <w:bCs/>
                <w:color w:val="000000"/>
                <w:u w:val="single"/>
                <w:lang w:val="fr-FR"/>
              </w:rPr>
              <w:t>Exemple</w:t>
            </w:r>
            <w:r w:rsidR="00B341D4" w:rsidRPr="00B3554B">
              <w:rPr>
                <w:rFonts w:ascii="Candara" w:eastAsia="Candara" w:hAnsi="Candara" w:cstheme="minorHAnsi"/>
                <w:b/>
                <w:bCs/>
                <w:color w:val="000000"/>
                <w:u w:val="single"/>
                <w:lang w:val="fr-FR"/>
              </w:rPr>
              <w:t> :</w:t>
            </w:r>
          </w:p>
          <w:p w14:paraId="09267344" w14:textId="3559A6E2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L’ensemble des systèmes informatiques administratifs du CMRL, seront remplacés par le modèle SAP du siège déjà installé dans la plupart des entités du groupe, et principalement :</w:t>
            </w:r>
          </w:p>
          <w:p w14:paraId="2320A4AA" w14:textId="1DD261EF" w:rsidR="000421DC" w:rsidRPr="00B3554B" w:rsidRDefault="000421DC" w:rsidP="000421DC">
            <w:pPr>
              <w:pStyle w:val="Paragraphedeliste"/>
              <w:numPr>
                <w:ilvl w:val="0"/>
                <w:numId w:val="29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 xml:space="preserve">La Finance – tous modules </w:t>
            </w:r>
          </w:p>
          <w:p w14:paraId="3659C0A3" w14:textId="57EC1A98" w:rsidR="000421DC" w:rsidRPr="00B3554B" w:rsidRDefault="000421DC" w:rsidP="000421DC">
            <w:pPr>
              <w:pStyle w:val="Paragraphedeliste"/>
              <w:numPr>
                <w:ilvl w:val="0"/>
                <w:numId w:val="29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Les Ventes – y compris les prévisions ainsi que B2B et B2C</w:t>
            </w:r>
          </w:p>
          <w:p w14:paraId="2C3FED81" w14:textId="3B2CAEDE" w:rsidR="000421DC" w:rsidRPr="00B3554B" w:rsidRDefault="000421DC" w:rsidP="000421DC">
            <w:pPr>
              <w:pStyle w:val="Paragraphedeliste"/>
              <w:numPr>
                <w:ilvl w:val="0"/>
                <w:numId w:val="29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Les Achats – y compris les connexions aux tierces parties</w:t>
            </w:r>
          </w:p>
          <w:p w14:paraId="2B8741DC" w14:textId="5510A7C1" w:rsidR="000421DC" w:rsidRPr="00B3554B" w:rsidRDefault="000421DC" w:rsidP="000421DC">
            <w:pPr>
              <w:pStyle w:val="Paragraphedeliste"/>
              <w:numPr>
                <w:ilvl w:val="0"/>
                <w:numId w:val="29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La Logistique – y compris la gestion automatisée des stocks</w:t>
            </w:r>
          </w:p>
          <w:p w14:paraId="01608707" w14:textId="06E0AE60" w:rsidR="000421DC" w:rsidRPr="00B3554B" w:rsidRDefault="000421DC" w:rsidP="004A5F15">
            <w:pPr>
              <w:pStyle w:val="Paragraphedeliste"/>
              <w:numPr>
                <w:ilvl w:val="0"/>
                <w:numId w:val="29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Le support de la Production – principalement les interfaces vers les serveurs techniques.</w:t>
            </w:r>
          </w:p>
          <w:p w14:paraId="2A0C3789" w14:textId="4632DCA9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Pour ce faire, l’infrastructure sera adaptée selon l’étude faite après l’approbation de l’étude d’opportunité, ceci en particulier en ce qui concerne le réseau informatique.</w:t>
            </w:r>
          </w:p>
          <w:p w14:paraId="3E0D17EE" w14:textId="46EA7651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Les spécifiques du CMRL feront l’objet d’une approbation du comité de pilotage du projet et seront paramétrés dans le nouveau système.</w:t>
            </w:r>
          </w:p>
          <w:p w14:paraId="38AC4273" w14:textId="77777777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Les procédures de tests standards du centre d’excellence SAP de notre service informatique seront totalement appliquées :</w:t>
            </w:r>
          </w:p>
          <w:p w14:paraId="5E04BB49" w14:textId="77777777" w:rsidR="000421DC" w:rsidRPr="00B3554B" w:rsidRDefault="000421DC" w:rsidP="000421DC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Tests unitaires</w:t>
            </w:r>
          </w:p>
          <w:p w14:paraId="43D5DBB0" w14:textId="77777777" w:rsidR="000421DC" w:rsidRPr="00B3554B" w:rsidRDefault="000421DC" w:rsidP="000421DC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Test d’intégration</w:t>
            </w:r>
          </w:p>
          <w:p w14:paraId="08EA78D9" w14:textId="77777777" w:rsidR="000421DC" w:rsidRPr="00B3554B" w:rsidRDefault="000421DC" w:rsidP="000421DC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Tests de Consolidation</w:t>
            </w:r>
          </w:p>
          <w:p w14:paraId="578B4990" w14:textId="77777777" w:rsidR="000421DC" w:rsidRPr="00B3554B" w:rsidRDefault="000421DC" w:rsidP="000421DC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 xml:space="preserve">Test de </w:t>
            </w:r>
            <w:proofErr w:type="spellStart"/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Pré-Production</w:t>
            </w:r>
            <w:proofErr w:type="spellEnd"/>
          </w:p>
          <w:p w14:paraId="03D3DEC4" w14:textId="7F6C6506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Tous les départements assigneront des ressources pour ces tests, les dates seront communiquées à une date ultérieure.</w:t>
            </w:r>
          </w:p>
          <w:p w14:paraId="419B2787" w14:textId="601A9EEC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lastRenderedPageBreak/>
              <w:t>Les données des anciens systèmes doivent parfois être corrigées : une équipe spéciale sera assignée au développement d’un outil permettant de nettoyer les données, avant leur transfert dans le nouveau système.</w:t>
            </w:r>
          </w:p>
          <w:p w14:paraId="7848486C" w14:textId="166FEA69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De plus les procédures de contrôle seront revues et corrigées si nécessaire.</w:t>
            </w:r>
          </w:p>
          <w:p w14:paraId="080F4409" w14:textId="67BD88C0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Olivier Robespierre, Directeur Financier du CMRL, sponsorisera le projet.</w:t>
            </w:r>
          </w:p>
          <w:p w14:paraId="0721AEE6" w14:textId="023F945F" w:rsidR="000421DC" w:rsidRPr="00B3554B" w:rsidRDefault="000421DC" w:rsidP="000421DC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  <w:lang w:val="fr-FR"/>
              </w:rPr>
            </w:pPr>
            <w:r w:rsidRPr="00B3554B">
              <w:rPr>
                <w:rFonts w:ascii="Candara" w:eastAsia="Candara" w:hAnsi="Candara" w:cstheme="minorHAnsi"/>
                <w:color w:val="000000"/>
                <w:sz w:val="22"/>
                <w:szCs w:val="28"/>
                <w:lang w:val="fr-FR"/>
              </w:rPr>
              <w:t>La chef de projet est madame Chantal Dupont, en assignation spéciale.</w:t>
            </w:r>
          </w:p>
        </w:tc>
      </w:tr>
    </w:tbl>
    <w:p w14:paraId="2648098A" w14:textId="1BCE1E27" w:rsidR="007A70A3" w:rsidRPr="00B3554B" w:rsidRDefault="004A5F15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2" w:name="_Toc70323111"/>
      <w:r w:rsidRPr="00B3554B">
        <w:rPr>
          <w:rFonts w:ascii="Candara" w:hAnsi="Candara"/>
          <w:color w:val="439B69"/>
          <w:sz w:val="32"/>
          <w:lang w:val="fr-FR"/>
        </w:rPr>
        <w:lastRenderedPageBreak/>
        <w:t>Expression des exigences</w:t>
      </w:r>
      <w:bookmarkEnd w:id="2"/>
    </w:p>
    <w:tbl>
      <w:tblPr>
        <w:tblStyle w:val="a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B3554B" w14:paraId="64704032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34A2CBC6" w14:textId="34CC3D3A" w:rsidR="007A70A3" w:rsidRPr="00B3554B" w:rsidRDefault="004A5F1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sz w:val="22"/>
                <w:szCs w:val="18"/>
                <w:lang w:val="fr-FR"/>
              </w:rPr>
              <w:t>Exigences</w:t>
            </w:r>
          </w:p>
        </w:tc>
      </w:tr>
      <w:tr w:rsidR="007A70A3" w:rsidRPr="00B3554B" w14:paraId="03576FF5" w14:textId="77777777" w:rsidTr="0001540F">
        <w:trPr>
          <w:trHeight w:val="27"/>
        </w:trPr>
        <w:tc>
          <w:tcPr>
            <w:tcW w:w="9498" w:type="dxa"/>
          </w:tcPr>
          <w:p w14:paraId="6F395994" w14:textId="77777777" w:rsidR="004A5F15" w:rsidRPr="00B3554B" w:rsidRDefault="004A5F15" w:rsidP="004A5F1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[</w:t>
            </w: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Décrivez ici les exigences du projet, ses contraintes. Ces exigences/contraintes peuvent être :</w:t>
            </w:r>
          </w:p>
          <w:p w14:paraId="062E83A5" w14:textId="77777777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Techniques (Serveurs, réseaux etc…)</w:t>
            </w:r>
          </w:p>
          <w:p w14:paraId="417D149A" w14:textId="1F5FBB85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Humaines (Ressources suffisantes ? Besoin de </w:t>
            </w:r>
            <w:proofErr w:type="gramStart"/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prestataires ?,</w:t>
            </w:r>
            <w:proofErr w:type="gramEnd"/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etc.)</w:t>
            </w:r>
          </w:p>
          <w:p w14:paraId="768C329B" w14:textId="77777777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Règlementaires/Légales (Y-a-t-il des normes à respecter ?)</w:t>
            </w:r>
          </w:p>
          <w:p w14:paraId="7B7E5C44" w14:textId="77777777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Financières (Limitations budgétaires ? …)</w:t>
            </w:r>
          </w:p>
          <w:p w14:paraId="39A69590" w14:textId="77777777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Liées au marché</w:t>
            </w:r>
          </w:p>
          <w:p w14:paraId="46C48EB4" w14:textId="77777777" w:rsidR="004A5F15" w:rsidRPr="00B3554B" w:rsidRDefault="004A5F15" w:rsidP="004A5F15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Liées au projet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]</w:t>
            </w:r>
          </w:p>
          <w:p w14:paraId="7DA35D9D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F4B4226" w14:textId="51639DC7" w:rsidR="004A5F15" w:rsidRPr="00B3554B" w:rsidRDefault="00F46614" w:rsidP="004A5F15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</w:t>
            </w:r>
            <w:r w:rsidR="00B341D4" w:rsidRPr="00B3554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 :</w:t>
            </w:r>
          </w:p>
          <w:p w14:paraId="05359E39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03B244" w14:textId="484538BA" w:rsidR="004A5F15" w:rsidRPr="00B3554B" w:rsidRDefault="004A5F15" w:rsidP="00B5577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Exigences techniques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</w:p>
          <w:p w14:paraId="29DAD86F" w14:textId="3BEDDAB6" w:rsidR="004A5F15" w:rsidRPr="00B3554B" w:rsidRDefault="004A5F15" w:rsidP="00B55777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 modèle standard SAP du siège sera la base du nouveau système</w:t>
            </w:r>
          </w:p>
          <w:p w14:paraId="4BADEC5F" w14:textId="5AD624E5" w:rsidR="004A5F15" w:rsidRPr="00B3554B" w:rsidRDefault="004A5F15" w:rsidP="00B55777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Des configurations spécifiques seront paramétrées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si elles ont fait l’objet d’une approbation du comité de pilotage</w:t>
            </w:r>
          </w:p>
          <w:p w14:paraId="6A51CE61" w14:textId="6CED0EDA" w:rsidR="004A5F15" w:rsidRPr="00B3554B" w:rsidRDefault="004A5F15" w:rsidP="00B55777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Pour information, ces spécifiques doivent justifier de raisons réglementaires ou légales, de raisons techniques dues aux spécificités du CMRL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ou de besoins n’ayant pas encore été identifiés lors des implémentations SAP sur nos autres sites</w:t>
            </w:r>
          </w:p>
          <w:p w14:paraId="5F673F38" w14:textId="20BA28D0" w:rsidR="004A5F15" w:rsidRPr="00B3554B" w:rsidRDefault="004A5F15" w:rsidP="00B55777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 réseau informatique sera adapté aux besoins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en fonction de l’étude des experts disponible au service informatique</w:t>
            </w:r>
          </w:p>
          <w:p w14:paraId="16F13B56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F7E0C9D" w14:textId="2523D262" w:rsidR="004A5F15" w:rsidRPr="00B3554B" w:rsidRDefault="00B55777" w:rsidP="004A5F15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Exigences humaines</w:t>
            </w:r>
          </w:p>
          <w:p w14:paraId="61B6A99E" w14:textId="5B205FB2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Un responsable de l’intégration, monsieur Jacques Meunier, a été assigné par le CMRL afin de coordonner les activités des ressources CMRL du projet </w:t>
            </w:r>
          </w:p>
          <w:p w14:paraId="3795F049" w14:textId="0A06E112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Un/une responsable du changement devra être assigné dans les jours qui suivent</w:t>
            </w:r>
          </w:p>
          <w:p w14:paraId="0E2FEADA" w14:textId="7E86BE6F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Les ressources informatiques seront assignées à temps plein au projet </w:t>
            </w:r>
          </w:p>
          <w:p w14:paraId="5F5167DD" w14:textId="7EE0523C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Certaines ressources du CMRL devront être</w:t>
            </w:r>
            <w:r w:rsidR="00E578ED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elles aussi</w:t>
            </w:r>
            <w:r w:rsidR="00E578ED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assignées à temps plein. La liste des besoins sera communi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quée dans les jours qui suivent</w:t>
            </w:r>
          </w:p>
          <w:p w14:paraId="510A6BBD" w14:textId="1F0FCB4E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ressources assignées aux tests devront être disponible à plein temps</w:t>
            </w:r>
          </w:p>
          <w:p w14:paraId="17D4256D" w14:textId="075DD7C3" w:rsidR="004A5F15" w:rsidRPr="00B3554B" w:rsidRDefault="004A5F15" w:rsidP="00B55777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 projet devra avoir le support des syndicats</w:t>
            </w:r>
          </w:p>
          <w:p w14:paraId="40AC926D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77A328B" w14:textId="5A456A45" w:rsidR="004A5F15" w:rsidRPr="00B3554B" w:rsidRDefault="004A5F15" w:rsidP="004A5F15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Exigences Réglementaires</w:t>
            </w:r>
            <w:r w:rsidR="00B55777"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 / Légales</w:t>
            </w:r>
          </w:p>
          <w:p w14:paraId="65F1DB41" w14:textId="5F257EA9" w:rsidR="004A5F15" w:rsidRPr="00B3554B" w:rsidRDefault="004A5F15" w:rsidP="00B55777">
            <w:pPr>
              <w:pStyle w:val="Paragraphedeliste"/>
              <w:numPr>
                <w:ilvl w:val="0"/>
                <w:numId w:val="3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lastRenderedPageBreak/>
              <w:t>Nos auditeurs seront consultés tout au long du projet pour assurer que toutes les contraintes légales soient respectées</w:t>
            </w:r>
          </w:p>
          <w:p w14:paraId="0A7547E0" w14:textId="64B1C29B" w:rsidR="004A5F15" w:rsidRPr="00B3554B" w:rsidRDefault="004A5F15" w:rsidP="008940A6">
            <w:pPr>
              <w:pStyle w:val="Paragraphedeliste"/>
              <w:numPr>
                <w:ilvl w:val="0"/>
                <w:numId w:val="3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Pour assurer une clôture de fin d’année corre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cte, avec des données vérifiées. L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e basculement se fera en novembre </w:t>
            </w:r>
            <w:r w:rsidR="00B25F34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– et au plus tard en décembre </w:t>
            </w:r>
            <w:r w:rsidR="00B25F34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  <w:p w14:paraId="50530822" w14:textId="569B5E30" w:rsidR="004A5F15" w:rsidRPr="00B3554B" w:rsidRDefault="004A5F15" w:rsidP="00B55777">
            <w:pPr>
              <w:pStyle w:val="Paragraphedeliste"/>
              <w:numPr>
                <w:ilvl w:val="0"/>
                <w:numId w:val="3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procédures de basculement seront</w:t>
            </w:r>
            <w:r w:rsidR="00587C45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elles aussi</w:t>
            </w:r>
            <w:r w:rsidR="00587C45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validées par PwC</w:t>
            </w:r>
          </w:p>
          <w:p w14:paraId="1C6BDD31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111564C" w14:textId="0BE327D8" w:rsidR="004A5F15" w:rsidRPr="00B3554B" w:rsidRDefault="00B55777" w:rsidP="004A5F15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Exigences Financières</w:t>
            </w:r>
          </w:p>
          <w:p w14:paraId="412895F9" w14:textId="14DB9F6D" w:rsidR="004A5F15" w:rsidRPr="00B3554B" w:rsidRDefault="004A5F15" w:rsidP="008940A6">
            <w:pPr>
              <w:pStyle w:val="Paragraphedeliste"/>
              <w:numPr>
                <w:ilvl w:val="0"/>
                <w:numId w:val="3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 budget et la date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de démarrage seront respectés. T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oute modification devra être approuvée par le comité de direction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et en particulier </w:t>
            </w:r>
            <w:r w:rsidR="008940A6"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par 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la direction financière</w:t>
            </w:r>
          </w:p>
          <w:p w14:paraId="4D0E4EBE" w14:textId="2F708C3A" w:rsidR="004A5F15" w:rsidRPr="00B3554B" w:rsidRDefault="004A5F15" w:rsidP="0036337F">
            <w:pPr>
              <w:pStyle w:val="Paragraphedeliste"/>
              <w:numPr>
                <w:ilvl w:val="0"/>
                <w:numId w:val="3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Les anciens systèmes seront arrêtés avant la fin du mois de janvier </w:t>
            </w:r>
            <w:r w:rsidR="00B25F34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  <w:r w:rsidR="00DA355D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et désinstallés</w:t>
            </w:r>
          </w:p>
          <w:p w14:paraId="38EFAE55" w14:textId="6C224DE1" w:rsidR="004A5F15" w:rsidRPr="00B3554B" w:rsidRDefault="004A5F15" w:rsidP="00B55777">
            <w:pPr>
              <w:pStyle w:val="Paragraphedeliste"/>
              <w:numPr>
                <w:ilvl w:val="0"/>
                <w:numId w:val="3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Tous les contrats concernant les anciens systèmes seront annulés dans les délais</w:t>
            </w:r>
            <w:r w:rsidR="0036337F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et au plus tard pour le mois de septembre </w:t>
            </w:r>
            <w:r w:rsidR="00B25F34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  <w:p w14:paraId="5DFFCE84" w14:textId="77777777" w:rsidR="004A5F15" w:rsidRPr="00B3554B" w:rsidRDefault="004A5F15" w:rsidP="004A5F1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9A27D6A" w14:textId="577FD081" w:rsidR="004A5F15" w:rsidRPr="00B3554B" w:rsidRDefault="004A5F15" w:rsidP="004A5F15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Exigences liées </w:t>
            </w:r>
            <w:r w:rsidR="00B55777" w:rsidRPr="00B3554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à la stratégie de l’entreprise</w:t>
            </w:r>
          </w:p>
          <w:p w14:paraId="29B20EB8" w14:textId="618B3824" w:rsidR="004A5F15" w:rsidRPr="00B3554B" w:rsidRDefault="004A5F15" w:rsidP="00B55777">
            <w:pPr>
              <w:pStyle w:val="Paragraphedeliste"/>
              <w:numPr>
                <w:ilvl w:val="0"/>
                <w:numId w:val="3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nouveaux systèmes seront disponibles avant la mise en production du projet d’expansion du CMRL</w:t>
            </w:r>
          </w:p>
          <w:p w14:paraId="2EEB8010" w14:textId="33D4AF11" w:rsidR="004A5F15" w:rsidRPr="00B3554B" w:rsidRDefault="004A5F15" w:rsidP="00B55777">
            <w:pPr>
              <w:pStyle w:val="Paragraphedeliste"/>
              <w:numPr>
                <w:ilvl w:val="0"/>
                <w:numId w:val="3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Les systèmes installés devront supporter les besoins de cette expansion</w:t>
            </w:r>
          </w:p>
          <w:p w14:paraId="4E5739F6" w14:textId="6E804C1C" w:rsidR="007A70A3" w:rsidRPr="00B3554B" w:rsidRDefault="004A5F15" w:rsidP="00B55777">
            <w:pPr>
              <w:pStyle w:val="Paragraphedeliste"/>
              <w:numPr>
                <w:ilvl w:val="0"/>
                <w:numId w:val="3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>Pour ce faire, le projet SAP30/CMRL sera inclus au Portfolio CMRL</w:t>
            </w:r>
            <w:r w:rsidR="00DA355D" w:rsidRPr="00B3554B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B3554B">
              <w:rPr>
                <w:rFonts w:ascii="Candara" w:hAnsi="Candara"/>
                <w:sz w:val="22"/>
                <w:szCs w:val="18"/>
                <w:lang w:val="fr-FR"/>
              </w:rPr>
              <w:t xml:space="preserve"> et sera revu régulièrement lors des comités de pilotage du Portfolio CMRL</w:t>
            </w:r>
          </w:p>
        </w:tc>
      </w:tr>
    </w:tbl>
    <w:p w14:paraId="292132CE" w14:textId="7C46CC61" w:rsidR="00024D0B" w:rsidRPr="00B3554B" w:rsidRDefault="00024D0B">
      <w:pPr>
        <w:rPr>
          <w:rFonts w:ascii="Candara" w:hAnsi="Candara"/>
          <w:b/>
          <w:sz w:val="22"/>
          <w:szCs w:val="18"/>
          <w:lang w:val="fr-FR"/>
        </w:rPr>
      </w:pPr>
    </w:p>
    <w:sectPr w:rsidR="00024D0B" w:rsidRPr="00B3554B" w:rsidSect="009070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560" w:right="1268" w:bottom="1304" w:left="1418" w:header="142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2B35" w14:textId="77777777" w:rsidR="0017147F" w:rsidRDefault="0017147F">
      <w:r>
        <w:separator/>
      </w:r>
    </w:p>
  </w:endnote>
  <w:endnote w:type="continuationSeparator" w:id="0">
    <w:p w14:paraId="3D0C11D3" w14:textId="77777777" w:rsidR="0017147F" w:rsidRDefault="0017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-512840456"/>
      <w:docPartObj>
        <w:docPartGallery w:val="Page Numbers (Bottom of Page)"/>
        <w:docPartUnique/>
      </w:docPartObj>
    </w:sdtPr>
    <w:sdtEndPr>
      <w:rPr>
        <w:lang w:val="de-DE"/>
      </w:rPr>
    </w:sdtEndPr>
    <w:sdtContent>
      <w:p w14:paraId="3C6B1443" w14:textId="49D88AA1" w:rsidR="00775258" w:rsidRDefault="000430A3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="Bahnschrift Light Condensed" w:hAnsi="Bahnschrift Light Condensed"/>
            <w:noProof/>
            <w:sz w:val="18"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9665AC7" wp14:editId="724CA821">
                  <wp:simplePos x="0" y="0"/>
                  <wp:positionH relativeFrom="margin">
                    <wp:posOffset>-230737</wp:posOffset>
                  </wp:positionH>
                  <wp:positionV relativeFrom="paragraph">
                    <wp:posOffset>9264</wp:posOffset>
                  </wp:positionV>
                  <wp:extent cx="2068083" cy="487110"/>
                  <wp:effectExtent l="0" t="0" r="8890" b="825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68083" cy="487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7435" w14:textId="77777777" w:rsidR="000430A3" w:rsidRDefault="00775258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 w:rsidRPr="00775258"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>Template fourni par</w:t>
                              </w:r>
                              <w:r w:rsidR="000430A3"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3F130926" w14:textId="62DDC573" w:rsidR="00775258" w:rsidRPr="00775258" w:rsidRDefault="0017147F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hyperlink r:id="rId1" w:history="1">
                                <w:r w:rsidR="000430A3" w:rsidRPr="000430A3">
                                  <w:rPr>
                                    <w:rStyle w:val="Lienhypertexte"/>
                                    <w:rFonts w:ascii="Candara" w:hAnsi="Candara"/>
                                    <w:sz w:val="18"/>
                                    <w:szCs w:val="22"/>
                                    <w:lang w:val="fr-FR"/>
                                  </w:rPr>
                                  <w:t>blog-de-gestion-de-projet.com/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665AC7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1" type="#_x0000_t202" style="position:absolute;left:0;text-align:left;margin-left:-18.15pt;margin-top:.75pt;width:162.8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" fillcolor="white [3201]" stroked="f" strokeweight=".5pt">
                  <v:textbox>
                    <w:txbxContent>
                      <w:p w14:paraId="43867435" w14:textId="77777777" w:rsidR="000430A3" w:rsidRDefault="00775258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r w:rsidRPr="00775258"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>Template fourni par</w:t>
                        </w:r>
                        <w:r w:rsidR="000430A3"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 xml:space="preserve"> </w:t>
                        </w:r>
                      </w:p>
                      <w:p w14:paraId="3F130926" w14:textId="62DDC573" w:rsidR="00775258" w:rsidRPr="00775258" w:rsidRDefault="0017147F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hyperlink r:id="rId2" w:history="1">
                          <w:r w:rsidR="000430A3" w:rsidRPr="000430A3">
                            <w:rPr>
                              <w:rStyle w:val="Lienhypertexte"/>
                              <w:rFonts w:ascii="Candara" w:hAnsi="Candara"/>
                              <w:sz w:val="18"/>
                              <w:szCs w:val="22"/>
                              <w:lang w:val="fr-FR"/>
                            </w:rPr>
                            <w:t>blog-de-gestion-de-projet.com/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775258"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 w:rsidR="00775258"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 w:rsidR="00775258">
          <w:instrText>PAGE    \* MERGEFORMAT</w:instrText>
        </w:r>
        <w:r w:rsidR="00775258"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 w:rsidR="00641E43" w:rsidRPr="00641E43">
          <w:rPr>
            <w:rFonts w:asciiTheme="majorHAnsi" w:eastAsiaTheme="majorEastAsia" w:hAnsiTheme="majorHAnsi" w:cstheme="majorBidi"/>
            <w:noProof/>
            <w:sz w:val="28"/>
            <w:szCs w:val="28"/>
            <w:lang w:val="fr-FR"/>
          </w:rPr>
          <w:t>6</w:t>
        </w:r>
        <w:r w:rsidR="00775258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DCC8FE5" w14:textId="3C8E336A" w:rsidR="002E1F62" w:rsidRDefault="000430A3" w:rsidP="00775258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Theme="majorHAnsi" w:eastAsiaTheme="majorEastAsia" w:hAnsiTheme="majorHAnsi" w:cstheme="majorBidi"/>
        <w:noProof/>
        <w:sz w:val="28"/>
        <w:szCs w:val="28"/>
        <w:lang w:val="fr-FR" w:eastAsia="fr-FR"/>
      </w:rPr>
      <w:drawing>
        <wp:anchor distT="0" distB="0" distL="114300" distR="114300" simplePos="0" relativeHeight="251670528" behindDoc="0" locked="0" layoutInCell="1" allowOverlap="1" wp14:anchorId="1658663A" wp14:editId="66DCEF5B">
          <wp:simplePos x="0" y="0"/>
          <wp:positionH relativeFrom="margin">
            <wp:posOffset>26035</wp:posOffset>
          </wp:positionH>
          <wp:positionV relativeFrom="paragraph">
            <wp:posOffset>148774</wp:posOffset>
          </wp:positionV>
          <wp:extent cx="256374" cy="305386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con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374" cy="305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DDBB" w14:textId="77777777" w:rsidR="0017147F" w:rsidRDefault="0017147F">
      <w:r>
        <w:separator/>
      </w:r>
    </w:p>
  </w:footnote>
  <w:footnote w:type="continuationSeparator" w:id="0">
    <w:p w14:paraId="46602072" w14:textId="77777777" w:rsidR="0017147F" w:rsidRDefault="00171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4367" w14:textId="77777777" w:rsidR="00775258" w:rsidRDefault="00775258" w:rsidP="00775258">
    <w:pPr>
      <w:ind w:left="720" w:firstLine="720"/>
      <w:jc w:val="right"/>
      <w:rPr>
        <w:rFonts w:ascii="Candara" w:hAnsi="Candara"/>
        <w:b/>
        <w:color w:val="439B69"/>
        <w:sz w:val="22"/>
        <w:szCs w:val="28"/>
        <w:lang w:val="fr-FR"/>
      </w:rPr>
    </w:pPr>
    <w:r>
      <w:rPr>
        <w:noProof/>
        <w:sz w:val="40"/>
        <w:szCs w:val="40"/>
        <w:lang w:val="fr-FR" w:eastAsia="fr-FR"/>
      </w:rPr>
      <w:drawing>
        <wp:anchor distT="0" distB="0" distL="114300" distR="114300" simplePos="0" relativeHeight="251667456" behindDoc="0" locked="0" layoutInCell="1" allowOverlap="1" wp14:anchorId="54DB2950" wp14:editId="12A424FC">
          <wp:simplePos x="0" y="0"/>
          <wp:positionH relativeFrom="column">
            <wp:posOffset>-497840</wp:posOffset>
          </wp:positionH>
          <wp:positionV relativeFrom="paragraph">
            <wp:posOffset>131706</wp:posOffset>
          </wp:positionV>
          <wp:extent cx="2121535" cy="335280"/>
          <wp:effectExtent l="0" t="0" r="0" b="762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b/>
        <w:color w:val="439B69"/>
        <w:sz w:val="22"/>
        <w:szCs w:val="28"/>
        <w:lang w:val="fr-FR"/>
      </w:rPr>
      <w:t xml:space="preserve">                     </w:t>
    </w:r>
  </w:p>
  <w:p w14:paraId="6EE2A6E9" w14:textId="419A1A07" w:rsidR="002E1F62" w:rsidRPr="00775258" w:rsidRDefault="00775258" w:rsidP="00775258">
    <w:pPr>
      <w:ind w:left="720" w:firstLine="720"/>
      <w:jc w:val="right"/>
      <w:rPr>
        <w:rFonts w:ascii="Candara" w:hAnsi="Candara"/>
        <w:b/>
        <w:color w:val="auto"/>
        <w:sz w:val="22"/>
        <w:szCs w:val="28"/>
        <w:lang w:val="fr-FR"/>
      </w:rPr>
    </w:pPr>
    <w:r w:rsidRPr="00775258">
      <w:rPr>
        <w:rFonts w:ascii="Candara" w:hAnsi="Candara"/>
        <w:b/>
        <w:color w:val="auto"/>
        <w:sz w:val="22"/>
        <w:szCs w:val="28"/>
        <w:lang w:val="fr-FR"/>
      </w:rPr>
      <w:t>Apprendre et progresser en gestion de 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2F166EBD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347769FB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D24"/>
    <w:multiLevelType w:val="hybridMultilevel"/>
    <w:tmpl w:val="0C2A0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0148"/>
    <w:multiLevelType w:val="hybridMultilevel"/>
    <w:tmpl w:val="B5D07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30BE"/>
    <w:multiLevelType w:val="hybridMultilevel"/>
    <w:tmpl w:val="86C0ED9C"/>
    <w:lvl w:ilvl="0" w:tplc="C0529402">
      <w:numFmt w:val="bullet"/>
      <w:lvlText w:val="-"/>
      <w:lvlJc w:val="left"/>
      <w:pPr>
        <w:ind w:left="1080" w:hanging="720"/>
      </w:pPr>
      <w:rPr>
        <w:rFonts w:ascii="Avenir Next LT Pro" w:eastAsia="Candara" w:hAnsi="Avenir Next LT Pro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1775"/>
    <w:multiLevelType w:val="hybridMultilevel"/>
    <w:tmpl w:val="3752C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21"/>
    <w:multiLevelType w:val="hybridMultilevel"/>
    <w:tmpl w:val="29E002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21B4F"/>
    <w:multiLevelType w:val="hybridMultilevel"/>
    <w:tmpl w:val="B75A9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16F1"/>
    <w:multiLevelType w:val="hybridMultilevel"/>
    <w:tmpl w:val="A7829F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A0042"/>
    <w:multiLevelType w:val="hybridMultilevel"/>
    <w:tmpl w:val="0E1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91C6D"/>
    <w:multiLevelType w:val="hybridMultilevel"/>
    <w:tmpl w:val="6EE82F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438E2"/>
    <w:multiLevelType w:val="hybridMultilevel"/>
    <w:tmpl w:val="CD281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96B60"/>
    <w:multiLevelType w:val="hybridMultilevel"/>
    <w:tmpl w:val="10749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02D4C"/>
    <w:multiLevelType w:val="hybridMultilevel"/>
    <w:tmpl w:val="0C86D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B3A55"/>
    <w:multiLevelType w:val="hybridMultilevel"/>
    <w:tmpl w:val="03540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D0BA4"/>
    <w:multiLevelType w:val="hybridMultilevel"/>
    <w:tmpl w:val="A392A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8C6"/>
    <w:multiLevelType w:val="hybridMultilevel"/>
    <w:tmpl w:val="25EAC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659EC"/>
    <w:multiLevelType w:val="hybridMultilevel"/>
    <w:tmpl w:val="12A23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81E67"/>
    <w:multiLevelType w:val="hybridMultilevel"/>
    <w:tmpl w:val="29B2F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B1873"/>
    <w:multiLevelType w:val="hybridMultilevel"/>
    <w:tmpl w:val="E924A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14A02"/>
    <w:multiLevelType w:val="hybridMultilevel"/>
    <w:tmpl w:val="C4AEE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C8B447D"/>
    <w:multiLevelType w:val="hybridMultilevel"/>
    <w:tmpl w:val="43C64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2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15"/>
  </w:num>
  <w:num w:numId="17">
    <w:abstractNumId w:val="5"/>
  </w:num>
  <w:num w:numId="18">
    <w:abstractNumId w:val="14"/>
  </w:num>
  <w:num w:numId="19">
    <w:abstractNumId w:val="6"/>
  </w:num>
  <w:num w:numId="20">
    <w:abstractNumId w:val="4"/>
  </w:num>
  <w:num w:numId="21">
    <w:abstractNumId w:val="7"/>
  </w:num>
  <w:num w:numId="22">
    <w:abstractNumId w:val="11"/>
  </w:num>
  <w:num w:numId="23">
    <w:abstractNumId w:val="18"/>
  </w:num>
  <w:num w:numId="24">
    <w:abstractNumId w:val="0"/>
  </w:num>
  <w:num w:numId="25">
    <w:abstractNumId w:val="13"/>
  </w:num>
  <w:num w:numId="26">
    <w:abstractNumId w:val="8"/>
  </w:num>
  <w:num w:numId="27">
    <w:abstractNumId w:val="17"/>
  </w:num>
  <w:num w:numId="28">
    <w:abstractNumId w:val="2"/>
  </w:num>
  <w:num w:numId="29">
    <w:abstractNumId w:val="3"/>
  </w:num>
  <w:num w:numId="30">
    <w:abstractNumId w:val="10"/>
  </w:num>
  <w:num w:numId="31">
    <w:abstractNumId w:val="1"/>
  </w:num>
  <w:num w:numId="32">
    <w:abstractNumId w:val="19"/>
  </w:num>
  <w:num w:numId="33">
    <w:abstractNumId w:val="9"/>
  </w:num>
  <w:num w:numId="34">
    <w:abstractNumId w:val="2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135ED"/>
    <w:rsid w:val="0001540F"/>
    <w:rsid w:val="00024D0B"/>
    <w:rsid w:val="000421DC"/>
    <w:rsid w:val="000430A3"/>
    <w:rsid w:val="0004428B"/>
    <w:rsid w:val="000478F9"/>
    <w:rsid w:val="000609B6"/>
    <w:rsid w:val="000C4A35"/>
    <w:rsid w:val="000C73E6"/>
    <w:rsid w:val="000D7387"/>
    <w:rsid w:val="000F03B6"/>
    <w:rsid w:val="00125B1D"/>
    <w:rsid w:val="001262F9"/>
    <w:rsid w:val="001438AD"/>
    <w:rsid w:val="00160713"/>
    <w:rsid w:val="0017147F"/>
    <w:rsid w:val="001732A8"/>
    <w:rsid w:val="001B36A0"/>
    <w:rsid w:val="001B76E9"/>
    <w:rsid w:val="001D0494"/>
    <w:rsid w:val="00230B84"/>
    <w:rsid w:val="00235ACE"/>
    <w:rsid w:val="00256944"/>
    <w:rsid w:val="00263687"/>
    <w:rsid w:val="002C4305"/>
    <w:rsid w:val="002E1F62"/>
    <w:rsid w:val="002E406F"/>
    <w:rsid w:val="002E439D"/>
    <w:rsid w:val="002F0A87"/>
    <w:rsid w:val="002F551F"/>
    <w:rsid w:val="002F6CDE"/>
    <w:rsid w:val="00314D59"/>
    <w:rsid w:val="00342DF6"/>
    <w:rsid w:val="00356B9E"/>
    <w:rsid w:val="0036337F"/>
    <w:rsid w:val="00374002"/>
    <w:rsid w:val="0038652D"/>
    <w:rsid w:val="003C7532"/>
    <w:rsid w:val="003D00EA"/>
    <w:rsid w:val="003E5EB2"/>
    <w:rsid w:val="00405D18"/>
    <w:rsid w:val="00410143"/>
    <w:rsid w:val="004320BB"/>
    <w:rsid w:val="00453E7D"/>
    <w:rsid w:val="00484CB0"/>
    <w:rsid w:val="00484EA9"/>
    <w:rsid w:val="004A5F15"/>
    <w:rsid w:val="004C2277"/>
    <w:rsid w:val="004E5F9F"/>
    <w:rsid w:val="00505EBA"/>
    <w:rsid w:val="0051233A"/>
    <w:rsid w:val="0051421B"/>
    <w:rsid w:val="0052090F"/>
    <w:rsid w:val="00526987"/>
    <w:rsid w:val="005400EF"/>
    <w:rsid w:val="00547D80"/>
    <w:rsid w:val="00550C77"/>
    <w:rsid w:val="00552843"/>
    <w:rsid w:val="00561079"/>
    <w:rsid w:val="005619CB"/>
    <w:rsid w:val="0056481A"/>
    <w:rsid w:val="0056680C"/>
    <w:rsid w:val="005740F0"/>
    <w:rsid w:val="0057486A"/>
    <w:rsid w:val="00586F2C"/>
    <w:rsid w:val="00587C45"/>
    <w:rsid w:val="005A57FD"/>
    <w:rsid w:val="005B6678"/>
    <w:rsid w:val="005C72D0"/>
    <w:rsid w:val="005D17C9"/>
    <w:rsid w:val="0061603B"/>
    <w:rsid w:val="00632C5A"/>
    <w:rsid w:val="006333BE"/>
    <w:rsid w:val="00641E43"/>
    <w:rsid w:val="00655038"/>
    <w:rsid w:val="0065526E"/>
    <w:rsid w:val="00665CAC"/>
    <w:rsid w:val="00674AE6"/>
    <w:rsid w:val="006862BF"/>
    <w:rsid w:val="006C5D49"/>
    <w:rsid w:val="006D21F5"/>
    <w:rsid w:val="006F79D0"/>
    <w:rsid w:val="007031D1"/>
    <w:rsid w:val="007436DC"/>
    <w:rsid w:val="00775258"/>
    <w:rsid w:val="00781267"/>
    <w:rsid w:val="00784B6D"/>
    <w:rsid w:val="00791579"/>
    <w:rsid w:val="007A308B"/>
    <w:rsid w:val="007A70A3"/>
    <w:rsid w:val="007D4054"/>
    <w:rsid w:val="007D42D1"/>
    <w:rsid w:val="007D4C20"/>
    <w:rsid w:val="00810C96"/>
    <w:rsid w:val="0081565C"/>
    <w:rsid w:val="0081583D"/>
    <w:rsid w:val="00815AD2"/>
    <w:rsid w:val="00820D80"/>
    <w:rsid w:val="00840B18"/>
    <w:rsid w:val="0084318E"/>
    <w:rsid w:val="00852F4D"/>
    <w:rsid w:val="0085422F"/>
    <w:rsid w:val="00870502"/>
    <w:rsid w:val="0087479C"/>
    <w:rsid w:val="008779FD"/>
    <w:rsid w:val="008814F2"/>
    <w:rsid w:val="00886685"/>
    <w:rsid w:val="008940A6"/>
    <w:rsid w:val="0089417A"/>
    <w:rsid w:val="008A577A"/>
    <w:rsid w:val="008B0C9E"/>
    <w:rsid w:val="008B2BF6"/>
    <w:rsid w:val="008C42AC"/>
    <w:rsid w:val="008D4963"/>
    <w:rsid w:val="008F2A51"/>
    <w:rsid w:val="008F6FFB"/>
    <w:rsid w:val="00900E07"/>
    <w:rsid w:val="00905351"/>
    <w:rsid w:val="009053A3"/>
    <w:rsid w:val="00907076"/>
    <w:rsid w:val="00912FCA"/>
    <w:rsid w:val="0092201E"/>
    <w:rsid w:val="00924A29"/>
    <w:rsid w:val="009462B8"/>
    <w:rsid w:val="00990109"/>
    <w:rsid w:val="009C0607"/>
    <w:rsid w:val="009D37AF"/>
    <w:rsid w:val="00A1585B"/>
    <w:rsid w:val="00A22CAD"/>
    <w:rsid w:val="00A31A1B"/>
    <w:rsid w:val="00A32584"/>
    <w:rsid w:val="00A41BD1"/>
    <w:rsid w:val="00A42BBA"/>
    <w:rsid w:val="00A43B75"/>
    <w:rsid w:val="00A51DB6"/>
    <w:rsid w:val="00A6376C"/>
    <w:rsid w:val="00A63957"/>
    <w:rsid w:val="00A67429"/>
    <w:rsid w:val="00A83B2B"/>
    <w:rsid w:val="00A9327F"/>
    <w:rsid w:val="00AA04E2"/>
    <w:rsid w:val="00AC0A7C"/>
    <w:rsid w:val="00AC7726"/>
    <w:rsid w:val="00AF2334"/>
    <w:rsid w:val="00B14B46"/>
    <w:rsid w:val="00B207F5"/>
    <w:rsid w:val="00B25F34"/>
    <w:rsid w:val="00B341D4"/>
    <w:rsid w:val="00B3554B"/>
    <w:rsid w:val="00B50720"/>
    <w:rsid w:val="00B51995"/>
    <w:rsid w:val="00B55777"/>
    <w:rsid w:val="00B62947"/>
    <w:rsid w:val="00B64BA3"/>
    <w:rsid w:val="00BA1E59"/>
    <w:rsid w:val="00BA624A"/>
    <w:rsid w:val="00BC06B9"/>
    <w:rsid w:val="00BC32A7"/>
    <w:rsid w:val="00BC5FFE"/>
    <w:rsid w:val="00C10DC6"/>
    <w:rsid w:val="00C20149"/>
    <w:rsid w:val="00C5181C"/>
    <w:rsid w:val="00C63AB5"/>
    <w:rsid w:val="00C755B5"/>
    <w:rsid w:val="00CB4F7C"/>
    <w:rsid w:val="00CE2EFF"/>
    <w:rsid w:val="00CF58F3"/>
    <w:rsid w:val="00D045C2"/>
    <w:rsid w:val="00D317C1"/>
    <w:rsid w:val="00D54197"/>
    <w:rsid w:val="00D63C77"/>
    <w:rsid w:val="00D6453E"/>
    <w:rsid w:val="00D766F3"/>
    <w:rsid w:val="00D84AA1"/>
    <w:rsid w:val="00D877D5"/>
    <w:rsid w:val="00D96FA0"/>
    <w:rsid w:val="00DA355D"/>
    <w:rsid w:val="00DA606B"/>
    <w:rsid w:val="00DB79A9"/>
    <w:rsid w:val="00DE0681"/>
    <w:rsid w:val="00DF456E"/>
    <w:rsid w:val="00E12C0B"/>
    <w:rsid w:val="00E13E61"/>
    <w:rsid w:val="00E15C9B"/>
    <w:rsid w:val="00E245A4"/>
    <w:rsid w:val="00E372AE"/>
    <w:rsid w:val="00E578ED"/>
    <w:rsid w:val="00E81AAD"/>
    <w:rsid w:val="00E93E1A"/>
    <w:rsid w:val="00EA17C1"/>
    <w:rsid w:val="00EA2DB1"/>
    <w:rsid w:val="00EB2897"/>
    <w:rsid w:val="00EE0EB8"/>
    <w:rsid w:val="00EF4A8F"/>
    <w:rsid w:val="00F14F2B"/>
    <w:rsid w:val="00F34C17"/>
    <w:rsid w:val="00F37D70"/>
    <w:rsid w:val="00F43325"/>
    <w:rsid w:val="00F44649"/>
    <w:rsid w:val="00F46614"/>
    <w:rsid w:val="00F47885"/>
    <w:rsid w:val="00F47C3A"/>
    <w:rsid w:val="00F76D3F"/>
    <w:rsid w:val="00F818F6"/>
    <w:rsid w:val="00FB49C5"/>
    <w:rsid w:val="00FC3F04"/>
    <w:rsid w:val="00FE415B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FD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TableauGrille4-Accentuation3">
    <w:name w:val="Grid Table 4 Accent 3"/>
    <w:basedOn w:val="TableauNormal"/>
    <w:uiPriority w:val="49"/>
    <w:rsid w:val="00F433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hyperlink" Target="https://blog-gestion-de-projet.com/" TargetMode="External"/><Relationship Id="rId1" Type="http://schemas.openxmlformats.org/officeDocument/2006/relationships/hyperlink" Target="https://blog-gestion-de-projet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Projet CMRL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CED29B-D600-49DF-8ECA-FE137783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1010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EXPRESSION DES BESOINS</vt:lpstr>
      <vt:lpstr/>
    </vt:vector>
  </TitlesOfParts>
  <Company>Date de version : 01/01/2021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DES BESOINS</dc:title>
  <dc:creator>Version : V2.3</dc:creator>
  <cp:lastModifiedBy>sara Ait</cp:lastModifiedBy>
  <cp:revision>117</cp:revision>
  <dcterms:created xsi:type="dcterms:W3CDTF">2020-07-16T07:44:00Z</dcterms:created>
  <dcterms:modified xsi:type="dcterms:W3CDTF">2022-03-15T09:57:00Z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