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3D6A5B93" w14:textId="77777777" w:rsidR="00D4788D" w:rsidRPr="002D3B8E" w:rsidRDefault="00D4788D" w:rsidP="00D4788D">
          <w:pPr>
            <w:rPr>
              <w:rFonts w:ascii="Candara" w:hAnsi="Candara"/>
            </w:rPr>
          </w:pPr>
          <w:r w:rsidRPr="002D3B8E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4712946" wp14:editId="54492BEF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4FCE3C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" fillcolor="#62bd8a" stroked="f"/>
                </w:pict>
              </mc:Fallback>
            </mc:AlternateContent>
          </w:r>
          <w:r w:rsidRPr="002D3B8E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62750EF" wp14:editId="7D58A3E2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19256B" w14:textId="3BDAD66D" w:rsidR="00D4788D" w:rsidRPr="005F0CB4" w:rsidRDefault="001D2FC9" w:rsidP="005F0CB4">
                                  <w:pPr>
                                    <w:pStyle w:val="Sansinterligne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nnée"/>
                                      <w:id w:val="10123410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5F0CB4" w:rsidRPr="005F0CB4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Projet CMR</w:t>
                                      </w:r>
                                      <w:r w:rsidR="005F0CB4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6B570" w14:textId="0D969A89" w:rsidR="00D4788D" w:rsidRPr="00EB2897" w:rsidRDefault="00D4788D" w:rsidP="00D4788D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62750EF" id="Groupe 453" o:spid="_x0000_s1026" style="position:absolute;margin-left:349.9pt;margin-top:0;width:245.15pt;height:755.45pt;z-index:251660288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C19256B" w14:textId="3BDAD66D" w:rsidR="00D4788D" w:rsidRPr="005F0CB4" w:rsidRDefault="001D2FC9" w:rsidP="005F0CB4">
                            <w:pPr>
                              <w:pStyle w:val="Sansinterligne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nnée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F0CB4" w:rsidRPr="005F0CB4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Projet CMR</w:t>
                                </w:r>
                                <w:r w:rsidR="005F0CB4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BA6B570" w14:textId="0D969A89" w:rsidR="00D4788D" w:rsidRPr="00EB2897" w:rsidRDefault="00D4788D" w:rsidP="00D4788D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2D3B8E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4C9404BF" wp14:editId="6586DFBD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447E2AE" w14:textId="4974B615" w:rsidR="00D4788D" w:rsidRPr="002D3B8E" w:rsidRDefault="001F4864" w:rsidP="00D4788D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2D3B8E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D7A10BC" wp14:editId="50CFC274">
                    <wp:simplePos x="0" y="0"/>
                    <wp:positionH relativeFrom="column">
                      <wp:posOffset>1171477</wp:posOffset>
                    </wp:positionH>
                    <wp:positionV relativeFrom="paragraph">
                      <wp:posOffset>3199130</wp:posOffset>
                    </wp:positionV>
                    <wp:extent cx="538162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16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D0C1F" w14:textId="55C16D25" w:rsidR="001F4864" w:rsidRPr="001F4864" w:rsidRDefault="001F4864" w:rsidP="001F486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72"/>
                                    <w:lang w:val="fr-FR"/>
                                  </w:rPr>
                                </w:pPr>
                                <w:r w:rsidRPr="001F4864">
                                  <w:rPr>
                                    <w:rFonts w:ascii="Candara" w:hAnsi="Candara"/>
                                    <w:b/>
                                    <w:bCs/>
                                    <w:sz w:val="52"/>
                                    <w:szCs w:val="72"/>
                                    <w:lang w:val="fr-FR"/>
                                  </w:rPr>
                                  <w:t>Exprimez claire</w:t>
                                </w:r>
                                <w:r w:rsidRPr="001F4864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72"/>
                                    <w:lang w:val="fr-FR"/>
                                  </w:rPr>
                                  <w:t>ment le besoin et le</w:t>
                                </w:r>
                                <w:r w:rsidRPr="001F4864">
                                  <w:rPr>
                                    <w:rFonts w:ascii="Candara" w:hAnsi="Candara"/>
                                    <w:b/>
                                    <w:bCs/>
                                    <w:sz w:val="52"/>
                                    <w:szCs w:val="72"/>
                                    <w:lang w:val="fr-FR"/>
                                  </w:rPr>
                                  <w:t xml:space="preserve"> </w:t>
                                </w:r>
                                <w:r w:rsidRPr="001F4864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72"/>
                                    <w:lang w:val="fr-FR"/>
                                  </w:rPr>
                                  <w:t>périmètre du projet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D7A10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92.25pt;margin-top:251.9pt;width:42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" filled="f" stroked="f">
                    <v:textbox style="mso-fit-shape-to-text:t">
                      <w:txbxContent>
                        <w:p w14:paraId="413D0C1F" w14:textId="55C16D25" w:rsidR="001F4864" w:rsidRPr="001F4864" w:rsidRDefault="001F4864" w:rsidP="001F486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2"/>
                              <w:szCs w:val="72"/>
                              <w:lang w:val="fr-FR"/>
                            </w:rPr>
                          </w:pPr>
                          <w:r w:rsidRPr="001F4864">
                            <w:rPr>
                              <w:rFonts w:ascii="Candara" w:hAnsi="Candara"/>
                              <w:b/>
                              <w:bCs/>
                              <w:sz w:val="52"/>
                              <w:szCs w:val="72"/>
                              <w:lang w:val="fr-FR"/>
                            </w:rPr>
                            <w:t>Exprimez claire</w:t>
                          </w:r>
                          <w:r w:rsidRPr="001F4864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2"/>
                              <w:szCs w:val="72"/>
                              <w:lang w:val="fr-FR"/>
                            </w:rPr>
                            <w:t>ment le besoin et le</w:t>
                          </w:r>
                          <w:r w:rsidRPr="001F4864">
                            <w:rPr>
                              <w:rFonts w:ascii="Candara" w:hAnsi="Candara"/>
                              <w:b/>
                              <w:bCs/>
                              <w:sz w:val="52"/>
                              <w:szCs w:val="72"/>
                              <w:lang w:val="fr-FR"/>
                            </w:rPr>
                            <w:t xml:space="preserve"> </w:t>
                          </w:r>
                          <w:r w:rsidRPr="001F4864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2"/>
                              <w:szCs w:val="72"/>
                              <w:lang w:val="fr-FR"/>
                            </w:rPr>
                            <w:t>périmètre du projet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4788D" w:rsidRPr="002D3B8E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4AC93D" wp14:editId="4402A4F7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1517941</wp:posOffset>
                    </wp:positionV>
                    <wp:extent cx="6781800" cy="694293"/>
                    <wp:effectExtent l="0" t="0" r="19050" b="10795"/>
                    <wp:wrapNone/>
                    <wp:docPr id="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111BBD" w14:textId="3F3B1F84" w:rsidR="00D4788D" w:rsidRPr="00EE0DEF" w:rsidRDefault="00EE0DEF" w:rsidP="00D4788D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 w:rsidRPr="00EE0DEF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CAHIER DES CHARGES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4AC93D" id="Rectangle 5" o:spid="_x0000_s1030" style="position:absolute;margin-left:0;margin-top:119.5pt;width:534pt;height:54.6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" fillcolor="#62bd8a" strokecolor="white [3212]" strokeweight="1.5pt">
                    <v:textbox inset="14.4pt,,14.4pt">
                      <w:txbxContent>
                        <w:p w14:paraId="48111BBD" w14:textId="3F3B1F84" w:rsidR="00D4788D" w:rsidRPr="00EE0DEF" w:rsidRDefault="00EE0DEF" w:rsidP="00D4788D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 w:rsidRPr="00EE0DEF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CAHIER DES CHARGES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D4788D" w:rsidRPr="002D3B8E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44D0039A" w14:textId="77777777" w:rsidR="00D4788D" w:rsidRPr="002D3B8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7B271557" w14:textId="77777777" w:rsidR="00D4788D" w:rsidRPr="002D3B8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2D3B8E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398D7" wp14:editId="61BB338A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1976BA" w14:textId="031F0037" w:rsidR="00D4788D" w:rsidRPr="004E7927" w:rsidRDefault="004E7927" w:rsidP="00D4788D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398D7" id="Rectangle: Rounded Corners 15" o:spid="_x0000_s1031" style="position:absolute;margin-left:131pt;margin-top:113.4pt;width:331.3pt;height:39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" fillcolor="#439b69" strokecolor="#62bd8a" strokeweight="1pt">
                <v:stroke joinstyle="miter"/>
                <v:textbox>
                  <w:txbxContent>
                    <w:p w14:paraId="731976BA" w14:textId="031F0037" w:rsidR="00D4788D" w:rsidRPr="004E7927" w:rsidRDefault="004E7927" w:rsidP="00D4788D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CAHIER DES CHARGES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256AA81D" w14:textId="77777777" w:rsidR="00D4788D" w:rsidRPr="002D3B8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7C01D9B" w14:textId="77777777" w:rsidR="00D4788D" w:rsidRPr="002D3B8E" w:rsidRDefault="00D4788D" w:rsidP="00D4788D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D4788D" w:rsidRPr="002D3B8E" w14:paraId="553111B0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703C7835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ADC6C3C" w14:textId="4B78B29A" w:rsidR="00D4788D" w:rsidRPr="002D3B8E" w:rsidRDefault="00EE0DEF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 xml:space="preserve">SAP30 </w:t>
            </w:r>
            <w:r w:rsidR="00D4788D"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/</w:t>
            </w: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 xml:space="preserve"> CMRL</w:t>
            </w:r>
          </w:p>
        </w:tc>
      </w:tr>
      <w:tr w:rsidR="00D4788D" w:rsidRPr="002D3B8E" w14:paraId="4DD60C2D" w14:textId="77777777" w:rsidTr="00D4788D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06940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528DB3" w14:textId="77777777" w:rsidR="00D4788D" w:rsidRPr="002D3B8E" w:rsidRDefault="00D4788D" w:rsidP="00D4788D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2D083" w14:textId="77777777" w:rsidR="00D4788D" w:rsidRPr="002D3B8E" w:rsidRDefault="00D4788D" w:rsidP="00D4788D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D4788D" w:rsidRPr="002D3B8E" w14:paraId="48EE86C7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279E0B57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7525DF25" w14:textId="1A70F1BB" w:rsidR="00D4788D" w:rsidRPr="002D3B8E" w:rsidRDefault="00EE0DEF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9347A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  <w:r w:rsidR="00D4788D"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/</w:t>
            </w: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CMRL</w:t>
            </w:r>
          </w:p>
        </w:tc>
      </w:tr>
      <w:tr w:rsidR="00D4788D" w:rsidRPr="002D3B8E" w14:paraId="23B1AEA6" w14:textId="77777777" w:rsidTr="00D4788D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B54F59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D4788D" w:rsidRPr="002D3B8E" w14:paraId="4ADFE5B1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7285DB50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143B8812" w14:textId="527F8ADE" w:rsidR="00D4788D" w:rsidRPr="002D3B8E" w:rsidRDefault="009071A0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Chantal</w:t>
            </w:r>
            <w:r w:rsidR="00D4788D"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 xml:space="preserve"> Dupont</w:t>
            </w:r>
          </w:p>
        </w:tc>
      </w:tr>
      <w:tr w:rsidR="00D4788D" w:rsidRPr="002D3B8E" w14:paraId="1DF8F492" w14:textId="77777777" w:rsidTr="00D4788D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B9843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F777" w14:textId="77777777" w:rsidR="00D4788D" w:rsidRPr="002D3B8E" w:rsidRDefault="00D4788D" w:rsidP="00D4788D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E61C1" w14:textId="77777777" w:rsidR="00D4788D" w:rsidRPr="002D3B8E" w:rsidRDefault="00D4788D" w:rsidP="00D4788D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D4788D" w:rsidRPr="002D3B8E" w14:paraId="5C38C382" w14:textId="77777777" w:rsidTr="00D4788D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72CB3524" w14:textId="77777777" w:rsidR="00D4788D" w:rsidRPr="002D3B8E" w:rsidRDefault="00D4788D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78C29771" w14:textId="7502BB9F" w:rsidR="00D4788D" w:rsidRPr="002D3B8E" w:rsidRDefault="00EE0DEF" w:rsidP="00D4788D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2D3B8E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Confassis S.A.</w:t>
            </w:r>
          </w:p>
        </w:tc>
      </w:tr>
    </w:tbl>
    <w:p w14:paraId="08B13D01" w14:textId="77777777" w:rsidR="00D4788D" w:rsidRPr="002D3B8E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D4788D" w:rsidRPr="002D3B8E" w14:paraId="73722DC1" w14:textId="77777777" w:rsidTr="00D4788D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127DFCA0" w14:textId="77777777" w:rsidR="00D4788D" w:rsidRPr="002D3B8E" w:rsidRDefault="00D4788D" w:rsidP="00D4788D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6512E84" w14:textId="77777777" w:rsidR="00D4788D" w:rsidRPr="002D3B8E" w:rsidRDefault="00D4788D" w:rsidP="00D47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D4788D" w:rsidRPr="002D3B8E" w14:paraId="37246B85" w14:textId="77777777" w:rsidTr="00D4788D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7E5240F7" w14:textId="77777777" w:rsidR="00D4788D" w:rsidRPr="002D3B8E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34934DAD" w14:textId="77777777" w:rsidR="00D4788D" w:rsidRPr="002D3B8E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1217A8C3" w14:textId="77777777" w:rsidR="00D4788D" w:rsidRPr="002D3B8E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0B1FC2F" w14:textId="77777777" w:rsidR="00D4788D" w:rsidRPr="002D3B8E" w:rsidRDefault="00D4788D" w:rsidP="00D4788D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D4788D" w:rsidRPr="002D3B8E" w14:paraId="794D8472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0B3D9BFF" w14:textId="72D3ECBF" w:rsidR="00D4788D" w:rsidRPr="002D3B8E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55962E79" w14:textId="351F2043" w:rsidR="00D4788D" w:rsidRPr="002D3B8E" w:rsidRDefault="009071A0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D81B191" w14:textId="4FCF57EA" w:rsidR="00D4788D" w:rsidRPr="002D3B8E" w:rsidRDefault="00EE0DE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Version initiale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7386112B" w14:textId="7AFA5927" w:rsidR="00D4788D" w:rsidRPr="002D3B8E" w:rsidRDefault="00EE0DEF" w:rsidP="00EE0DE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12/05/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</w:tr>
      <w:tr w:rsidR="00D4788D" w:rsidRPr="002D3B8E" w14:paraId="2E961ADA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DDF03EC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A64DF9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A0A301D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3E4762B" w14:textId="77777777" w:rsidR="00D4788D" w:rsidRPr="002D3B8E" w:rsidRDefault="00D4788D" w:rsidP="00D4788D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D4788D" w:rsidRPr="002D3B8E" w14:paraId="4322087E" w14:textId="77777777" w:rsidTr="00D4788D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F90DEC2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03BE8FD9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0A1235E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0D69515" w14:textId="77777777" w:rsidR="00D4788D" w:rsidRPr="002D3B8E" w:rsidRDefault="00D4788D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0BAC96A8" w14:textId="77777777" w:rsidR="00D4788D" w:rsidRPr="002D3B8E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</w:p>
    <w:p w14:paraId="771C518B" w14:textId="77777777" w:rsidR="00D4788D" w:rsidRPr="002D3B8E" w:rsidRDefault="00D4788D" w:rsidP="00D4788D">
      <w:pPr>
        <w:rPr>
          <w:rFonts w:ascii="Candara" w:hAnsi="Candara"/>
          <w:b/>
          <w:sz w:val="22"/>
          <w:szCs w:val="18"/>
          <w:lang w:val="fr-FR"/>
        </w:rPr>
      </w:pPr>
      <w:r w:rsidRPr="002D3B8E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61566881" w14:textId="696992F7" w:rsidR="007A70A3" w:rsidRPr="002D3B8E" w:rsidRDefault="007A70A3">
      <w:pPr>
        <w:rPr>
          <w:rFonts w:ascii="Candara" w:hAnsi="Candara"/>
          <w:b/>
          <w:sz w:val="22"/>
          <w:szCs w:val="18"/>
          <w:lang w:val="fr-FR"/>
        </w:rPr>
      </w:pPr>
    </w:p>
    <w:p w14:paraId="12380758" w14:textId="51DBA45B" w:rsidR="009C0607" w:rsidRPr="002D3B8E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2D3B8E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2D3B8E">
            <w:rPr>
              <w:rFonts w:ascii="Candara" w:hAnsi="Candara"/>
              <w:color w:val="439B69"/>
              <w:sz w:val="40"/>
            </w:rPr>
            <w:t>Table des matières</w:t>
          </w:r>
        </w:p>
        <w:p w14:paraId="5CB76822" w14:textId="10F4F967" w:rsidR="002D3B8E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2D3B8E">
            <w:rPr>
              <w:rFonts w:ascii="Candara" w:hAnsi="Candara"/>
              <w:sz w:val="24"/>
            </w:rPr>
            <w:fldChar w:fldCharType="begin"/>
          </w:r>
          <w:r w:rsidRPr="002D3B8E">
            <w:rPr>
              <w:rFonts w:ascii="Candara" w:hAnsi="Candara"/>
              <w:sz w:val="24"/>
            </w:rPr>
            <w:instrText xml:space="preserve"> TOC \o "1-3" \h \z \u </w:instrText>
          </w:r>
          <w:r w:rsidRPr="002D3B8E">
            <w:rPr>
              <w:rFonts w:ascii="Candara" w:hAnsi="Candara"/>
              <w:sz w:val="24"/>
            </w:rPr>
            <w:fldChar w:fldCharType="separate"/>
          </w:r>
          <w:hyperlink w:anchor="_Toc85814126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Contexte du projet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_Toc85814126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4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0322C4AF" w14:textId="20695ABC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27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Objectifs du projet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_Toc85814127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4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67E0295D" w14:textId="4888FDA0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28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Périmètre du projet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_Toc85814128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5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1D9FD30B" w14:textId="6CBE47BF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29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Aspects fonctionnels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_Toc85814129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7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177019F3" w14:textId="7D38D62A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30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Aspects techniques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_Toc85814130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9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42A047A9" w14:textId="69329896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31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Ressources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_Toc85814131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10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19E9E3B5" w14:textId="18E9E873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32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Délais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_Toc85814132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11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3CD14AE8" w14:textId="0D67B2AB" w:rsidR="002D3B8E" w:rsidRDefault="001D2FC9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85814133" w:history="1">
            <w:r w:rsidR="002D3B8E" w:rsidRPr="00B40490">
              <w:rPr>
                <w:rStyle w:val="Lienhypertexte"/>
                <w:rFonts w:ascii="Candara" w:hAnsi="Candara"/>
                <w:noProof/>
                <w:lang w:val="fr-FR"/>
              </w:rPr>
              <w:t>Budget</w:t>
            </w:r>
            <w:r w:rsidR="002D3B8E">
              <w:rPr>
                <w:noProof/>
                <w:webHidden/>
              </w:rPr>
              <w:tab/>
            </w:r>
            <w:r w:rsidR="002D3B8E">
              <w:rPr>
                <w:noProof/>
                <w:webHidden/>
              </w:rPr>
              <w:fldChar w:fldCharType="begin"/>
            </w:r>
            <w:r w:rsidR="002D3B8E">
              <w:rPr>
                <w:noProof/>
                <w:webHidden/>
              </w:rPr>
              <w:instrText xml:space="preserve"> PAGEREF _Toc85814133 \h </w:instrText>
            </w:r>
            <w:r w:rsidR="002D3B8E">
              <w:rPr>
                <w:noProof/>
                <w:webHidden/>
              </w:rPr>
            </w:r>
            <w:r w:rsidR="002D3B8E">
              <w:rPr>
                <w:noProof/>
                <w:webHidden/>
              </w:rPr>
              <w:fldChar w:fldCharType="separate"/>
            </w:r>
            <w:r w:rsidR="002D3B8E">
              <w:rPr>
                <w:noProof/>
                <w:webHidden/>
              </w:rPr>
              <w:t>12</w:t>
            </w:r>
            <w:r w:rsidR="002D3B8E">
              <w:rPr>
                <w:noProof/>
                <w:webHidden/>
              </w:rPr>
              <w:fldChar w:fldCharType="end"/>
            </w:r>
          </w:hyperlink>
        </w:p>
        <w:p w14:paraId="5CD8D681" w14:textId="443369F1" w:rsidR="009C0607" w:rsidRPr="002D3B8E" w:rsidRDefault="00F76D3F">
          <w:pPr>
            <w:rPr>
              <w:rFonts w:ascii="Candara" w:hAnsi="Candara"/>
              <w:sz w:val="24"/>
            </w:rPr>
          </w:pPr>
          <w:r w:rsidRPr="002D3B8E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2D3B8E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2D3B8E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2D3B8E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2D3B8E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2D3B8E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77777777" w:rsidR="00125B1D" w:rsidRPr="002D3B8E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2D3B8E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2D3B8E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5BC2C03C" w14:textId="77777777" w:rsidR="00764557" w:rsidRPr="002D3B8E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47FF87D6" w14:textId="77777777" w:rsidR="00764557" w:rsidRPr="002D3B8E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5588CCE" w14:textId="77777777" w:rsidR="009E74E5" w:rsidRPr="002D3B8E" w:rsidRDefault="009E74E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2D3B8E">
        <w:rPr>
          <w:rFonts w:ascii="Candara" w:hAnsi="Candara"/>
          <w:color w:val="439B69"/>
          <w:sz w:val="32"/>
          <w:lang w:val="fr-FR"/>
        </w:rPr>
        <w:br w:type="page"/>
      </w:r>
    </w:p>
    <w:p w14:paraId="4D9DD38D" w14:textId="198C45A5" w:rsidR="009C0607" w:rsidRPr="002D3B8E" w:rsidRDefault="00E60D2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0" w:name="_Toc85814126"/>
      <w:r w:rsidRPr="002D3B8E">
        <w:rPr>
          <w:rFonts w:ascii="Candara" w:hAnsi="Candara"/>
          <w:color w:val="439B69"/>
          <w:sz w:val="32"/>
          <w:lang w:val="fr-FR"/>
        </w:rPr>
        <w:lastRenderedPageBreak/>
        <w:t>Contexte</w:t>
      </w:r>
      <w:r w:rsidR="009C0607" w:rsidRPr="002D3B8E">
        <w:rPr>
          <w:rFonts w:ascii="Candara" w:hAnsi="Candara"/>
          <w:color w:val="439B69"/>
          <w:sz w:val="32"/>
          <w:lang w:val="fr-FR"/>
        </w:rPr>
        <w:t xml:space="preserve"> du projet</w:t>
      </w:r>
      <w:bookmarkEnd w:id="0"/>
    </w:p>
    <w:tbl>
      <w:tblPr>
        <w:tblStyle w:val="16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2D3B8E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578FE161" w:rsidR="007A70A3" w:rsidRPr="002D3B8E" w:rsidRDefault="00E60D27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Contexte</w:t>
            </w:r>
            <w:r w:rsidR="00586F2C"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du</w:t>
            </w:r>
            <w:r w:rsidR="00C63AB5"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projet</w:t>
            </w:r>
          </w:p>
        </w:tc>
      </w:tr>
      <w:tr w:rsidR="007A70A3" w:rsidRPr="002D3B8E" w14:paraId="5FAE1F70" w14:textId="77777777">
        <w:trPr>
          <w:trHeight w:val="272"/>
        </w:trPr>
        <w:tc>
          <w:tcPr>
            <w:tcW w:w="9128" w:type="dxa"/>
          </w:tcPr>
          <w:p w14:paraId="3A9E8EBC" w14:textId="0036583F" w:rsidR="00EC2B41" w:rsidRPr="002D3B8E" w:rsidRDefault="00C63AB5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E60D27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Situez ici le </w:t>
            </w:r>
            <w:r w:rsidR="00585E5F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projet</w:t>
            </w:r>
            <w:r w:rsidR="00E60D27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dans son contexte. </w:t>
            </w:r>
          </w:p>
          <w:p w14:paraId="4E3CC258" w14:textId="1CD009A0" w:rsidR="007A70A3" w:rsidRPr="002D3B8E" w:rsidRDefault="00585E5F" w:rsidP="00CF58F3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Décrivez comment ce projet est né, les besoins initiaux de l’entreprise, les avantages ou bénéfices espérés, le contexte technique, les aspects légaux si applicable. Une personne externe à l’entreprise comprendra clairement le Pourquoi de votre initia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ti</w:t>
            </w:r>
            <w:r w:rsidR="00AE2479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ve.</w:t>
            </w:r>
            <w:r w:rsidR="00C63AB5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0BF88995" w14:textId="77777777" w:rsidR="007A70A3" w:rsidRPr="002D3B8E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1750C9C" w14:textId="77777777" w:rsidR="009E74E5" w:rsidRPr="002D3B8E" w:rsidRDefault="009E74E5" w:rsidP="009E74E5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 :</w:t>
            </w:r>
          </w:p>
          <w:p w14:paraId="22717CF6" w14:textId="77777777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6D3BD5C" w14:textId="77777777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Notre Centre de Montage Régional Lillois est la dernière entité du groupe à n’avoir pas encore installé le système SAP.</w:t>
            </w:r>
          </w:p>
          <w:p w14:paraId="34146404" w14:textId="77777777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Il produit des sièges pour nos clients constructeurs automobiles.</w:t>
            </w:r>
          </w:p>
          <w:p w14:paraId="0D4DAF05" w14:textId="77777777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solutions informatiques existantes sont dépassées, coûteuses et ne sont plus maintenues.</w:t>
            </w:r>
          </w:p>
          <w:p w14:paraId="3A24459A" w14:textId="77777777" w:rsidR="00485FF3" w:rsidRPr="002D3B8E" w:rsidRDefault="00485FF3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84003D1" w14:textId="42DD2D6B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De plus, les processus d’intégration avec les systèmes du siège sont principalement </w:t>
            </w:r>
            <w:r w:rsidR="00AE2479" w:rsidRPr="002D3B8E">
              <w:rPr>
                <w:rFonts w:ascii="Candara" w:hAnsi="Candara"/>
                <w:sz w:val="22"/>
                <w:szCs w:val="18"/>
                <w:lang w:val="fr-FR"/>
              </w:rPr>
              <w:t>manuels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et génératrices d’erreurs.</w:t>
            </w:r>
          </w:p>
          <w:p w14:paraId="4ADF612F" w14:textId="77777777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procédures de clôture mensuelles sont longues et souvent incorrectes, ce qui génère du travail supplémentaire.</w:t>
            </w:r>
          </w:p>
          <w:p w14:paraId="33756657" w14:textId="77777777" w:rsidR="00485FF3" w:rsidRPr="002D3B8E" w:rsidRDefault="00485FF3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6A03671" w14:textId="1C8EF5B8" w:rsidR="009E74E5" w:rsidRPr="002D3B8E" w:rsidRDefault="009E74E5" w:rsidP="009E74E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Enfin, le manque de flexibilité des solutions actuelles nous empêche la mise en place des applications nécessaires à notre stratégie d’expansion.</w:t>
            </w:r>
          </w:p>
          <w:p w14:paraId="58C2C3E9" w14:textId="7B557C3E" w:rsidR="007A70A3" w:rsidRPr="002D3B8E" w:rsidRDefault="009E74E5" w:rsidP="009E74E5">
            <w:pPr>
              <w:rPr>
                <w:rFonts w:ascii="Candara" w:hAnsi="Candara"/>
                <w:szCs w:val="16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Pour toutes ces raisons, le comité de Direction a approuvé le passage au systèmes SAP du groupe avec un démarrage du projet au plus tôt</w:t>
            </w:r>
            <w:r w:rsidRPr="002D3B8E">
              <w:rPr>
                <w:rFonts w:ascii="Candara" w:hAnsi="Candara"/>
                <w:szCs w:val="16"/>
                <w:lang w:val="fr-FR"/>
              </w:rPr>
              <w:t>.</w:t>
            </w:r>
          </w:p>
          <w:p w14:paraId="0E92A642" w14:textId="77777777" w:rsidR="007A70A3" w:rsidRPr="002D3B8E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77777777" w:rsidR="007A70A3" w:rsidRPr="002D3B8E" w:rsidRDefault="007A70A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3B5C0F6F" w:rsidR="009C0607" w:rsidRPr="002D3B8E" w:rsidRDefault="00610E73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" w:name="_Toc85814127"/>
      <w:r w:rsidRPr="002D3B8E">
        <w:rPr>
          <w:rFonts w:ascii="Candara" w:hAnsi="Candara"/>
          <w:color w:val="439B69"/>
          <w:sz w:val="32"/>
          <w:lang w:val="fr-FR"/>
        </w:rPr>
        <w:t>Objectifs du projet</w:t>
      </w:r>
      <w:bookmarkEnd w:id="1"/>
    </w:p>
    <w:tbl>
      <w:tblPr>
        <w:tblStyle w:val="15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2D3B8E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8B7C2CD" w:rsidR="007A70A3" w:rsidRPr="002D3B8E" w:rsidRDefault="00610E73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Objectifs du projet</w:t>
            </w:r>
          </w:p>
        </w:tc>
      </w:tr>
      <w:tr w:rsidR="007A70A3" w:rsidRPr="002D3B8E" w14:paraId="323F6D52" w14:textId="77777777">
        <w:trPr>
          <w:trHeight w:val="272"/>
        </w:trPr>
        <w:tc>
          <w:tcPr>
            <w:tcW w:w="9128" w:type="dxa"/>
          </w:tcPr>
          <w:p w14:paraId="7B269489" w14:textId="77777777" w:rsidR="00610E73" w:rsidRPr="002D3B8E" w:rsidRDefault="00C63AB5" w:rsidP="00610E73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[</w:t>
            </w:r>
            <w:r w:rsidR="00EC2B41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Exprimez les 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bénéfices attendus justifiant votre investissement. </w:t>
            </w:r>
          </w:p>
          <w:p w14:paraId="789E54FD" w14:textId="77777777" w:rsidR="00485FF3" w:rsidRPr="002D3B8E" w:rsidRDefault="00485FF3" w:rsidP="00610E73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</w:p>
          <w:p w14:paraId="3C9914A1" w14:textId="39E3F0EC" w:rsidR="00610E73" w:rsidRPr="002D3B8E" w:rsidRDefault="00610E73" w:rsidP="00610E73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Cela peut être par exemple : </w:t>
            </w:r>
          </w:p>
          <w:p w14:paraId="76AD644D" w14:textId="77777777" w:rsidR="00610E73" w:rsidRPr="002D3B8E" w:rsidRDefault="00610E73" w:rsidP="00610E73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</w:p>
          <w:p w14:paraId="06D4589E" w14:textId="5B5360A0" w:rsidR="0007439B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Une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augmentation de x% des ventes ou de la production</w:t>
            </w:r>
          </w:p>
          <w:p w14:paraId="54E6FC93" w14:textId="1646B268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Une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réduction de coûts (spécifiez lesquels et combien)</w:t>
            </w:r>
          </w:p>
          <w:p w14:paraId="5C1E0B89" w14:textId="38E68941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Une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amélioration du temps de réponse</w:t>
            </w:r>
          </w:p>
          <w:p w14:paraId="797F725E" w14:textId="14299841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Une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optimisation des achats</w:t>
            </w:r>
          </w:p>
          <w:p w14:paraId="54411465" w14:textId="0B6A02ED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Une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obligation légale (le coût ici se justifie car il évite de grosses amendes)</w:t>
            </w:r>
          </w:p>
          <w:p w14:paraId="5CFF5331" w14:textId="39F6D5FA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Le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rapprochement de sociétés</w:t>
            </w:r>
          </w:p>
          <w:p w14:paraId="10FB7B35" w14:textId="27F99282" w:rsidR="001C2F95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Objectifs</w:t>
            </w:r>
            <w:r w:rsidR="001C2F95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quantitatifs</w:t>
            </w:r>
          </w:p>
          <w:p w14:paraId="0501953B" w14:textId="4A9E8FE5" w:rsidR="00610E73" w:rsidRPr="002D3B8E" w:rsidRDefault="00AE2479" w:rsidP="00610E73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Et</w:t>
            </w:r>
            <w:r w:rsidR="00610E7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bien d’autres…</w:t>
            </w:r>
          </w:p>
          <w:p w14:paraId="5B63D290" w14:textId="3410C6C5" w:rsidR="00610E73" w:rsidRPr="002D3B8E" w:rsidRDefault="00610E73" w:rsidP="009F3205">
            <w:pPr>
              <w:pStyle w:val="Paragraphedeliste"/>
              <w:rPr>
                <w:rFonts w:ascii="Candara" w:hAnsi="Candara"/>
                <w:i/>
                <w:iCs/>
                <w:color w:val="000000"/>
                <w:sz w:val="22"/>
                <w:szCs w:val="22"/>
                <w:lang w:val="fr-FR"/>
              </w:rPr>
            </w:pPr>
          </w:p>
          <w:p w14:paraId="7E109554" w14:textId="10E01E98" w:rsidR="00023258" w:rsidRPr="002D3B8E" w:rsidRDefault="00610E73" w:rsidP="00610E73">
            <w:pPr>
              <w:ind w:left="360"/>
              <w:rPr>
                <w:rFonts w:ascii="Candara" w:hAnsi="Candara"/>
                <w:i/>
                <w:iCs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Soyez </w:t>
            </w:r>
            <w:r w:rsidR="009F3205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aussi</w:t>
            </w: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 comple</w:t>
            </w:r>
            <w:r w:rsidR="009F3205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t que possible : votre projet peut avoir de multiples objectifs et bénéfices, tous sont importants</w:t>
            </w:r>
            <w:r w:rsidR="00376F19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. Le cas échéant, positionnez les objectifs de votre projet face à la concurrence pour en montrer les </w:t>
            </w:r>
            <w:r w:rsidR="00AE2479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avantages]</w:t>
            </w:r>
            <w:r w:rsidR="00C63AB5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.</w:t>
            </w:r>
          </w:p>
          <w:p w14:paraId="223F90DE" w14:textId="7BA5609F" w:rsidR="00023258" w:rsidRPr="002D3B8E" w:rsidRDefault="00023258">
            <w:p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</w:p>
          <w:p w14:paraId="52BA6EBA" w14:textId="6993F06A" w:rsidR="009E74E5" w:rsidRPr="002D3B8E" w:rsidRDefault="009E74E5" w:rsidP="009E74E5">
            <w:pPr>
              <w:rPr>
                <w:rFonts w:ascii="Candara" w:hAnsi="Candara"/>
                <w:b/>
                <w:bCs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color w:val="000000"/>
                <w:sz w:val="22"/>
                <w:szCs w:val="22"/>
                <w:lang w:val="fr-FR"/>
              </w:rPr>
              <w:t>Exemple :</w:t>
            </w:r>
          </w:p>
          <w:p w14:paraId="2B4938E5" w14:textId="3318729F" w:rsidR="009E74E5" w:rsidRPr="002D3B8E" w:rsidRDefault="009E74E5" w:rsidP="009E74E5">
            <w:p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</w:p>
          <w:p w14:paraId="4BF217E6" w14:textId="6B3D6B21" w:rsidR="009E74E5" w:rsidRPr="002D3B8E" w:rsidRDefault="009E74E5" w:rsidP="009E74E5">
            <w:p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 xml:space="preserve">Les </w:t>
            </w:r>
            <w:r w:rsidR="007D463F"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 xml:space="preserve">grands </w:t>
            </w: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objectifs du projet sont multiples :</w:t>
            </w:r>
          </w:p>
          <w:p w14:paraId="2E43D23E" w14:textId="77777777" w:rsidR="007D463F" w:rsidRPr="002D3B8E" w:rsidRDefault="007D463F" w:rsidP="009E74E5">
            <w:p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</w:p>
          <w:p w14:paraId="5B01FE11" w14:textId="0851FD33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Réduction des coûts informatiques du centre de montage</w:t>
            </w:r>
          </w:p>
          <w:p w14:paraId="4C6B413A" w14:textId="14E4A739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Alignement des solutions sur le standard SAP du siège</w:t>
            </w:r>
          </w:p>
          <w:p w14:paraId="22EFF3AD" w14:textId="00511CD6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Amélioration de la qualité des données entre le CMRL et le siège</w:t>
            </w:r>
          </w:p>
          <w:p w14:paraId="42CBF4D1" w14:textId="607B2020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Réduction des coûts de support des corrections de données</w:t>
            </w:r>
          </w:p>
          <w:p w14:paraId="6E8C472F" w14:textId="3EB110D8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Suppression du risque de contrôle ou audit négatif</w:t>
            </w:r>
          </w:p>
          <w:p w14:paraId="29E00B3B" w14:textId="26446E97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Mise en place de solutions de secours</w:t>
            </w:r>
          </w:p>
          <w:p w14:paraId="2A5352CD" w14:textId="077359D0" w:rsidR="009E74E5" w:rsidRPr="002D3B8E" w:rsidRDefault="009E74E5" w:rsidP="009E74E5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Support de la stratégie d’expansion de l’entreprise</w:t>
            </w:r>
            <w:r w:rsidR="007D463F"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 xml:space="preserve"> (Stratégie</w:t>
            </w:r>
            <w:r w:rsidR="009347A2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2022</w:t>
            </w:r>
            <w:r w:rsidR="007D463F" w:rsidRPr="002D3B8E">
              <w:rPr>
                <w:rFonts w:ascii="Candara" w:hAnsi="Candara"/>
                <w:color w:val="000000"/>
                <w:sz w:val="22"/>
                <w:szCs w:val="22"/>
                <w:lang w:val="fr-FR"/>
              </w:rPr>
              <w:t>)</w:t>
            </w:r>
          </w:p>
          <w:p w14:paraId="6D85FC95" w14:textId="77777777" w:rsidR="009E74E5" w:rsidRPr="002D3B8E" w:rsidRDefault="009E74E5" w:rsidP="009E74E5">
            <w:pPr>
              <w:rPr>
                <w:rFonts w:ascii="Candara" w:hAnsi="Candara"/>
                <w:color w:val="000000"/>
                <w:sz w:val="22"/>
                <w:szCs w:val="22"/>
                <w:lang w:val="fr-FR"/>
              </w:rPr>
            </w:pPr>
          </w:p>
          <w:p w14:paraId="70756989" w14:textId="45E24840" w:rsidR="007A70A3" w:rsidRPr="002D3B8E" w:rsidRDefault="007D463F">
            <w:p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Les objectifs mesurables sont :</w:t>
            </w:r>
          </w:p>
          <w:p w14:paraId="14FA8E9A" w14:textId="77777777" w:rsidR="007D463F" w:rsidRPr="002D3B8E" w:rsidRDefault="007D463F">
            <w:p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</w:p>
          <w:p w14:paraId="55553EC3" w14:textId="7777777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La durée du projet est estimée à six mois.</w:t>
            </w:r>
          </w:p>
          <w:p w14:paraId="4255ACAF" w14:textId="665E354D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 xml:space="preserve">Le démarrage du projet est prévu le 3 mai </w:t>
            </w:r>
            <w:r w:rsidR="009347A2">
              <w:rPr>
                <w:rFonts w:ascii="Candara" w:hAnsi="Candara"/>
                <w:bCs/>
                <w:sz w:val="22"/>
                <w:szCs w:val="22"/>
                <w:lang w:val="fr-FR"/>
              </w:rPr>
              <w:t>2022</w:t>
            </w: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.</w:t>
            </w:r>
          </w:p>
          <w:p w14:paraId="6BCE9A5A" w14:textId="7777777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Toutes les fonctionnalités actuelles seront remplacées par les systèmes du siège (voir périmètre ci-dessous).</w:t>
            </w:r>
          </w:p>
          <w:p w14:paraId="7004544C" w14:textId="7777777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A l’issue du projet, les deux unités assignées aux correction manuelles seront assignées au Service Clients.</w:t>
            </w:r>
          </w:p>
          <w:p w14:paraId="7122CD22" w14:textId="4B50943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 xml:space="preserve">Les anciens systèmes seront déconnectés au 1er janvier </w:t>
            </w:r>
            <w:r w:rsidR="009347A2">
              <w:rPr>
                <w:rFonts w:ascii="Candara" w:hAnsi="Candara"/>
                <w:bCs/>
                <w:sz w:val="22"/>
                <w:szCs w:val="22"/>
                <w:lang w:val="fr-FR"/>
              </w:rPr>
              <w:t>2023</w:t>
            </w: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.</w:t>
            </w:r>
          </w:p>
          <w:p w14:paraId="5F249659" w14:textId="1FBF0DD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 xml:space="preserve">La clôture annuelle se fera sur le système SAP avant le 7 janvier </w:t>
            </w:r>
            <w:r w:rsidR="009347A2">
              <w:rPr>
                <w:rFonts w:ascii="Candara" w:hAnsi="Candara"/>
                <w:bCs/>
                <w:sz w:val="22"/>
                <w:szCs w:val="22"/>
                <w:lang w:val="fr-FR"/>
              </w:rPr>
              <w:t>2023</w:t>
            </w: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.</w:t>
            </w:r>
          </w:p>
          <w:p w14:paraId="5AADC159" w14:textId="77777777" w:rsidR="007D463F" w:rsidRPr="002D3B8E" w:rsidRDefault="007D463F" w:rsidP="007D463F">
            <w:pPr>
              <w:pStyle w:val="Paragraphedeliste"/>
              <w:numPr>
                <w:ilvl w:val="0"/>
                <w:numId w:val="19"/>
              </w:numPr>
              <w:rPr>
                <w:rFonts w:ascii="Candara" w:hAnsi="Candara"/>
                <w:b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Toutes les données seront nettoyées et corrigées pour le démarrage du nouveau système.</w:t>
            </w:r>
          </w:p>
          <w:p w14:paraId="216E6E95" w14:textId="77777777" w:rsidR="007D463F" w:rsidRPr="002D3B8E" w:rsidRDefault="007D463F" w:rsidP="007D463F">
            <w:pPr>
              <w:rPr>
                <w:rFonts w:ascii="Candara" w:hAnsi="Candara"/>
                <w:b/>
                <w:sz w:val="22"/>
                <w:szCs w:val="22"/>
                <w:lang w:val="fr-FR"/>
              </w:rPr>
            </w:pPr>
          </w:p>
          <w:p w14:paraId="08D4B75C" w14:textId="34CF5A4E" w:rsidR="007D463F" w:rsidRPr="002D3B8E" w:rsidRDefault="007D463F" w:rsidP="007D463F">
            <w:p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Cs/>
                <w:sz w:val="22"/>
                <w:szCs w:val="22"/>
                <w:lang w:val="fr-FR"/>
              </w:rPr>
              <w:t>Les indicateurs de performance sont :</w:t>
            </w:r>
          </w:p>
          <w:p w14:paraId="11C8228D" w14:textId="77777777" w:rsidR="007D463F" w:rsidRPr="002D3B8E" w:rsidRDefault="007D463F" w:rsidP="007D463F">
            <w:pPr>
              <w:rPr>
                <w:rFonts w:ascii="Candara" w:hAnsi="Candara"/>
                <w:bCs/>
                <w:sz w:val="22"/>
                <w:szCs w:val="22"/>
                <w:lang w:val="fr-FR"/>
              </w:rPr>
            </w:pPr>
          </w:p>
          <w:tbl>
            <w:tblPr>
              <w:tblW w:w="6679" w:type="dxa"/>
              <w:tblBorders>
                <w:top w:val="single" w:sz="4" w:space="0" w:color="262626"/>
                <w:left w:val="single" w:sz="4" w:space="0" w:color="262626"/>
                <w:bottom w:val="single" w:sz="4" w:space="0" w:color="262626"/>
                <w:right w:val="single" w:sz="4" w:space="0" w:color="262626"/>
                <w:insideH w:val="single" w:sz="4" w:space="0" w:color="262626"/>
                <w:insideV w:val="single" w:sz="4" w:space="0" w:color="26262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7"/>
              <w:gridCol w:w="1962"/>
            </w:tblGrid>
            <w:tr w:rsidR="007D463F" w:rsidRPr="002D3B8E" w14:paraId="0FE95D24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45ABFC8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KPI(s)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87C3426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Cible</w:t>
                  </w:r>
                </w:p>
              </w:tc>
            </w:tr>
            <w:tr w:rsidR="007D463F" w:rsidRPr="002D3B8E" w14:paraId="1752EFBE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6A6DE90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 xml:space="preserve">Budget de mise en place 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4AB4DB6E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515 K euros</w:t>
                  </w:r>
                </w:p>
              </w:tc>
            </w:tr>
            <w:tr w:rsidR="007D463F" w:rsidRPr="002D3B8E" w14:paraId="20089936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3C40B43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Coût opérationnel annuel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2F0EEDD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310 K euros</w:t>
                  </w:r>
                </w:p>
              </w:tc>
            </w:tr>
            <w:tr w:rsidR="007D463F" w:rsidRPr="002D3B8E" w14:paraId="15B55A9A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4EA6917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Suppression des 2 unités assignées aux corrections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FCE3ADF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Réassignations</w:t>
                  </w:r>
                </w:p>
              </w:tc>
            </w:tr>
            <w:tr w:rsidR="007D463F" w:rsidRPr="002D3B8E" w14:paraId="6127E7FF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9617466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Mise en opérationnel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ABB5E92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6 mois</w:t>
                  </w:r>
                </w:p>
              </w:tc>
            </w:tr>
            <w:tr w:rsidR="007D463F" w:rsidRPr="002D3B8E" w14:paraId="02692B43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2FBFD20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Retour sur investissement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282A8626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1 an</w:t>
                  </w:r>
                </w:p>
              </w:tc>
            </w:tr>
            <w:tr w:rsidR="007D463F" w:rsidRPr="002D3B8E" w14:paraId="5D0733E5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7AD5972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Satisfaction clients internes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04D356B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90%</w:t>
                  </w:r>
                </w:p>
              </w:tc>
            </w:tr>
            <w:tr w:rsidR="007D463F" w:rsidRPr="002D3B8E" w14:paraId="68E333FE" w14:textId="77777777" w:rsidTr="00E8418E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85EB2ED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Satisfaction clients externes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4032D06" w14:textId="77777777" w:rsidR="007D463F" w:rsidRPr="002D3B8E" w:rsidRDefault="007D463F" w:rsidP="007D463F">
                  <w:pPr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</w:pPr>
                  <w:r w:rsidRPr="002D3B8E">
                    <w:rPr>
                      <w:rFonts w:ascii="Candara" w:hAnsi="Candara"/>
                      <w:color w:val="000000"/>
                      <w:sz w:val="22"/>
                      <w:szCs w:val="22"/>
                      <w:lang w:val="fr-FR"/>
                    </w:rPr>
                    <w:t>100%</w:t>
                  </w:r>
                </w:p>
              </w:tc>
            </w:tr>
          </w:tbl>
          <w:p w14:paraId="0721AEE6" w14:textId="29C86B9A" w:rsidR="007D463F" w:rsidRPr="002D3B8E" w:rsidRDefault="007D463F" w:rsidP="007D463F">
            <w:pPr>
              <w:rPr>
                <w:rFonts w:ascii="Candara" w:hAnsi="Candara"/>
                <w:b/>
                <w:sz w:val="22"/>
                <w:szCs w:val="22"/>
                <w:lang w:val="fr-FR"/>
              </w:rPr>
            </w:pPr>
          </w:p>
        </w:tc>
      </w:tr>
    </w:tbl>
    <w:p w14:paraId="2648098A" w14:textId="0BC16ED9" w:rsidR="007A70A3" w:rsidRPr="002D3B8E" w:rsidRDefault="004C561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22"/>
          <w:szCs w:val="22"/>
          <w:lang w:val="fr-FR"/>
        </w:rPr>
      </w:pPr>
      <w:bookmarkStart w:id="2" w:name="_Toc85814128"/>
      <w:bookmarkStart w:id="3" w:name="_Hlk49959206"/>
      <w:r w:rsidRPr="002D3B8E">
        <w:rPr>
          <w:rFonts w:ascii="Candara" w:hAnsi="Candara"/>
          <w:color w:val="439B69"/>
          <w:sz w:val="22"/>
          <w:szCs w:val="22"/>
          <w:lang w:val="fr-FR"/>
        </w:rPr>
        <w:lastRenderedPageBreak/>
        <w:t>Périmètre du projet</w:t>
      </w:r>
      <w:bookmarkEnd w:id="2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70A3" w:rsidRPr="002D3B8E" w14:paraId="64704032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4A2CBC6" w14:textId="656601DE" w:rsidR="007A70A3" w:rsidRPr="002D3B8E" w:rsidRDefault="004C5617">
            <w:pPr>
              <w:rPr>
                <w:rFonts w:ascii="Candara" w:hAnsi="Candara"/>
                <w:b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22"/>
                <w:lang w:val="fr-FR"/>
              </w:rPr>
              <w:t>Périmètre du projet</w:t>
            </w:r>
          </w:p>
        </w:tc>
      </w:tr>
      <w:tr w:rsidR="007A70A3" w:rsidRPr="002D3B8E" w14:paraId="03576FF5" w14:textId="77777777">
        <w:trPr>
          <w:trHeight w:val="27"/>
        </w:trPr>
        <w:tc>
          <w:tcPr>
            <w:tcW w:w="9093" w:type="dxa"/>
          </w:tcPr>
          <w:p w14:paraId="5F5D7E92" w14:textId="62ADA60E" w:rsidR="007358C5" w:rsidRPr="002D3B8E" w:rsidRDefault="00C63AB5" w:rsidP="004C5617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[</w:t>
            </w:r>
            <w:r w:rsidR="004C5617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Quelles sont les limites de votre projet ? En quoi consiste-t-il ? Où commence-t-il et où s’arrête-t-il ? Qui est impliqué et qui ne le sera pas ? Qui en sont les bénéficiaires principaux ? Implique-t-il </w:t>
            </w:r>
            <w:r w:rsidR="007A685C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des personnes extérieures à l’entreprise ? Y a-t-il une limite géographique ?...</w:t>
            </w:r>
          </w:p>
          <w:p w14:paraId="0ACFA719" w14:textId="08680B1A" w:rsidR="007358C5" w:rsidRPr="002D3B8E" w:rsidRDefault="007358C5" w:rsidP="004C5617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Il peut être intéressant ici de répéter les contraintes du projet et suppositions de départ.</w:t>
            </w:r>
          </w:p>
          <w:p w14:paraId="0CC4664A" w14:textId="6594E612" w:rsidR="007D463F" w:rsidRPr="002D3B8E" w:rsidRDefault="007D463F" w:rsidP="004C5617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</w:p>
          <w:p w14:paraId="75F3C137" w14:textId="7990C1A0" w:rsidR="007A70A3" w:rsidRPr="002D3B8E" w:rsidRDefault="004C5617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Note</w:t>
            </w:r>
            <w:r w:rsidR="00023258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 : </w:t>
            </w:r>
            <w:r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 xml:space="preserve">Définir ce qui sort des limites de votre projet est aussi important que de définir ce qui va être fait. Cela peut souvent éviter des malentendus et des discussions </w:t>
            </w:r>
            <w:r w:rsidR="00485FF3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ultérieures]</w:t>
            </w:r>
            <w:r w:rsidR="00764557" w:rsidRPr="002D3B8E"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  <w:t>.</w:t>
            </w:r>
          </w:p>
          <w:p w14:paraId="577EE081" w14:textId="397799CB" w:rsidR="00574159" w:rsidRPr="002D3B8E" w:rsidRDefault="00574159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</w:p>
          <w:p w14:paraId="07A115B4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Exemple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 :</w:t>
            </w:r>
          </w:p>
          <w:p w14:paraId="49CA4985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5402E197" w14:textId="31A30C89" w:rsidR="00D62746" w:rsidRPr="002D3B8E" w:rsidRDefault="00D62746" w:rsidP="00D62746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lastRenderedPageBreak/>
              <w:t>Périmètre :</w:t>
            </w:r>
          </w:p>
          <w:p w14:paraId="5724A4CE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707356D2" w14:textId="09F9ECEC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 xml:space="preserve">Le projet délivrera un système totalement intégré au siège ainsi qu’avec les autres entités du groupe. </w:t>
            </w:r>
          </w:p>
          <w:p w14:paraId="13D69886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2AA60541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A savoir :</w:t>
            </w:r>
          </w:p>
          <w:p w14:paraId="3E244769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•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ab/>
              <w:t xml:space="preserve">la Finance – tous modules </w:t>
            </w:r>
          </w:p>
          <w:p w14:paraId="10D454D9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•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ab/>
              <w:t>les Ventes – y compris les prévisions ainsi que B2B et B2C</w:t>
            </w:r>
          </w:p>
          <w:p w14:paraId="3CC7CA2C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•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ab/>
              <w:t>les Achats – y compris les connexions aux tierces parties</w:t>
            </w:r>
          </w:p>
          <w:p w14:paraId="57A3BC72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•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ab/>
              <w:t>la Logistique – y compris la gestion automatisée des stocks</w:t>
            </w:r>
          </w:p>
          <w:p w14:paraId="3F813FAD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•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ab/>
              <w:t>le support de la Production – principalement les interfaces vers les serveurs techniques.</w:t>
            </w:r>
          </w:p>
          <w:p w14:paraId="5C7496A7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5BDC2B87" w14:textId="3C7C92B2" w:rsidR="00D62746" w:rsidRPr="002D3B8E" w:rsidRDefault="00D62746" w:rsidP="00D62746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Hors périmètre :</w:t>
            </w:r>
          </w:p>
          <w:p w14:paraId="2254506C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36AFD95B" w14:textId="287EC4E5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serveurs techniques de l’atelier ne sont pas concernés par ce projet : ils ont été mis à jour récemment et sont au dernier niveau.</w:t>
            </w:r>
          </w:p>
          <w:p w14:paraId="133249A9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0B408475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Ne sont pas concernées non plus, les applications récemment déployées sur les ordinateurs portables et tablettes digitales des vendeurs.</w:t>
            </w:r>
          </w:p>
          <w:p w14:paraId="4526287D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63EC0EC9" w14:textId="77777777" w:rsidR="00D62746" w:rsidRPr="002D3B8E" w:rsidRDefault="00D62746" w:rsidP="00D62746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L’augmentation de la production telle que définie dans nos plans d’expansion fait l’objet d’un projet séparé et est dès lors hors du périmètre du présent projet.</w:t>
            </w:r>
          </w:p>
          <w:p w14:paraId="14C17967" w14:textId="5D5B187E" w:rsidR="007D463F" w:rsidRPr="002D3B8E" w:rsidRDefault="007D463F">
            <w:pPr>
              <w:rPr>
                <w:rFonts w:ascii="Candara" w:hAnsi="Candara"/>
                <w:i/>
                <w:iCs/>
                <w:sz w:val="22"/>
                <w:szCs w:val="22"/>
                <w:lang w:val="fr-FR"/>
              </w:rPr>
            </w:pPr>
          </w:p>
          <w:p w14:paraId="70F4C4C9" w14:textId="77777777" w:rsidR="00D62746" w:rsidRPr="002D3B8E" w:rsidRDefault="00D62746" w:rsidP="00D62746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Hypothèses :</w:t>
            </w:r>
          </w:p>
          <w:p w14:paraId="792E365F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Aucun contrôle ni audit n’aura lieu pendant la durée du projet</w:t>
            </w:r>
          </w:p>
          <w:p w14:paraId="7CE8D551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investissements nécessaires au projet sont approuvés</w:t>
            </w:r>
          </w:p>
          <w:p w14:paraId="0B4C798B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syndicats approuvent le projet</w:t>
            </w:r>
          </w:p>
          <w:p w14:paraId="0FDF7961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ressources informatiques sont disponibles à temps plein</w:t>
            </w:r>
          </w:p>
          <w:p w14:paraId="0B403457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ressources locales (responsable du changement, responsable de l’intégration) sont disponibles à temps plein</w:t>
            </w:r>
          </w:p>
          <w:p w14:paraId="3924A6A0" w14:textId="77777777" w:rsidR="00D62746" w:rsidRPr="002D3B8E" w:rsidRDefault="00D62746" w:rsidP="00D62746">
            <w:pPr>
              <w:pStyle w:val="Paragraphedeliste"/>
              <w:numPr>
                <w:ilvl w:val="0"/>
                <w:numId w:val="20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 sponsor est disponible et supporte le projet</w:t>
            </w:r>
          </w:p>
          <w:p w14:paraId="4E192ABB" w14:textId="77777777" w:rsidR="00D62746" w:rsidRPr="002D3B8E" w:rsidRDefault="00D62746" w:rsidP="00D62746">
            <w:pPr>
              <w:pStyle w:val="Paragraphedeliste"/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36892346" w14:textId="77777777" w:rsidR="00D62746" w:rsidRPr="002D3B8E" w:rsidRDefault="00D62746" w:rsidP="00D62746">
            <w:pPr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22"/>
                <w:lang w:val="fr-FR"/>
              </w:rPr>
              <w:t>Contraintes :</w:t>
            </w:r>
          </w:p>
          <w:p w14:paraId="461AF804" w14:textId="77777777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 nouveau système doit être disponible avant la clôture de fin d’année</w:t>
            </w:r>
          </w:p>
          <w:p w14:paraId="13A98527" w14:textId="56408823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contrats des anciens systèmes seront annulés au 1</w:t>
            </w:r>
            <w:r w:rsidRPr="002D3B8E">
              <w:rPr>
                <w:rFonts w:ascii="Candara" w:hAnsi="Candara"/>
                <w:sz w:val="22"/>
                <w:szCs w:val="22"/>
                <w:vertAlign w:val="superscript"/>
                <w:lang w:val="fr-FR"/>
              </w:rPr>
              <w:t>er</w:t>
            </w: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 xml:space="preserve"> janvier </w:t>
            </w:r>
            <w:r w:rsidR="009347A2">
              <w:rPr>
                <w:rFonts w:ascii="Candara" w:hAnsi="Candara"/>
                <w:sz w:val="22"/>
                <w:szCs w:val="22"/>
                <w:lang w:val="fr-FR"/>
              </w:rPr>
              <w:t>2023</w:t>
            </w:r>
          </w:p>
          <w:p w14:paraId="6965D885" w14:textId="77777777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Toutes les ressources du projet seront assignées à temps plein</w:t>
            </w:r>
          </w:p>
          <w:p w14:paraId="03305EBB" w14:textId="77777777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Les serveurs du siège peuvent supporter la charge additionnelle</w:t>
            </w:r>
          </w:p>
          <w:p w14:paraId="71AEDB6F" w14:textId="77777777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Toute la documentation sera aux normes ISO en vigueur</w:t>
            </w:r>
          </w:p>
          <w:p w14:paraId="5C2537AC" w14:textId="77777777" w:rsidR="00D62746" w:rsidRPr="002D3B8E" w:rsidRDefault="00D62746" w:rsidP="00D62746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22"/>
                <w:lang w:val="fr-FR"/>
              </w:rPr>
            </w:pPr>
            <w:r w:rsidRPr="002D3B8E">
              <w:rPr>
                <w:rFonts w:ascii="Candara" w:hAnsi="Candara"/>
                <w:sz w:val="22"/>
                <w:szCs w:val="22"/>
                <w:lang w:val="fr-FR"/>
              </w:rPr>
              <w:t>Le nouveau système sera totalement opérationnel à la livraison du projet d’augmentation de la production du CMRL (voir Hors Périmètre)</w:t>
            </w:r>
          </w:p>
          <w:p w14:paraId="2A746519" w14:textId="77777777" w:rsidR="007A70A3" w:rsidRPr="002D3B8E" w:rsidRDefault="007A70A3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4E5739F6" w14:textId="77777777" w:rsidR="007A70A3" w:rsidRPr="002D3B8E" w:rsidRDefault="007A70A3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</w:tc>
      </w:tr>
      <w:bookmarkEnd w:id="3"/>
    </w:tbl>
    <w:p w14:paraId="6E55A3BA" w14:textId="1C7E7CF1" w:rsidR="009C0607" w:rsidRPr="002D3B8E" w:rsidRDefault="009C0607">
      <w:pPr>
        <w:rPr>
          <w:rFonts w:ascii="Candara" w:hAnsi="Candara"/>
          <w:b/>
          <w:sz w:val="22"/>
          <w:szCs w:val="22"/>
          <w:lang w:val="fr-FR"/>
        </w:rPr>
      </w:pPr>
    </w:p>
    <w:p w14:paraId="3B8BD7A2" w14:textId="394B80BC" w:rsidR="002E439D" w:rsidRDefault="002E439D">
      <w:pPr>
        <w:rPr>
          <w:rFonts w:ascii="Candara" w:hAnsi="Candara"/>
          <w:b/>
          <w:sz w:val="22"/>
          <w:szCs w:val="22"/>
          <w:lang w:val="fr-FR"/>
        </w:rPr>
      </w:pPr>
    </w:p>
    <w:p w14:paraId="20968683" w14:textId="553FC34C" w:rsidR="002D3B8E" w:rsidRDefault="002D3B8E">
      <w:pPr>
        <w:rPr>
          <w:rFonts w:ascii="Candara" w:hAnsi="Candara"/>
          <w:b/>
          <w:sz w:val="22"/>
          <w:szCs w:val="22"/>
          <w:lang w:val="fr-FR"/>
        </w:rPr>
      </w:pPr>
    </w:p>
    <w:p w14:paraId="0A341B32" w14:textId="77777777" w:rsidR="002D3B8E" w:rsidRPr="002D3B8E" w:rsidRDefault="002D3B8E">
      <w:pPr>
        <w:rPr>
          <w:rFonts w:ascii="Candara" w:hAnsi="Candara"/>
          <w:b/>
          <w:sz w:val="22"/>
          <w:szCs w:val="22"/>
          <w:lang w:val="fr-FR"/>
        </w:rPr>
      </w:pPr>
    </w:p>
    <w:p w14:paraId="483B943A" w14:textId="74E835C3" w:rsidR="007A685C" w:rsidRPr="002D3B8E" w:rsidRDefault="007A685C" w:rsidP="007A685C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4" w:name="_Toc85814129"/>
      <w:bookmarkStart w:id="5" w:name="_Hlk50016836"/>
      <w:r w:rsidRPr="002D3B8E">
        <w:rPr>
          <w:rFonts w:ascii="Candara" w:hAnsi="Candara"/>
          <w:color w:val="439B69"/>
          <w:sz w:val="32"/>
          <w:lang w:val="fr-FR"/>
        </w:rPr>
        <w:lastRenderedPageBreak/>
        <w:t>Aspects fonctionnels</w:t>
      </w:r>
      <w:bookmarkEnd w:id="4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A685C" w:rsidRPr="002D3B8E" w14:paraId="4683D00C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30B262C4" w14:textId="06FA8FE6" w:rsidR="007A685C" w:rsidRPr="002D3B8E" w:rsidRDefault="007A685C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Description fonctionnelle</w:t>
            </w:r>
          </w:p>
        </w:tc>
      </w:tr>
      <w:tr w:rsidR="007A685C" w:rsidRPr="002D3B8E" w14:paraId="6652DE6D" w14:textId="77777777" w:rsidTr="00D4788D">
        <w:trPr>
          <w:trHeight w:val="27"/>
        </w:trPr>
        <w:tc>
          <w:tcPr>
            <w:tcW w:w="9093" w:type="dxa"/>
          </w:tcPr>
          <w:p w14:paraId="1051D3ED" w14:textId="56F97B44" w:rsidR="00376F19" w:rsidRPr="002D3B8E" w:rsidRDefault="00D6274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376F19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Définissez chacun de vos objectifs et découpez-les en livrables. Vous pouvez par exemple découper une fonctionnalité en </w:t>
            </w:r>
            <w:r w:rsidR="003737DE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différentes </w:t>
            </w:r>
            <w:r w:rsidR="00376F19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transactions à exécuter.</w:t>
            </w:r>
            <w:r w:rsidR="00F25776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Ajouter des schémas.</w:t>
            </w:r>
          </w:p>
          <w:p w14:paraId="7758D3E2" w14:textId="77777777" w:rsidR="007A685C" w:rsidRPr="002D3B8E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19B60EC" w14:textId="6F4A2029" w:rsidR="007A685C" w:rsidRPr="002D3B8E" w:rsidRDefault="007A685C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Définir ce qui sort des limites de votre projet est aussi important que de définir ce qui va être fait. Cela peut souvent éviter des malentendus et des discussions </w:t>
            </w:r>
            <w:r w:rsidR="00E16A92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ultérieures]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60E1F5EE" w14:textId="77777777" w:rsidR="007A685C" w:rsidRPr="002D3B8E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7A48E24" w14:textId="74D736A9" w:rsidR="007A685C" w:rsidRPr="002D3B8E" w:rsidRDefault="00D6274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</w:t>
            </w:r>
          </w:p>
          <w:p w14:paraId="7F58DA37" w14:textId="70EF1D93" w:rsidR="00D62746" w:rsidRPr="002D3B8E" w:rsidRDefault="00D6274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04E82D2" w14:textId="1F162FB5" w:rsidR="00574159" w:rsidRPr="002D3B8E" w:rsidRDefault="00574159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Pour rappel, nous allons installer les modules suivants :</w:t>
            </w:r>
          </w:p>
          <w:p w14:paraId="7AB74F1C" w14:textId="40D7D095" w:rsidR="00574159" w:rsidRPr="002D3B8E" w:rsidRDefault="00485FF3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Finance – tous modules </w:t>
            </w:r>
          </w:p>
          <w:p w14:paraId="6562EC6A" w14:textId="1BE65913" w:rsidR="00574159" w:rsidRPr="002D3B8E" w:rsidRDefault="00485FF3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Ventes – y compris les prévisions ainsi que B2B et B2C</w:t>
            </w:r>
          </w:p>
          <w:p w14:paraId="1F149978" w14:textId="1C42819D" w:rsidR="00574159" w:rsidRPr="002D3B8E" w:rsidRDefault="00485FF3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Achats – y compris les connexions aux tierces parties</w:t>
            </w:r>
          </w:p>
          <w:p w14:paraId="745046D7" w14:textId="609ECB28" w:rsidR="00574159" w:rsidRPr="002D3B8E" w:rsidRDefault="00485FF3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Logistique – y compris la gestion automatisée des stocks</w:t>
            </w:r>
          </w:p>
          <w:p w14:paraId="3418872C" w14:textId="4CEB8E06" w:rsidR="00574159" w:rsidRPr="002D3B8E" w:rsidRDefault="00485FF3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support de la Production.</w:t>
            </w:r>
          </w:p>
          <w:p w14:paraId="08B4ED08" w14:textId="77777777" w:rsidR="00574159" w:rsidRPr="002D3B8E" w:rsidRDefault="00574159" w:rsidP="00574159">
            <w:pPr>
              <w:pStyle w:val="Paragraphedeliste"/>
              <w:numPr>
                <w:ilvl w:val="0"/>
                <w:numId w:val="23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AD85BC8" w14:textId="0159BFDA" w:rsidR="00574159" w:rsidRPr="002D3B8E" w:rsidRDefault="00574159" w:rsidP="00A4133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L’équipe projet sera donc assignée à ces 5 grands thèmes, chacun sous la responsabilité d’un coordinateur. Ceux-ci ont été assignés, à l’exception du coordinateur de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support production qui se nomm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ra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dans les jours qui suivent.</w:t>
            </w:r>
          </w:p>
          <w:p w14:paraId="17C0450A" w14:textId="46255352" w:rsidR="00574159" w:rsidRPr="002D3B8E" w:rsidRDefault="00574159" w:rsidP="0057415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0FA5499" w14:textId="0377A250" w:rsidR="00574159" w:rsidRPr="002D3B8E" w:rsidRDefault="00574159" w:rsidP="00574159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besoins fonctionnels suivants ont été identifiés lors des réunions de collecte des besoins :</w:t>
            </w:r>
          </w:p>
          <w:p w14:paraId="1F9A7EDA" w14:textId="050135FC" w:rsidR="00574159" w:rsidRPr="002D3B8E" w:rsidRDefault="00574159" w:rsidP="0057415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A80AE49" w14:textId="654CAB84" w:rsidR="00574159" w:rsidRPr="002D3B8E" w:rsidRDefault="007014EE" w:rsidP="00574159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L1 - </w:t>
            </w:r>
            <w:r w:rsidR="00574159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Finances</w:t>
            </w:r>
            <w:r w:rsidR="00574159" w:rsidRPr="002D3B8E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4E81E728" w14:textId="3ACD330A" w:rsidR="00925FC8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Tous les modules financiers disponibles au siège seront mis en place au CMRL. Ceci comprend la part FI, </w:t>
            </w:r>
            <w:r w:rsidR="00485FF3" w:rsidRPr="002D3B8E">
              <w:rPr>
                <w:rFonts w:ascii="Candara" w:hAnsi="Candara"/>
                <w:sz w:val="22"/>
                <w:szCs w:val="18"/>
                <w:lang w:val="fr-FR"/>
              </w:rPr>
              <w:t>CO,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les immobilisations, la comptabilité générale, la trésorerie etc…</w:t>
            </w:r>
          </w:p>
          <w:p w14:paraId="5C09CA88" w14:textId="5FD977D5" w:rsidR="00925FC8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centres de coûts seront revus, nettoyés et alignés</w:t>
            </w:r>
          </w:p>
          <w:p w14:paraId="62417022" w14:textId="77777777" w:rsidR="00925FC8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comptes du grand livre seront revus, nettoyés et alignés</w:t>
            </w:r>
          </w:p>
          <w:p w14:paraId="0BE7A97D" w14:textId="77777777" w:rsidR="00925FC8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 plan comptable sera revu, nettoyé et aligné sur les règles du siège</w:t>
            </w:r>
          </w:p>
          <w:p w14:paraId="74FD16EE" w14:textId="7D559970" w:rsidR="00925FC8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Toutes les règles de TVA seront alignées, y compris les règles intra- et extra-communautaires </w:t>
            </w:r>
          </w:p>
          <w:p w14:paraId="570E9816" w14:textId="4238A5CA" w:rsidR="0002350D" w:rsidRPr="002D3B8E" w:rsidRDefault="00925FC8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rapports Intrastat et Extrastat</w:t>
            </w:r>
            <w:r w:rsidR="00220AB0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(rapports UE)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seront </w:t>
            </w:r>
            <w:r w:rsidR="00220AB0" w:rsidRPr="002D3B8E">
              <w:rPr>
                <w:rFonts w:ascii="Candara" w:hAnsi="Candara"/>
                <w:sz w:val="22"/>
                <w:szCs w:val="18"/>
                <w:lang w:val="fr-FR"/>
              </w:rPr>
              <w:t>implémentés</w:t>
            </w:r>
          </w:p>
          <w:p w14:paraId="57EC581F" w14:textId="33466741" w:rsidR="00925FC8" w:rsidRPr="002D3B8E" w:rsidRDefault="0002350D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Les résultats du paramétrage seront </w:t>
            </w:r>
            <w:r w:rsidR="00925FC8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revus et approuvés par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nos</w:t>
            </w:r>
            <w:r w:rsidR="00925FC8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auditeurs</w:t>
            </w:r>
          </w:p>
          <w:p w14:paraId="2EF3F079" w14:textId="40EEC084" w:rsidR="0002350D" w:rsidRPr="002D3B8E" w:rsidRDefault="0002350D" w:rsidP="00925FC8">
            <w:pPr>
              <w:pStyle w:val="Paragraphedeliste"/>
              <w:numPr>
                <w:ilvl w:val="1"/>
                <w:numId w:val="25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distribution de tous les compte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et le nouveau plan comptable seront revus et approuvés par le directeur financier du CMRL (</w:t>
            </w:r>
            <w:r w:rsidR="006C16E8">
              <w:rPr>
                <w:rFonts w:ascii="Candara" w:hAnsi="Candara"/>
                <w:sz w:val="22"/>
                <w:szCs w:val="18"/>
                <w:lang w:val="fr-FR"/>
              </w:rPr>
              <w:t xml:space="preserve">le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Sponsor).</w:t>
            </w:r>
          </w:p>
          <w:p w14:paraId="6EF5AF22" w14:textId="77777777" w:rsidR="0002350D" w:rsidRPr="002D3B8E" w:rsidRDefault="0002350D" w:rsidP="0002350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07051FD" w14:textId="64910432" w:rsidR="00925FC8" w:rsidRPr="002D3B8E" w:rsidRDefault="007014EE" w:rsidP="0002350D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L2 - </w:t>
            </w:r>
            <w:r w:rsidR="0002350D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Ventes</w:t>
            </w:r>
            <w:r w:rsidR="0002350D" w:rsidRPr="002D3B8E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4AB76C10" w14:textId="6CEBA8EC" w:rsidR="0002350D" w:rsidRPr="002D3B8E" w:rsidRDefault="0002350D" w:rsidP="0002350D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hiérarchie client sera revue, nettoyée et alignée</w:t>
            </w:r>
          </w:p>
          <w:p w14:paraId="27BC68C9" w14:textId="659F220E" w:rsidR="0002350D" w:rsidRPr="002D3B8E" w:rsidRDefault="0002350D" w:rsidP="0002350D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comptes clients seront revus, nettoyés et alignés</w:t>
            </w:r>
          </w:p>
          <w:p w14:paraId="1BD7CE13" w14:textId="0A51175C" w:rsidR="0002350D" w:rsidRPr="002D3B8E" w:rsidRDefault="0002350D" w:rsidP="0002350D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mise en place du module SD comprendra les nouvelles règles de remises et rabais communiquées il y a quelques semaines</w:t>
            </w:r>
          </w:p>
          <w:p w14:paraId="63F9D93F" w14:textId="24181045" w:rsidR="0002350D" w:rsidRPr="002D3B8E" w:rsidRDefault="0002350D" w:rsidP="0002350D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 nouveau système de relation clients (CRM) faisant partie de la solution SAP, celui-ci sera inclus dans le périmètre. Il se peut toutefois que celui-ci ne soit livré avec quelques semaines de retard, l’objectif premier étant le remplacement</w:t>
            </w:r>
            <w:r w:rsidR="00AF5F6C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des vieux systèmes de gestion.</w:t>
            </w:r>
          </w:p>
          <w:p w14:paraId="4A34F84A" w14:textId="7D33D9EA" w:rsidR="00AF5F6C" w:rsidRPr="002D3B8E" w:rsidRDefault="00AF5F6C" w:rsidP="0002350D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Cette décision sera prise en temps voulu, si nécessaire.</w:t>
            </w:r>
          </w:p>
          <w:p w14:paraId="493BEEE7" w14:textId="68AFF82D" w:rsidR="00AF5F6C" w:rsidRPr="002D3B8E" w:rsidRDefault="00AF5F6C" w:rsidP="00A41333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prise de commande centralisée sera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-t-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elle délivrée </w:t>
            </w:r>
            <w:r w:rsidR="00601174" w:rsidRPr="002D3B8E">
              <w:rPr>
                <w:rFonts w:ascii="Candara" w:hAnsi="Candara"/>
                <w:sz w:val="22"/>
                <w:szCs w:val="18"/>
                <w:lang w:val="fr-FR"/>
              </w:rPr>
              <w:t>avec SAP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6CAB283F" w14:textId="6A84FFB7" w:rsidR="00AF5F6C" w:rsidRPr="002D3B8E" w:rsidRDefault="007014EE" w:rsidP="00AF5F6C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L3 - </w:t>
            </w:r>
            <w:r w:rsidR="00601174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Achats</w:t>
            </w:r>
          </w:p>
          <w:p w14:paraId="7C7BD7D6" w14:textId="2D220E3F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lastRenderedPageBreak/>
              <w:t>Le système du siège sera calqué pour le CMRL</w:t>
            </w:r>
          </w:p>
          <w:p w14:paraId="0E8954BE" w14:textId="34F6591C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comptes fournisseurs seront revus, nettoyés et alignés</w:t>
            </w:r>
          </w:p>
          <w:p w14:paraId="69C55C23" w14:textId="1D93E01C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options de stockage tierce partie seront paramétrées</w:t>
            </w:r>
          </w:p>
          <w:p w14:paraId="4D09590E" w14:textId="40B4A2BF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Une connexion avec les systèmes d’enchères et Ariba sera disponible</w:t>
            </w:r>
          </w:p>
          <w:p w14:paraId="6CD44211" w14:textId="22BCCCC4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Il ne semble pas y avoir de spécifiques Achats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, mais ceci dev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ra être confirmé lors des analyses détaillées</w:t>
            </w:r>
          </w:p>
          <w:p w14:paraId="58218F64" w14:textId="4E4578F4" w:rsidR="00206586" w:rsidRPr="002D3B8E" w:rsidRDefault="00206586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fournisseurs locaux sont ici toujours favorisés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car ils produisent et livrent à la commande et en « juste à temps »</w:t>
            </w:r>
          </w:p>
          <w:p w14:paraId="31A5DA10" w14:textId="51BA785E" w:rsidR="00601174" w:rsidRPr="002D3B8E" w:rsidRDefault="007014EE" w:rsidP="00601174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L4 - </w:t>
            </w:r>
            <w:r w:rsidR="00601174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Logistique</w:t>
            </w:r>
          </w:p>
          <w:p w14:paraId="78A90443" w14:textId="19EFECAF" w:rsidR="00601174" w:rsidRPr="002D3B8E" w:rsidRDefault="00601174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Ici aussi, les options disponibles dans les solutions du siège en matière de chaîne d’</w:t>
            </w:r>
            <w:r w:rsidR="00206586" w:rsidRPr="002D3B8E">
              <w:rPr>
                <w:rFonts w:ascii="Candara" w:hAnsi="Candara"/>
                <w:sz w:val="22"/>
                <w:szCs w:val="18"/>
                <w:lang w:val="fr-FR"/>
              </w:rPr>
              <w:t>approvisionnement et de logistique semblent convenir.</w:t>
            </w:r>
          </w:p>
          <w:p w14:paraId="2457C586" w14:textId="3C1D9BCF" w:rsidR="00206586" w:rsidRPr="002D3B8E" w:rsidRDefault="00206586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 CMRL utilise les services de transporteurs locaux qui seront ajoutés au système, après avoir été revus et corrigés</w:t>
            </w:r>
            <w:r w:rsidR="00A41333" w:rsidRPr="002D3B8E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si nécessaire</w:t>
            </w:r>
          </w:p>
          <w:p w14:paraId="6A9A7FBC" w14:textId="76A4D5A9" w:rsidR="00206586" w:rsidRPr="002D3B8E" w:rsidRDefault="00206586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Il n’y a pas de stock intermédiaire, le centre de montage travaillant en flux tendu et sur commande des clients</w:t>
            </w:r>
          </w:p>
          <w:p w14:paraId="2CA5AE74" w14:textId="28D78369" w:rsidR="00206586" w:rsidRPr="002D3B8E" w:rsidRDefault="00206586" w:rsidP="0060117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Une attention particulière sera apportée à la livraison vers nos clients internationaux dont les règles de douanes sont parfois complexes (à détailler avec le service export du CMRL)</w:t>
            </w:r>
          </w:p>
          <w:p w14:paraId="6ED90C03" w14:textId="38843C5C" w:rsidR="00206586" w:rsidRPr="002D3B8E" w:rsidRDefault="007014EE" w:rsidP="00206586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L5 - </w:t>
            </w:r>
            <w:r w:rsidR="00206586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Production</w:t>
            </w:r>
          </w:p>
          <w:p w14:paraId="4304112F" w14:textId="5CF70F27" w:rsidR="00206586" w:rsidRPr="002D3B8E" w:rsidRDefault="00206586" w:rsidP="00206586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plupart des systèmes des ateliers resteront inchangés</w:t>
            </w:r>
          </w:p>
          <w:p w14:paraId="0D0D4501" w14:textId="7B0FDA3B" w:rsidR="00206586" w:rsidRPr="002D3B8E" w:rsidRDefault="00206586" w:rsidP="00206586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Toutefois, ils devront être alimentés par les détails techniques du fichier produit de SAP</w:t>
            </w:r>
          </w:p>
          <w:p w14:paraId="2A34078A" w14:textId="3D4B521F" w:rsidR="00206586" w:rsidRPr="002D3B8E" w:rsidRDefault="00206586" w:rsidP="00206586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interfaces nécessaires documentées à ce jour :</w:t>
            </w:r>
          </w:p>
          <w:p w14:paraId="0D9A5757" w14:textId="6BC07CC2" w:rsidR="00206586" w:rsidRPr="002D3B8E" w:rsidRDefault="00206586" w:rsidP="00206586">
            <w:pPr>
              <w:pStyle w:val="Paragraphedeliste"/>
              <w:numPr>
                <w:ilvl w:val="2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Chargement des données techniques</w:t>
            </w:r>
          </w:p>
          <w:p w14:paraId="527F12FD" w14:textId="7E11D211" w:rsidR="00EF6D1E" w:rsidRPr="002D3B8E" w:rsidRDefault="00EF6D1E" w:rsidP="00206586">
            <w:pPr>
              <w:pStyle w:val="Paragraphedeliste"/>
              <w:numPr>
                <w:ilvl w:val="2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Réception des quantités produites</w:t>
            </w:r>
          </w:p>
          <w:p w14:paraId="0CB4DCD3" w14:textId="3AC53853" w:rsidR="00EF6D1E" w:rsidRPr="002D3B8E" w:rsidRDefault="00EF6D1E" w:rsidP="00206586">
            <w:pPr>
              <w:pStyle w:val="Paragraphedeliste"/>
              <w:numPr>
                <w:ilvl w:val="2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Réception des corrections techniques éventuelles</w:t>
            </w:r>
          </w:p>
          <w:p w14:paraId="3B0E8A17" w14:textId="687C2981" w:rsidR="00EF6D1E" w:rsidRPr="002D3B8E" w:rsidRDefault="00EF6D1E" w:rsidP="00206586">
            <w:pPr>
              <w:pStyle w:val="Paragraphedeliste"/>
              <w:numPr>
                <w:ilvl w:val="2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Réception des prévisions de production</w:t>
            </w:r>
          </w:p>
          <w:p w14:paraId="7E512921" w14:textId="0F86CF8A" w:rsidR="00EF6D1E" w:rsidRPr="002D3B8E" w:rsidRDefault="00EF6D1E" w:rsidP="00EF6D1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Cette liste sera mise à jour lors de notre réunion sur site le 30 mai 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  <w:p w14:paraId="2CAD8829" w14:textId="17D92338" w:rsidR="007014EE" w:rsidRPr="002D3B8E" w:rsidRDefault="007014EE" w:rsidP="007014EE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L</w:t>
            </w:r>
            <w:r w:rsidR="00027F24"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6</w:t>
            </w: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 – Master Data</w:t>
            </w:r>
          </w:p>
          <w:p w14:paraId="5D0BB36F" w14:textId="0E03B70C" w:rsidR="007014EE" w:rsidRPr="002D3B8E" w:rsidRDefault="007014EE" w:rsidP="007014E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Une équipe spécialisée sera dédiée au nettoyage et à la consolidation des données</w:t>
            </w:r>
          </w:p>
          <w:p w14:paraId="49FF998D" w14:textId="77777777" w:rsidR="007014EE" w:rsidRPr="002D3B8E" w:rsidRDefault="007014EE" w:rsidP="007014E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experts travailleront sous la supervision des Coordinateurs des 5 grands thèmes</w:t>
            </w:r>
          </w:p>
          <w:p w14:paraId="56073D94" w14:textId="0028CA7A" w:rsidR="00925FC8" w:rsidRPr="002D3B8E" w:rsidRDefault="007014EE" w:rsidP="00D80631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Ce processus se déroulant en parallèle à la configuration des applications, il lui est attribué un numéro de livrable séparé </w:t>
            </w:r>
          </w:p>
          <w:p w14:paraId="31DCD5B9" w14:textId="19F47A04" w:rsidR="00027F24" w:rsidRPr="002D3B8E" w:rsidRDefault="00027F24" w:rsidP="00027F24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u w:val="single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L7 – Documentation</w:t>
            </w:r>
          </w:p>
          <w:p w14:paraId="37EC6776" w14:textId="08B7D1B5" w:rsidR="00027F24" w:rsidRPr="002D3B8E" w:rsidRDefault="00027F24" w:rsidP="00285173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Chaque grand livrable </w:t>
            </w:r>
            <w:r w:rsidR="00285173" w:rsidRPr="002D3B8E">
              <w:rPr>
                <w:rFonts w:ascii="Candara" w:hAnsi="Candara"/>
                <w:sz w:val="22"/>
                <w:szCs w:val="18"/>
                <w:lang w:val="fr-FR"/>
              </w:rPr>
              <w:t>vous fournira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une documentation détaillée, un suppo</w:t>
            </w:r>
            <w:r w:rsidR="00E57C5D" w:rsidRPr="002D3B8E">
              <w:rPr>
                <w:rFonts w:ascii="Candara" w:hAnsi="Candara"/>
                <w:sz w:val="22"/>
                <w:szCs w:val="18"/>
                <w:lang w:val="fr-FR"/>
              </w:rPr>
              <w:t>rt de formation et un manuel utilisateur complet </w:t>
            </w:r>
          </w:p>
          <w:p w14:paraId="74FBDD93" w14:textId="7E342791" w:rsidR="00E57C5D" w:rsidRPr="002D3B8E" w:rsidRDefault="00E57C5D" w:rsidP="00027F24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Ces documents seront validés par des utilisateurs-clés sous la coordination du responsable du changement</w:t>
            </w:r>
          </w:p>
          <w:p w14:paraId="6D3F3715" w14:textId="5797CC4D" w:rsidR="00574159" w:rsidRPr="002D3B8E" w:rsidRDefault="00574159" w:rsidP="0057415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58584E7" w14:textId="77777777" w:rsidR="00574159" w:rsidRPr="002D3B8E" w:rsidRDefault="00574159" w:rsidP="00574159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561050F" w14:textId="77777777" w:rsidR="00D62746" w:rsidRPr="002D3B8E" w:rsidRDefault="00D6274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EEDDD62" w14:textId="77777777" w:rsidR="007A685C" w:rsidRPr="002D3B8E" w:rsidRDefault="007A685C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bookmarkEnd w:id="5"/>
    </w:tbl>
    <w:p w14:paraId="32C38C2F" w14:textId="77777777" w:rsidR="00376F19" w:rsidRPr="002D3B8E" w:rsidRDefault="00376F19" w:rsidP="00376F19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3CC81013" w14:textId="77777777" w:rsidR="00574159" w:rsidRPr="002D3B8E" w:rsidRDefault="0057415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2D3B8E">
        <w:rPr>
          <w:rFonts w:ascii="Candara" w:hAnsi="Candara"/>
          <w:color w:val="439B69"/>
          <w:sz w:val="32"/>
          <w:lang w:val="fr-FR"/>
        </w:rPr>
        <w:br w:type="page"/>
      </w:r>
    </w:p>
    <w:p w14:paraId="3D84B9A2" w14:textId="711B3B8A" w:rsidR="00376F19" w:rsidRPr="002D3B8E" w:rsidRDefault="00376F19" w:rsidP="00376F19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6" w:name="_Toc85814130"/>
      <w:r w:rsidRPr="002D3B8E">
        <w:rPr>
          <w:rFonts w:ascii="Candara" w:hAnsi="Candara"/>
          <w:color w:val="439B69"/>
          <w:sz w:val="32"/>
          <w:lang w:val="fr-FR"/>
        </w:rPr>
        <w:lastRenderedPageBreak/>
        <w:t>Aspects techniques</w:t>
      </w:r>
      <w:bookmarkEnd w:id="6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6F19" w:rsidRPr="002D3B8E" w14:paraId="49BE4987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27D24C1A" w14:textId="001F1F60" w:rsidR="00376F19" w:rsidRPr="002D3B8E" w:rsidRDefault="00376F19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Contraintes techniques</w:t>
            </w:r>
          </w:p>
        </w:tc>
      </w:tr>
      <w:tr w:rsidR="00376F19" w:rsidRPr="002D3B8E" w14:paraId="64316023" w14:textId="77777777" w:rsidTr="00D4788D">
        <w:trPr>
          <w:trHeight w:val="27"/>
        </w:trPr>
        <w:tc>
          <w:tcPr>
            <w:tcW w:w="9093" w:type="dxa"/>
          </w:tcPr>
          <w:p w14:paraId="2D38A7E5" w14:textId="5594773F" w:rsidR="00376F19" w:rsidRPr="002D3B8E" w:rsidRDefault="00376F19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[Répondez ici à des questions telle</w:t>
            </w:r>
            <w:r w:rsidR="00285173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que :</w:t>
            </w:r>
          </w:p>
          <w:p w14:paraId="564BBB58" w14:textId="77777777" w:rsidR="00376F19" w:rsidRPr="002D3B8E" w:rsidRDefault="00376F19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Y a-t-il des contraintes techniques liées à ce projet ?</w:t>
            </w:r>
          </w:p>
          <w:p w14:paraId="69B32173" w14:textId="128C7524" w:rsidR="003737DE" w:rsidRPr="002D3B8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un nouveau progiciel ? A quel prix ?</w:t>
            </w:r>
          </w:p>
          <w:p w14:paraId="660C0435" w14:textId="5EDD4BAD" w:rsidR="003737DE" w:rsidRPr="002D3B8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Devez-vous acquérir de nouveaux équipements ? Combien ça coûte ?</w:t>
            </w:r>
          </w:p>
          <w:p w14:paraId="5366C4AB" w14:textId="77777777" w:rsidR="003737DE" w:rsidRPr="002D3B8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réseau est-il suffisant ?</w:t>
            </w:r>
          </w:p>
          <w:p w14:paraId="1F060136" w14:textId="4E3A2888" w:rsidR="003737DE" w:rsidRPr="002D3B8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Quid de l’installation électrique ? </w:t>
            </w:r>
          </w:p>
          <w:p w14:paraId="2831C798" w14:textId="22F9E814" w:rsidR="003737DE" w:rsidRPr="002D3B8E" w:rsidRDefault="003737DE" w:rsidP="00376F19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Avez-vous les compétences internes pour maîtriser ces aspects techniques ?</w:t>
            </w:r>
          </w:p>
          <w:p w14:paraId="4587AFC5" w14:textId="6D2BC7BE" w:rsidR="00376F19" w:rsidRPr="002D3B8E" w:rsidRDefault="003737DE" w:rsidP="003737DE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Soyez le plus complet possible].</w:t>
            </w:r>
          </w:p>
          <w:p w14:paraId="192B07E3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88D5488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</w:t>
            </w:r>
          </w:p>
          <w:p w14:paraId="1204C1AF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188882C" w14:textId="6F7D5B98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contrainte technique principale est la nécessité d’augmenter les lignes informatiques entre le CMRL et le siège. Ce besoin a été documenté et le service informatique a déjà défini les spécifications technique</w:t>
            </w:r>
            <w:r w:rsidR="00285173" w:rsidRPr="002D3B8E">
              <w:rPr>
                <w:rFonts w:ascii="Candara" w:hAnsi="Candara"/>
                <w:sz w:val="22"/>
                <w:szCs w:val="18"/>
                <w:lang w:val="fr-FR"/>
              </w:rPr>
              <w:t>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. Cette tâche est sous la responsabilité du directeur informatique, Daniel Château.</w:t>
            </w:r>
          </w:p>
          <w:p w14:paraId="1B33159F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088EB07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De nouvelles licences SAP sont aussi à commander dans les jours qui viennent.</w:t>
            </w:r>
          </w:p>
          <w:p w14:paraId="4B338E53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EFAD2B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En ce qui concerne le système SAP, il semble que la configuration actuelle sera suffisante.</w:t>
            </w:r>
          </w:p>
          <w:p w14:paraId="341E5ECE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Afin d’éviter tout problème ultérieur, les experts du siège ont déjà défini des améliorations d’infrastructure qui seront mises à disposition très rapidement.</w:t>
            </w:r>
          </w:p>
          <w:p w14:paraId="702EE92C" w14:textId="77777777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672B217" w14:textId="624E09B0" w:rsidR="00EF6D1E" w:rsidRPr="002D3B8E" w:rsidRDefault="00EF6D1E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Les postes </w:t>
            </w:r>
            <w:r w:rsidR="006A6BC1" w:rsidRPr="002D3B8E">
              <w:rPr>
                <w:rFonts w:ascii="Candara" w:hAnsi="Candara"/>
                <w:sz w:val="22"/>
                <w:szCs w:val="18"/>
                <w:lang w:val="fr-FR"/>
              </w:rPr>
              <w:t>informatiques</w:t>
            </w:r>
            <w:r w:rsidR="00285173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du centre de montage seront ré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utilisés cette année. Un programme de mise à niveau est prévu pour l’ensemble </w:t>
            </w:r>
            <w:r w:rsidR="00CB27BD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des sites du groupe en 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</w:t>
            </w:r>
            <w:r w:rsidR="00D27A60">
              <w:rPr>
                <w:rFonts w:ascii="Candara" w:hAnsi="Candara"/>
                <w:sz w:val="22"/>
                <w:szCs w:val="18"/>
                <w:lang w:val="fr-FR"/>
              </w:rPr>
              <w:t>2</w:t>
            </w:r>
            <w:r w:rsidR="00CB27BD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et 2023.</w:t>
            </w:r>
          </w:p>
          <w:p w14:paraId="5A0FA7D5" w14:textId="77777777" w:rsidR="00CB27BD" w:rsidRPr="002D3B8E" w:rsidRDefault="00CB27BD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A24FF18" w14:textId="0E26DEB4" w:rsidR="00CB27BD" w:rsidRPr="002D3B8E" w:rsidRDefault="00CB27BD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experts du centre d’excellence SAP du siège nous confirment pouvoir gérer ce projet sans l’aide de consultants extérieurs</w:t>
            </w:r>
            <w:r w:rsidR="00285173" w:rsidRPr="002D3B8E">
              <w:rPr>
                <w:rFonts w:ascii="Candara" w:hAnsi="Candara"/>
                <w:sz w:val="22"/>
                <w:szCs w:val="18"/>
                <w:lang w:val="fr-FR"/>
              </w:rPr>
              <w:t>,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car ils ont accumulé beaucoup d’expérience lors des mises en place dans les autres entités du groupe.</w:t>
            </w:r>
          </w:p>
          <w:p w14:paraId="653719A0" w14:textId="0DDEF94D" w:rsidR="00027F24" w:rsidRPr="002D3B8E" w:rsidRDefault="00027F24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FDF1A0A" w14:textId="4A9D51C6" w:rsidR="00027F24" w:rsidRPr="002D3B8E" w:rsidRDefault="00027F24" w:rsidP="0028517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La mise en place de l’infrastructure est sous l</w:t>
            </w:r>
            <w:r w:rsidR="00285173" w:rsidRPr="002D3B8E">
              <w:rPr>
                <w:rFonts w:ascii="Candara" w:hAnsi="Candara"/>
                <w:sz w:val="22"/>
                <w:szCs w:val="18"/>
                <w:lang w:val="fr-FR"/>
              </w:rPr>
              <w:t>a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responsabilité du service informatique.</w:t>
            </w:r>
          </w:p>
          <w:p w14:paraId="61C65FB0" w14:textId="77777777" w:rsidR="00027F24" w:rsidRPr="002D3B8E" w:rsidRDefault="00027F24" w:rsidP="00027F24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A6347CB" w14:textId="32A40F9B" w:rsidR="00027F24" w:rsidRPr="002D3B8E" w:rsidRDefault="00027F24" w:rsidP="00027F24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Nos équipes doivent toutefois valider le résultat. Nous considérons donc cette validation </w:t>
            </w:r>
            <w:r w:rsidR="00E57C5D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et la disponibilité des systèmes et réseaux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comme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Livrable 0 (L0)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car le reste du projet en sera dépendant.</w:t>
            </w:r>
          </w:p>
          <w:p w14:paraId="3E0EC136" w14:textId="77777777" w:rsidR="00027F24" w:rsidRPr="002D3B8E" w:rsidRDefault="00027F24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7AAF2CD" w14:textId="6FA3CE0F" w:rsidR="00CB27BD" w:rsidRPr="002D3B8E" w:rsidRDefault="00CB27BD" w:rsidP="003737DE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300679F" w14:textId="0A9335A4" w:rsidR="00376F19" w:rsidRPr="002D3B8E" w:rsidRDefault="00376F19" w:rsidP="00376F19">
      <w:pPr>
        <w:shd w:val="clear" w:color="auto" w:fill="FFFFFF"/>
        <w:textAlignment w:val="baseline"/>
        <w:rPr>
          <w:rFonts w:ascii="Candara" w:eastAsia="Times New Roman" w:hAnsi="Candara" w:cs="Arimo"/>
          <w:color w:val="4C5357"/>
          <w:sz w:val="27"/>
          <w:szCs w:val="27"/>
          <w:lang w:val="fr-BE" w:eastAsia="fr-BE"/>
        </w:rPr>
      </w:pPr>
    </w:p>
    <w:p w14:paraId="5FC316B8" w14:textId="77777777" w:rsidR="00CB27BD" w:rsidRPr="002D3B8E" w:rsidRDefault="00CB27BD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2D3B8E">
        <w:rPr>
          <w:rFonts w:ascii="Candara" w:hAnsi="Candara"/>
          <w:color w:val="439B69"/>
          <w:sz w:val="32"/>
          <w:lang w:val="fr-FR"/>
        </w:rPr>
        <w:br w:type="page"/>
      </w:r>
    </w:p>
    <w:p w14:paraId="6923BA7B" w14:textId="785B406A" w:rsidR="003737DE" w:rsidRPr="002D3B8E" w:rsidRDefault="003737DE" w:rsidP="003737DE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7" w:name="_Toc85814131"/>
      <w:r w:rsidRPr="002D3B8E">
        <w:rPr>
          <w:rFonts w:ascii="Candara" w:hAnsi="Candara"/>
          <w:color w:val="439B69"/>
          <w:sz w:val="32"/>
          <w:lang w:val="fr-FR"/>
        </w:rPr>
        <w:lastRenderedPageBreak/>
        <w:t>Ressources</w:t>
      </w:r>
      <w:bookmarkEnd w:id="7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3737DE" w:rsidRPr="002D3B8E" w14:paraId="50F1314B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1AB5F127" w14:textId="6B9BF7C7" w:rsidR="003737DE" w:rsidRPr="002D3B8E" w:rsidRDefault="003737DE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Ressources</w:t>
            </w:r>
          </w:p>
        </w:tc>
      </w:tr>
      <w:tr w:rsidR="003737DE" w:rsidRPr="002D3B8E" w14:paraId="4E26D26C" w14:textId="77777777" w:rsidTr="00D4788D">
        <w:trPr>
          <w:trHeight w:val="27"/>
        </w:trPr>
        <w:tc>
          <w:tcPr>
            <w:tcW w:w="9093" w:type="dxa"/>
          </w:tcPr>
          <w:p w14:paraId="4FFCF910" w14:textId="6B3ECC8E" w:rsidR="003737DE" w:rsidRPr="002D3B8E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[Sur la base des aspects fonctionnels et techniques, vous allez ici définir le besoin en ressources pour délivrer votre projet dans les délais définis et avec la qualité attendue.</w:t>
            </w:r>
          </w:p>
          <w:p w14:paraId="36EBCD74" w14:textId="77777777" w:rsidR="003737DE" w:rsidRPr="002D3B8E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F35B189" w14:textId="787BB99D" w:rsidR="003737DE" w:rsidRPr="002D3B8E" w:rsidRDefault="003737DE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C’est un travail d’équipe</w:t>
            </w:r>
            <w:r w:rsidR="00110A38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N’hésitez pas à faire appel à des experts métier afin que ces estimations soient les plus correctes possible.</w:t>
            </w:r>
          </w:p>
          <w:p w14:paraId="3D8CC455" w14:textId="5C54B3F0" w:rsidR="00110A38" w:rsidRPr="002D3B8E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887EDD5" w14:textId="30B062A7" w:rsidR="00110A38" w:rsidRPr="002D3B8E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Vous devez décrire ici non seulement qui sera impliqué mais aussi quand les ressources seront impliquées et pour combien de temps. Vous pouvez regrouper les ressources par expertise et/ou par phase du projet.</w:t>
            </w:r>
            <w:r w:rsidR="00F25776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</w:t>
            </w:r>
          </w:p>
          <w:p w14:paraId="1CC46BEA" w14:textId="366CA249" w:rsidR="00110A38" w:rsidRPr="002D3B8E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B3AEDFB" w14:textId="7EF61B05" w:rsidR="003737DE" w:rsidRPr="002D3B8E" w:rsidRDefault="00110A38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Note : Certaines personnes impliquées peuvent reporter à d’autres chef de département. Il est important que ceux-ci organisent leur travail afin de pouvoir rendre les ressources nécessaires disponible</w:t>
            </w:r>
            <w:r w:rsidR="00AF28CB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au moment adéquat. Positionner le besoin dans le temps est donc essentiel</w:t>
            </w:r>
            <w:r w:rsidR="00E04ED6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 N’oubliez pas les ressources qui ne seront impliquées qu’en phase de tests ou lors de la livraison finale</w:t>
            </w:r>
            <w:r w:rsidR="003737DE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].</w:t>
            </w:r>
          </w:p>
          <w:p w14:paraId="22F49868" w14:textId="1C8795DD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88D0F16" w14:textId="24A47ADA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</w:t>
            </w:r>
          </w:p>
          <w:p w14:paraId="5509D157" w14:textId="74B0CFC4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F1DB0A1" w14:textId="77777777" w:rsidR="00095D3E" w:rsidRPr="002D3B8E" w:rsidRDefault="00095D3E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ressources identifiées à cette phase du projet sont :</w:t>
            </w:r>
          </w:p>
          <w:p w14:paraId="043001A4" w14:textId="77777777" w:rsidR="00095D3E" w:rsidRPr="002D3B8E" w:rsidRDefault="00095D3E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F44848D" w14:textId="0A5B3CE6" w:rsidR="00095D3E" w:rsidRPr="002D3B8E" w:rsidRDefault="00095D3E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Coordinateur SAP Finances</w:t>
            </w:r>
            <w:r w:rsidR="006D1D5F"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 : </w:t>
            </w:r>
            <w:r w:rsidR="006D1D5F" w:rsidRPr="002D3B8E"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  <w:t>Monique Davant</w:t>
            </w:r>
          </w:p>
          <w:p w14:paraId="0AD24947" w14:textId="6DBA8542" w:rsidR="00095D3E" w:rsidRPr="002D3B8E" w:rsidRDefault="00095D3E" w:rsidP="00095D3E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BE"/>
              </w:rPr>
            </w:pPr>
            <w:r w:rsidRPr="002D3B8E">
              <w:rPr>
                <w:rFonts w:ascii="Candara" w:hAnsi="Candara"/>
                <w:sz w:val="22"/>
                <w:szCs w:val="18"/>
                <w:lang w:val="fr-BE"/>
              </w:rPr>
              <w:t>Expert SAP FI/CO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 à confirmer</w:t>
            </w:r>
          </w:p>
          <w:p w14:paraId="46528168" w14:textId="273C911B" w:rsidR="00095D3E" w:rsidRPr="002D3B8E" w:rsidRDefault="00095D3E" w:rsidP="00095D3E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Expert SAP Immobilisations et Reporting</w:t>
            </w:r>
            <w:r w:rsidR="006D1D5F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nom à confirmer</w:t>
            </w:r>
          </w:p>
          <w:p w14:paraId="2D1F35E1" w14:textId="4504EC89" w:rsidR="00095D3E" w:rsidRPr="002D3B8E" w:rsidRDefault="00095D3E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Coordinateur SAP Ventes</w:t>
            </w:r>
            <w:r w:rsidR="006D1D5F"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, </w:t>
            </w:r>
            <w:r w:rsidR="006D1D5F" w:rsidRPr="002D3B8E"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  <w:t>Denise Attali</w:t>
            </w:r>
          </w:p>
          <w:p w14:paraId="3E1F9840" w14:textId="5B811E33" w:rsidR="00BC6F88" w:rsidRPr="002D3B8E" w:rsidRDefault="00095D3E" w:rsidP="00095D3E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2 Experts SAP SD</w:t>
            </w:r>
            <w:r w:rsidR="006D1D5F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noms à confirmer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 </w:t>
            </w:r>
          </w:p>
          <w:p w14:paraId="55C52D93" w14:textId="29E37377" w:rsidR="00095D3E" w:rsidRPr="002D3B8E" w:rsidRDefault="00095D3E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Coordinateur SAP Achats</w:t>
            </w:r>
            <w:r w:rsidR="006D1D5F"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 xml:space="preserve">, </w:t>
            </w:r>
            <w:r w:rsidR="006D1D5F" w:rsidRPr="002D3B8E"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  <w:t>Jean Albert</w:t>
            </w:r>
          </w:p>
          <w:p w14:paraId="7E17A608" w14:textId="77DFA561" w:rsidR="00095D3E" w:rsidRPr="002D3B8E" w:rsidRDefault="00095D3E" w:rsidP="00440E03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Expert SAP </w:t>
            </w:r>
            <w:r w:rsidR="00440E03" w:rsidRPr="002D3B8E">
              <w:rPr>
                <w:rFonts w:ascii="Candara" w:hAnsi="Candara"/>
                <w:sz w:val="22"/>
                <w:szCs w:val="18"/>
                <w:lang w:val="fr-FR"/>
              </w:rPr>
              <w:t>Achats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 à confirmer</w:t>
            </w:r>
          </w:p>
          <w:p w14:paraId="12BC87EB" w14:textId="5A115BE0" w:rsidR="00440E03" w:rsidRPr="002D3B8E" w:rsidRDefault="00440E03" w:rsidP="00440E03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Expert SAP Enchères et Ariba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 à confirmer</w:t>
            </w:r>
          </w:p>
          <w:p w14:paraId="5CAE3E75" w14:textId="360A7AD7" w:rsidR="00440E03" w:rsidRPr="002D3B8E" w:rsidRDefault="00440E03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Coordinateur SAP Logistique</w:t>
            </w:r>
            <w:r w:rsidR="006D1D5F"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, Eric Duteil</w:t>
            </w:r>
          </w:p>
          <w:p w14:paraId="66FE5FC9" w14:textId="23A2369A" w:rsidR="00440E03" w:rsidRPr="002D3B8E" w:rsidRDefault="00440E03" w:rsidP="00440E03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Expert SAP MM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 à confirmer</w:t>
            </w:r>
          </w:p>
          <w:p w14:paraId="05D2897A" w14:textId="402E80E7" w:rsidR="00440E03" w:rsidRPr="002D3B8E" w:rsidRDefault="00440E03" w:rsidP="00440E03">
            <w:pPr>
              <w:pStyle w:val="Paragraphedeliste"/>
              <w:numPr>
                <w:ilvl w:val="1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Expert SAP Export et Intra / Extra-communautaire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 à confirmer</w:t>
            </w:r>
          </w:p>
          <w:p w14:paraId="20757E48" w14:textId="3B53D62F" w:rsidR="00440E03" w:rsidRPr="002D3B8E" w:rsidRDefault="00440E03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2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Experts Master Data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à 75% (25% en support journalier)</w:t>
            </w:r>
            <w:r w:rsidR="006D1D5F" w:rsidRPr="002D3B8E">
              <w:rPr>
                <w:rFonts w:ascii="Candara" w:hAnsi="Candara"/>
                <w:sz w:val="22"/>
                <w:szCs w:val="18"/>
                <w:lang w:val="fr-BE"/>
              </w:rPr>
              <w:t xml:space="preserve">, </w:t>
            </w:r>
            <w:r w:rsidR="006D1D5F" w:rsidRPr="002D3B8E">
              <w:rPr>
                <w:rFonts w:ascii="Candara" w:hAnsi="Candara"/>
                <w:i/>
                <w:iCs/>
                <w:sz w:val="22"/>
                <w:szCs w:val="18"/>
                <w:lang w:val="fr-BE"/>
              </w:rPr>
              <w:t>noms à confirmer</w:t>
            </w:r>
          </w:p>
          <w:p w14:paraId="05A7DEA9" w14:textId="50B16E9E" w:rsidR="00440E03" w:rsidRPr="002D3B8E" w:rsidRDefault="00440E03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Chef de projet, </w:t>
            </w:r>
            <w:r w:rsidR="006D1D5F" w:rsidRPr="002D3B8E">
              <w:rPr>
                <w:rFonts w:ascii="Candara" w:hAnsi="Candara"/>
                <w:b/>
                <w:bCs/>
                <w:i/>
                <w:iCs/>
                <w:sz w:val="22"/>
                <w:szCs w:val="18"/>
                <w:lang w:val="fr-FR"/>
              </w:rPr>
              <w:t>Chantal Dupont</w:t>
            </w:r>
          </w:p>
          <w:p w14:paraId="41ED7E49" w14:textId="77777777" w:rsidR="006D1D5F" w:rsidRPr="002D3B8E" w:rsidRDefault="006D1D5F" w:rsidP="00095D3E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07C1130C" w14:textId="67753F07" w:rsidR="00440E03" w:rsidRPr="002D3B8E" w:rsidRDefault="006D1D5F" w:rsidP="00440E0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Soit au total 14 équivalents temps plein.</w:t>
            </w:r>
          </w:p>
          <w:p w14:paraId="17FFF046" w14:textId="77777777" w:rsidR="006D1D5F" w:rsidRPr="002D3B8E" w:rsidRDefault="006D1D5F" w:rsidP="00440E0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3F7A696" w14:textId="77777777" w:rsidR="00440E03" w:rsidRPr="002D3B8E" w:rsidRDefault="00440E03" w:rsidP="00440E03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Trois ressources sont en assignation spéciale la durée du projet et restent sur la paie du CMRL. Ils sont assignés en théorie à 100% mais il n’est pas impossible qu’ils interviennent ponctuellement sur d’éventuels problèmes au centre de montage. Ces ressources sont :</w:t>
            </w:r>
          </w:p>
          <w:p w14:paraId="4118F78E" w14:textId="77777777" w:rsidR="00440E03" w:rsidRPr="002D3B8E" w:rsidRDefault="00440E03" w:rsidP="00440E03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9BAF3A9" w14:textId="77777777" w:rsidR="006D1D5F" w:rsidRPr="002D3B8E" w:rsidRDefault="00440E03" w:rsidP="00440E03">
            <w:pPr>
              <w:pStyle w:val="Paragraphedeliste"/>
              <w:numPr>
                <w:ilvl w:val="0"/>
                <w:numId w:val="26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Jacques Meunier</w:t>
            </w:r>
            <w:r w:rsidR="006D1D5F" w:rsidRPr="002D3B8E">
              <w:rPr>
                <w:rFonts w:ascii="Candara" w:hAnsi="Candara"/>
                <w:sz w:val="22"/>
                <w:szCs w:val="18"/>
                <w:lang w:val="fr-FR"/>
              </w:rPr>
              <w:t>, responsable Intégration et Coordination</w:t>
            </w:r>
          </w:p>
          <w:p w14:paraId="5BBE80D8" w14:textId="2B7DF93C" w:rsidR="006D1D5F" w:rsidRPr="002D3B8E" w:rsidRDefault="006D1D5F" w:rsidP="00440E03">
            <w:pPr>
              <w:pStyle w:val="Paragraphedeliste"/>
              <w:numPr>
                <w:ilvl w:val="0"/>
                <w:numId w:val="26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 nommer d’urgence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 responsable communication et changement</w:t>
            </w:r>
          </w:p>
          <w:p w14:paraId="1E36CFC2" w14:textId="17B51E49" w:rsidR="003737DE" w:rsidRDefault="006D1D5F" w:rsidP="008D519C">
            <w:pPr>
              <w:pStyle w:val="Paragraphedeliste"/>
              <w:numPr>
                <w:ilvl w:val="0"/>
                <w:numId w:val="26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 nommer dès que possible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 Coordinateur Production</w:t>
            </w:r>
            <w:r w:rsidR="00440E03"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</w:p>
          <w:p w14:paraId="1A579696" w14:textId="0997CC1A" w:rsidR="005B66D0" w:rsidRDefault="005B66D0" w:rsidP="005B66D0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F7DAB68" w14:textId="672B4B61" w:rsidR="005B66D0" w:rsidRDefault="005B66D0" w:rsidP="005B66D0">
            <w:pPr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</w:pPr>
            <w:r w:rsidRPr="005B66D0"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  <w:t>Veuillez vous référer à la charte de projet pour les estimations des ressources financières.</w:t>
            </w:r>
          </w:p>
          <w:p w14:paraId="02F7ABAC" w14:textId="72819A62" w:rsidR="00AA7B70" w:rsidRDefault="00AA7B70" w:rsidP="005B66D0">
            <w:pPr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</w:pPr>
          </w:p>
          <w:p w14:paraId="37CCFD86" w14:textId="225C5176" w:rsidR="003737DE" w:rsidRPr="006C16E8" w:rsidRDefault="00AA7B70" w:rsidP="00D4788D">
            <w:pPr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</w:pPr>
            <w:r w:rsidRPr="00AA7B70"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  <w:t>En fonction des assignations de ressources aux différents livrables, vous pouvez confirmer ou corriger les estimations ayant servi à l’établissement de la Charte Projet.</w:t>
            </w:r>
          </w:p>
        </w:tc>
      </w:tr>
    </w:tbl>
    <w:p w14:paraId="357EB6B7" w14:textId="0A0F0819" w:rsidR="00F25776" w:rsidRPr="002D3B8E" w:rsidRDefault="00F25776" w:rsidP="006C16E8">
      <w:pPr>
        <w:rPr>
          <w:rFonts w:ascii="Candara" w:hAnsi="Candara"/>
          <w:color w:val="439B69"/>
          <w:sz w:val="32"/>
          <w:lang w:val="fr-FR"/>
        </w:rPr>
      </w:pPr>
      <w:bookmarkStart w:id="8" w:name="_Toc85814132"/>
      <w:bookmarkStart w:id="9" w:name="_Hlk50018539"/>
      <w:r w:rsidRPr="002D3B8E">
        <w:rPr>
          <w:rFonts w:ascii="Candara" w:hAnsi="Candara"/>
          <w:color w:val="439B69"/>
          <w:sz w:val="32"/>
          <w:lang w:val="fr-FR"/>
        </w:rPr>
        <w:lastRenderedPageBreak/>
        <w:t>Délais</w:t>
      </w:r>
      <w:bookmarkEnd w:id="8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F25776" w:rsidRPr="002D3B8E" w14:paraId="4A04EEF1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5934649E" w14:textId="07DD47B4" w:rsidR="00F25776" w:rsidRPr="002D3B8E" w:rsidRDefault="00F2577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Délais</w:t>
            </w:r>
          </w:p>
        </w:tc>
      </w:tr>
      <w:tr w:rsidR="00F25776" w:rsidRPr="002D3B8E" w14:paraId="61BA4E36" w14:textId="77777777" w:rsidTr="00D4788D">
        <w:trPr>
          <w:trHeight w:val="27"/>
        </w:trPr>
        <w:tc>
          <w:tcPr>
            <w:tcW w:w="9093" w:type="dxa"/>
          </w:tcPr>
          <w:p w14:paraId="3A4F82D2" w14:textId="23DAC3EC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[Donnez ici une idée claire des délais de chaque phase de votre projet.</w:t>
            </w:r>
          </w:p>
          <w:p w14:paraId="175A8204" w14:textId="77777777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063A911F" w14:textId="3B4BDB45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Maintenant que vous avez une idée plus précise des objectifs et livrables, vous pouvez en fonction des ressources estimer le temps nécessaire à la réalisation, aux tests et à la mise en production de votre solution.</w:t>
            </w:r>
          </w:p>
          <w:p w14:paraId="6827B497" w14:textId="5647EC7B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20480C8B" w14:textId="28177D88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Le plan proposé peut être très différent de celui présenté dans la Charte Projet. Expliquez pourquoi et justifiez les différences, positives ou négatives.</w:t>
            </w:r>
          </w:p>
          <w:p w14:paraId="0FDE188C" w14:textId="77777777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566074DF" w14:textId="5E277E1D" w:rsidR="00F25776" w:rsidRPr="002D3B8E" w:rsidRDefault="00F2577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un Gantt simplifié </w:t>
            </w:r>
            <w:r w:rsidR="00BC6F88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(macro-planning) 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améliore la visibilité et la compréhension</w:t>
            </w:r>
            <w:r w:rsidR="00E04ED6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. Faites ressortir la date de livraison, c’est la date la plus importante pour la plupart des parties </w:t>
            </w:r>
            <w:r w:rsidR="00AF28CB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prenantes]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4D7069D3" w14:textId="77777777" w:rsidR="00F25776" w:rsidRPr="002D3B8E" w:rsidRDefault="00F25776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C98A32F" w14:textId="2C1E0B7C" w:rsidR="00F25776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 :</w:t>
            </w:r>
          </w:p>
          <w:p w14:paraId="17AB4B92" w14:textId="217EEA5F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CF1F92F" w14:textId="2A697B63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Les grandes phases du projet communiquées lors du démarrage du projet ont été confirmées :</w:t>
            </w:r>
          </w:p>
          <w:p w14:paraId="19BA28C2" w14:textId="705729A4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Jalon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Chantier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       Date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             Description</w:t>
            </w:r>
          </w:p>
          <w:p w14:paraId="15BA5CDE" w14:textId="72A06F05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M1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Initialisation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      30/04/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Charte projet et confirmation</w:t>
            </w:r>
          </w:p>
          <w:p w14:paraId="29896194" w14:textId="3AB8EC89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M2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Planification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      30/06/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Cahier des charges et plan détaillés</w:t>
            </w:r>
          </w:p>
          <w:p w14:paraId="167135B2" w14:textId="1E03F345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M3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Réalisation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      30/09/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Paramétrage/Tests des spécifiques CMRL</w:t>
            </w:r>
          </w:p>
          <w:p w14:paraId="1025B9B8" w14:textId="2B70BA23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M4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Contrôle et </w:t>
            </w:r>
            <w:r w:rsidR="00485FF3" w:rsidRPr="002D3B8E">
              <w:rPr>
                <w:rFonts w:ascii="Candara" w:hAnsi="Candara"/>
                <w:sz w:val="22"/>
                <w:szCs w:val="18"/>
                <w:lang w:val="fr-FR"/>
              </w:rPr>
              <w:t>suivi 31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/12/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Validation de l’environnement productif</w:t>
            </w:r>
          </w:p>
          <w:p w14:paraId="12528956" w14:textId="5B26D2EA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M5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Clôture projet      Janvier 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Clôture financière 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</w:t>
            </w:r>
            <w:r w:rsidR="00E37BF6">
              <w:rPr>
                <w:rFonts w:ascii="Candara" w:hAnsi="Candara"/>
                <w:sz w:val="22"/>
                <w:szCs w:val="18"/>
                <w:lang w:val="fr-FR"/>
              </w:rPr>
              <w:t>3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et clôture projet</w:t>
            </w:r>
          </w:p>
          <w:p w14:paraId="2BAF4F98" w14:textId="1B876168" w:rsidR="00F479AF" w:rsidRPr="002D3B8E" w:rsidRDefault="00F479AF" w:rsidP="00F479AF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M6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 xml:space="preserve">Arrêt vieux sys.    Janvier </w:t>
            </w:r>
            <w:r w:rsidR="009347A2">
              <w:rPr>
                <w:rFonts w:ascii="Candara" w:hAnsi="Candara"/>
                <w:sz w:val="22"/>
                <w:szCs w:val="18"/>
                <w:lang w:val="fr-FR"/>
              </w:rPr>
              <w:t>2023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ab/>
              <w:t>Décommissionnement complet</w:t>
            </w:r>
          </w:p>
          <w:p w14:paraId="0062F05A" w14:textId="5FD13F5D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1B9DAD7" w14:textId="18A12683" w:rsidR="00F479AF" w:rsidRPr="002D3B8E" w:rsidRDefault="00F479A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Ainsi que le macro-planning :</w:t>
            </w:r>
          </w:p>
          <w:p w14:paraId="32590810" w14:textId="1C970A0F" w:rsidR="00F479AF" w:rsidRPr="002D3B8E" w:rsidRDefault="00F479AF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969966C" w14:textId="05BC7287" w:rsidR="00F479AF" w:rsidRPr="002D3B8E" w:rsidRDefault="00494BA1" w:rsidP="00494BA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noProof/>
                <w:sz w:val="22"/>
                <w:szCs w:val="18"/>
                <w:lang w:val="fr-FR" w:eastAsia="fr-FR"/>
              </w:rPr>
              <w:drawing>
                <wp:inline distT="0" distB="0" distL="0" distR="0" wp14:anchorId="29826110" wp14:editId="09D26940">
                  <wp:extent cx="5630545" cy="2983865"/>
                  <wp:effectExtent l="0" t="0" r="8255" b="6985"/>
                  <wp:docPr id="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545" cy="29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D062" w14:textId="0587B0C8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9347A7F" w14:textId="58171904" w:rsidR="007B1D8E" w:rsidRPr="007B1D8E" w:rsidRDefault="007B1D8E" w:rsidP="00D4788D">
            <w:pPr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</w:pPr>
            <w:r w:rsidRPr="007B1D8E">
              <w:rPr>
                <w:rFonts w:ascii="Candara" w:hAnsi="Candara"/>
                <w:i/>
                <w:iCs/>
                <w:color w:val="1F497D" w:themeColor="text2"/>
                <w:sz w:val="22"/>
                <w:szCs w:val="18"/>
                <w:lang w:val="fr-FR"/>
              </w:rPr>
              <w:t>Veuillez vous référer au Macro planning pour la liste exhaustive des activités.</w:t>
            </w:r>
          </w:p>
          <w:p w14:paraId="09278DB1" w14:textId="77777777" w:rsidR="007B1D8E" w:rsidRDefault="007B1D8E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9D7AAA4" w14:textId="32560617" w:rsidR="00F25776" w:rsidRPr="002D3B8E" w:rsidRDefault="0032647A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U</w:t>
            </w:r>
            <w:r w:rsidR="0060376A" w:rsidRPr="002D3B8E">
              <w:rPr>
                <w:rFonts w:ascii="Candara" w:hAnsi="Candara"/>
                <w:sz w:val="22"/>
                <w:szCs w:val="18"/>
                <w:lang w:val="fr-FR"/>
              </w:rPr>
              <w:t>n plan détaillé est en cours d’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élaboration et sera communiqué très rapidement.</w:t>
            </w:r>
          </w:p>
        </w:tc>
      </w:tr>
    </w:tbl>
    <w:p w14:paraId="5184E390" w14:textId="5D676F55" w:rsidR="00E04ED6" w:rsidRPr="002D3B8E" w:rsidRDefault="00E04ED6" w:rsidP="00E04ED6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  <w:bookmarkStart w:id="10" w:name="_Toc85814133"/>
      <w:bookmarkEnd w:id="9"/>
      <w:r w:rsidRPr="002D3B8E">
        <w:rPr>
          <w:rFonts w:ascii="Candara" w:hAnsi="Candara"/>
          <w:color w:val="439B69"/>
          <w:sz w:val="32"/>
          <w:lang w:val="fr-FR"/>
        </w:rPr>
        <w:lastRenderedPageBreak/>
        <w:t>Budget</w:t>
      </w:r>
      <w:bookmarkEnd w:id="10"/>
    </w:p>
    <w:tbl>
      <w:tblPr>
        <w:tblStyle w:val="13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E04ED6" w:rsidRPr="002D3B8E" w14:paraId="0D93924F" w14:textId="77777777" w:rsidTr="00D4788D">
        <w:trPr>
          <w:trHeight w:val="340"/>
        </w:trPr>
        <w:tc>
          <w:tcPr>
            <w:tcW w:w="9093" w:type="dxa"/>
            <w:shd w:val="clear" w:color="auto" w:fill="F2F2F2"/>
          </w:tcPr>
          <w:p w14:paraId="721AEA18" w14:textId="735954D3" w:rsidR="00E04ED6" w:rsidRPr="002D3B8E" w:rsidRDefault="00E04ED6" w:rsidP="00D4788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sz w:val="22"/>
                <w:szCs w:val="18"/>
                <w:lang w:val="fr-FR"/>
              </w:rPr>
              <w:t>Budget</w:t>
            </w:r>
          </w:p>
        </w:tc>
      </w:tr>
      <w:tr w:rsidR="00E04ED6" w:rsidRPr="002D3B8E" w14:paraId="642CD94E" w14:textId="77777777" w:rsidTr="00D4788D">
        <w:trPr>
          <w:trHeight w:val="27"/>
        </w:trPr>
        <w:tc>
          <w:tcPr>
            <w:tcW w:w="9093" w:type="dxa"/>
          </w:tcPr>
          <w:p w14:paraId="07FFE60D" w14:textId="77777777" w:rsidR="00E04ED6" w:rsidRPr="002D3B8E" w:rsidRDefault="00E04ED6" w:rsidP="00E04ED6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[Donnez ici une idée plus précise </w:t>
            </w:r>
          </w:p>
          <w:p w14:paraId="03DF96F3" w14:textId="6A45E709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montant des investissement</w:t>
            </w:r>
            <w:r w:rsidR="00AF28CB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s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</w:t>
            </w:r>
          </w:p>
          <w:p w14:paraId="30539B0B" w14:textId="33AE91CA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 l’enveloppe budgétaire estimée pour les prestataires de service</w:t>
            </w:r>
          </w:p>
          <w:p w14:paraId="4B1BBDFC" w14:textId="33292704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coûts d’hébergement logiciel si applicable</w:t>
            </w:r>
          </w:p>
          <w:p w14:paraId="4CCA9C7E" w14:textId="63D76ACB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total estimé du coût des ressources</w:t>
            </w:r>
          </w:p>
          <w:p w14:paraId="5A28DFEF" w14:textId="03D59EE6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du coût de maintenance futur</w:t>
            </w:r>
          </w:p>
          <w:p w14:paraId="353D8FD5" w14:textId="5C72561A" w:rsidR="00E04ED6" w:rsidRPr="002D3B8E" w:rsidRDefault="00E04ED6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licences</w:t>
            </w:r>
          </w:p>
          <w:p w14:paraId="295E102B" w14:textId="489ED2FB" w:rsidR="003E386D" w:rsidRPr="002D3B8E" w:rsidRDefault="003E386D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des éléments techniques (réseaux etc…)</w:t>
            </w:r>
          </w:p>
          <w:p w14:paraId="1010BA48" w14:textId="7966D249" w:rsidR="003E386D" w:rsidRPr="002D3B8E" w:rsidRDefault="003E386D" w:rsidP="00E04ED6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tout autre coût lié au projet (par exemple location de bureaux, primes spéciales</w:t>
            </w:r>
            <w:r w:rsidR="00AF28CB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, voyages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…)</w:t>
            </w:r>
          </w:p>
          <w:p w14:paraId="126FBDAE" w14:textId="77777777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5FF37F0" w14:textId="77777777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1B11B759" w14:textId="4BCF7904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Note : </w:t>
            </w:r>
            <w:r w:rsidR="003E386D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Ici aussi, le budget plus détaillé peut différer du budget initial estimé. Expliquer et justifiez les </w:t>
            </w:r>
            <w:r w:rsidR="00AF28CB"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différences]</w:t>
            </w:r>
            <w:r w:rsidRPr="002D3B8E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</w:t>
            </w:r>
          </w:p>
          <w:p w14:paraId="11B39DE9" w14:textId="77777777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32BDBF8C" w14:textId="05612366" w:rsidR="00E04ED6" w:rsidRPr="002D3B8E" w:rsidRDefault="00BC6F88" w:rsidP="00D4788D">
            <w:pPr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Exemple :</w:t>
            </w:r>
          </w:p>
          <w:p w14:paraId="7A97BC38" w14:textId="2A1CAB14" w:rsidR="001A1DD4" w:rsidRPr="002D3B8E" w:rsidRDefault="001A1DD4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8DBE620" w14:textId="77F4EAFE" w:rsidR="001A1DD4" w:rsidRPr="002D3B8E" w:rsidRDefault="001A1DD4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 projet ne nécessite pas d’investissement informatique selon le D.I.</w:t>
            </w:r>
          </w:p>
          <w:p w14:paraId="09E7F7F4" w14:textId="4B11B590" w:rsidR="001A1DD4" w:rsidRPr="002D3B8E" w:rsidRDefault="001A1DD4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Nous n’avons pas prévu non plus de budget de prestataires car notre Centre d’Excellence SAP est constitué d’experts métiers.</w:t>
            </w:r>
          </w:p>
          <w:p w14:paraId="016F3034" w14:textId="56C1C4C9" w:rsidR="001A1DD4" w:rsidRPr="002D3B8E" w:rsidRDefault="001A1DD4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Le coût total des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ressources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assignées ainsi que des indemnités est estimé à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420.000 euros.</w:t>
            </w:r>
          </w:p>
          <w:p w14:paraId="62A73DCA" w14:textId="25A6215A" w:rsidR="001A1DD4" w:rsidRPr="002D3B8E" w:rsidRDefault="0032647A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Le coût de la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maintenance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future sera de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310.000 euros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, soit largement en-dessous des coûts actuels</w:t>
            </w:r>
          </w:p>
          <w:p w14:paraId="715A302A" w14:textId="725399D0" w:rsidR="0032647A" w:rsidRPr="002D3B8E" w:rsidRDefault="0032647A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Les nouvelles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licences SAP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sont estimées à </w:t>
            </w:r>
            <w:r w:rsidRPr="002D3B8E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95.000 euros</w:t>
            </w: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 xml:space="preserve"> pour l’ensemble des utilisateurs du centre de montage (80 personnes), le coût étant dépendant de l’utilisation des ressources système.</w:t>
            </w:r>
          </w:p>
          <w:p w14:paraId="0C40BCCC" w14:textId="494C3FE6" w:rsidR="0032647A" w:rsidRPr="002D3B8E" w:rsidRDefault="0032647A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Le coût de l’infrastructure réseau et systèmes est à la charge du service informatique : ce budget ayant déjà été présenté et approuvé il y a plusieurs mois.</w:t>
            </w:r>
          </w:p>
          <w:p w14:paraId="0D3C40D6" w14:textId="0D02353B" w:rsidR="0032647A" w:rsidRPr="002D3B8E" w:rsidRDefault="0032647A" w:rsidP="001A1DD4">
            <w:pPr>
              <w:pStyle w:val="Paragraphedeliste"/>
              <w:numPr>
                <w:ilvl w:val="0"/>
                <w:numId w:val="18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2D3B8E">
              <w:rPr>
                <w:rFonts w:ascii="Candara" w:hAnsi="Candara"/>
                <w:sz w:val="22"/>
                <w:szCs w:val="18"/>
                <w:lang w:val="fr-FR"/>
              </w:rPr>
              <w:t>Nous n’avons pas à ce jour prévu d’autres postes budgétaires.  Il reviendra au sponsor et à la direction générale de prendre une telle décision en fonction du succès de notre initiative.</w:t>
            </w:r>
          </w:p>
          <w:p w14:paraId="43E0E9BC" w14:textId="2673AD9C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ED80B1F" w14:textId="012F68C0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2D241FA" w14:textId="2739DE74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217C3D1" w14:textId="14C02FE9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FACCFF" w14:textId="4F9713D3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71E0608A" w14:textId="77777777" w:rsidR="00BC6F88" w:rsidRPr="002D3B8E" w:rsidRDefault="00BC6F88" w:rsidP="00D4788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346A37C6" w14:textId="77777777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  <w:p w14:paraId="69EA7F91" w14:textId="77777777" w:rsidR="00E04ED6" w:rsidRPr="002D3B8E" w:rsidRDefault="00E04ED6" w:rsidP="00D4788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</w:p>
        </w:tc>
      </w:tr>
    </w:tbl>
    <w:p w14:paraId="2FE1FDCA" w14:textId="77777777" w:rsidR="00E04ED6" w:rsidRPr="002D3B8E" w:rsidRDefault="00E04ED6" w:rsidP="00376F19">
      <w:pPr>
        <w:shd w:val="clear" w:color="auto" w:fill="FFFFFF"/>
        <w:textAlignment w:val="baseline"/>
        <w:rPr>
          <w:rFonts w:ascii="Candara" w:eastAsia="Times New Roman" w:hAnsi="Candara" w:cs="Arimo"/>
          <w:color w:val="4C5357"/>
          <w:sz w:val="27"/>
          <w:szCs w:val="27"/>
          <w:lang w:val="fr-BE" w:eastAsia="fr-BE"/>
        </w:rPr>
      </w:pPr>
    </w:p>
    <w:sectPr w:rsidR="00E04ED6" w:rsidRPr="002D3B8E" w:rsidSect="00125B1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9DF8" w14:textId="77777777" w:rsidR="001D2FC9" w:rsidRDefault="001D2FC9">
      <w:r>
        <w:separator/>
      </w:r>
    </w:p>
  </w:endnote>
  <w:endnote w:type="continuationSeparator" w:id="0">
    <w:p w14:paraId="1C978642" w14:textId="77777777" w:rsidR="001D2FC9" w:rsidRDefault="001D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2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870502">
                              <w:rPr>
                                <w:rStyle w:val="Lienhypertexte"/>
                                <w:rFonts w:ascii="Bahnschrift Light Condensed" w:hAnsi="Bahnschrift Light Condensed"/>
                                <w:b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3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870502">
                        <w:rPr>
                          <w:rStyle w:val="Lienhypertexte"/>
                          <w:rFonts w:ascii="Bahnschrift Light Condensed" w:hAnsi="Bahnschrift Light Condensed"/>
                          <w:b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7B0FE213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676232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676232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A86E60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Ibk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D358" w14:textId="77777777" w:rsidR="001D2FC9" w:rsidRDefault="001D2FC9">
      <w:r>
        <w:separator/>
      </w:r>
    </w:p>
  </w:footnote>
  <w:footnote w:type="continuationSeparator" w:id="0">
    <w:p w14:paraId="03070E6F" w14:textId="77777777" w:rsidR="001D2FC9" w:rsidRDefault="001D2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21"/>
    <w:multiLevelType w:val="hybridMultilevel"/>
    <w:tmpl w:val="5FFA5DF0"/>
    <w:lvl w:ilvl="0" w:tplc="3FCCC13E">
      <w:numFmt w:val="bullet"/>
      <w:lvlText w:val=".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DC"/>
    <w:multiLevelType w:val="hybridMultilevel"/>
    <w:tmpl w:val="C6926B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81D"/>
    <w:multiLevelType w:val="hybridMultilevel"/>
    <w:tmpl w:val="CDEEB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0EA0"/>
    <w:multiLevelType w:val="multilevel"/>
    <w:tmpl w:val="ABD23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03A7D"/>
    <w:multiLevelType w:val="hybridMultilevel"/>
    <w:tmpl w:val="FEEC2BE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97D0A"/>
    <w:multiLevelType w:val="hybridMultilevel"/>
    <w:tmpl w:val="7188E13C"/>
    <w:lvl w:ilvl="0" w:tplc="D7D83B1E">
      <w:numFmt w:val="bullet"/>
      <w:lvlText w:val="-"/>
      <w:lvlJc w:val="left"/>
      <w:pPr>
        <w:ind w:left="144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84F34"/>
    <w:multiLevelType w:val="hybridMultilevel"/>
    <w:tmpl w:val="365A61D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F658F5"/>
    <w:multiLevelType w:val="hybridMultilevel"/>
    <w:tmpl w:val="115C4EB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9C7"/>
    <w:multiLevelType w:val="hybridMultilevel"/>
    <w:tmpl w:val="D4762B84"/>
    <w:lvl w:ilvl="0" w:tplc="D7D83B1E">
      <w:numFmt w:val="bullet"/>
      <w:lvlText w:val="-"/>
      <w:lvlJc w:val="left"/>
      <w:pPr>
        <w:ind w:left="773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7C0F246C"/>
    <w:multiLevelType w:val="hybridMultilevel"/>
    <w:tmpl w:val="C73278E2"/>
    <w:lvl w:ilvl="0" w:tplc="D7D83B1E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400BE">
      <w:numFmt w:val="bullet"/>
      <w:lvlText w:val="•"/>
      <w:lvlJc w:val="left"/>
      <w:pPr>
        <w:ind w:left="2520" w:hanging="720"/>
      </w:pPr>
      <w:rPr>
        <w:rFonts w:ascii="Avenir Next LT Pro" w:eastAsia="Arial" w:hAnsi="Avenir Next LT Pro" w:cs="Arial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8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5"/>
  </w:num>
  <w:num w:numId="17">
    <w:abstractNumId w:val="3"/>
  </w:num>
  <w:num w:numId="18">
    <w:abstractNumId w:val="7"/>
  </w:num>
  <w:num w:numId="19">
    <w:abstractNumId w:val="10"/>
  </w:num>
  <w:num w:numId="20">
    <w:abstractNumId w:val="2"/>
  </w:num>
  <w:num w:numId="21">
    <w:abstractNumId w:val="1"/>
  </w:num>
  <w:num w:numId="22">
    <w:abstractNumId w:val="12"/>
  </w:num>
  <w:num w:numId="23">
    <w:abstractNumId w:val="6"/>
  </w:num>
  <w:num w:numId="24">
    <w:abstractNumId w:val="4"/>
  </w:num>
  <w:num w:numId="25">
    <w:abstractNumId w:val="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2032E"/>
    <w:rsid w:val="00023258"/>
    <w:rsid w:val="0002350D"/>
    <w:rsid w:val="00027F24"/>
    <w:rsid w:val="00035F53"/>
    <w:rsid w:val="0006377D"/>
    <w:rsid w:val="0007439B"/>
    <w:rsid w:val="000958E7"/>
    <w:rsid w:val="00095D3E"/>
    <w:rsid w:val="000C4A35"/>
    <w:rsid w:val="000C73E6"/>
    <w:rsid w:val="000D7387"/>
    <w:rsid w:val="00110A38"/>
    <w:rsid w:val="00125B1D"/>
    <w:rsid w:val="001262F9"/>
    <w:rsid w:val="00160713"/>
    <w:rsid w:val="001A1DD4"/>
    <w:rsid w:val="001C2F95"/>
    <w:rsid w:val="001D2FC9"/>
    <w:rsid w:val="001F4864"/>
    <w:rsid w:val="00202E1A"/>
    <w:rsid w:val="00205083"/>
    <w:rsid w:val="00206586"/>
    <w:rsid w:val="00220AB0"/>
    <w:rsid w:val="00230B84"/>
    <w:rsid w:val="00285173"/>
    <w:rsid w:val="002D3B8E"/>
    <w:rsid w:val="002E1F62"/>
    <w:rsid w:val="002E406F"/>
    <w:rsid w:val="002E439D"/>
    <w:rsid w:val="002F1859"/>
    <w:rsid w:val="00315AAD"/>
    <w:rsid w:val="0032647A"/>
    <w:rsid w:val="00337D54"/>
    <w:rsid w:val="003737DE"/>
    <w:rsid w:val="00376F19"/>
    <w:rsid w:val="003E386D"/>
    <w:rsid w:val="003E5EB2"/>
    <w:rsid w:val="003F5D65"/>
    <w:rsid w:val="00405D18"/>
    <w:rsid w:val="004320BB"/>
    <w:rsid w:val="00440E03"/>
    <w:rsid w:val="00484EA9"/>
    <w:rsid w:val="00485FF3"/>
    <w:rsid w:val="00494BA1"/>
    <w:rsid w:val="004B3FB5"/>
    <w:rsid w:val="004C2277"/>
    <w:rsid w:val="004C5617"/>
    <w:rsid w:val="004D0583"/>
    <w:rsid w:val="004E5F9F"/>
    <w:rsid w:val="004E7927"/>
    <w:rsid w:val="0051233A"/>
    <w:rsid w:val="005400EF"/>
    <w:rsid w:val="0056680C"/>
    <w:rsid w:val="00574159"/>
    <w:rsid w:val="0057486A"/>
    <w:rsid w:val="00585E5F"/>
    <w:rsid w:val="00586F2C"/>
    <w:rsid w:val="005A1415"/>
    <w:rsid w:val="005B6678"/>
    <w:rsid w:val="005B66D0"/>
    <w:rsid w:val="005C72D0"/>
    <w:rsid w:val="005D17C9"/>
    <w:rsid w:val="005F0CB4"/>
    <w:rsid w:val="00601174"/>
    <w:rsid w:val="0060376A"/>
    <w:rsid w:val="00610E73"/>
    <w:rsid w:val="006333BE"/>
    <w:rsid w:val="00655038"/>
    <w:rsid w:val="0065526E"/>
    <w:rsid w:val="00676232"/>
    <w:rsid w:val="006A6BC1"/>
    <w:rsid w:val="006C16E8"/>
    <w:rsid w:val="006D1D5F"/>
    <w:rsid w:val="007014EE"/>
    <w:rsid w:val="007031D1"/>
    <w:rsid w:val="007358C5"/>
    <w:rsid w:val="0076003B"/>
    <w:rsid w:val="00764557"/>
    <w:rsid w:val="007A685C"/>
    <w:rsid w:val="007A70A3"/>
    <w:rsid w:val="007B1D8E"/>
    <w:rsid w:val="007D463F"/>
    <w:rsid w:val="00810C96"/>
    <w:rsid w:val="0081565C"/>
    <w:rsid w:val="00853F5E"/>
    <w:rsid w:val="0085422F"/>
    <w:rsid w:val="00870502"/>
    <w:rsid w:val="008E61E8"/>
    <w:rsid w:val="008F6FFB"/>
    <w:rsid w:val="00905351"/>
    <w:rsid w:val="009071A0"/>
    <w:rsid w:val="00924A29"/>
    <w:rsid w:val="00925FC8"/>
    <w:rsid w:val="009347A2"/>
    <w:rsid w:val="00970146"/>
    <w:rsid w:val="009C0607"/>
    <w:rsid w:val="009E74E5"/>
    <w:rsid w:val="009F3205"/>
    <w:rsid w:val="00A40D16"/>
    <w:rsid w:val="00A41333"/>
    <w:rsid w:val="00A60B7B"/>
    <w:rsid w:val="00A63957"/>
    <w:rsid w:val="00A72ECD"/>
    <w:rsid w:val="00A762C3"/>
    <w:rsid w:val="00A83B2B"/>
    <w:rsid w:val="00AA04E2"/>
    <w:rsid w:val="00AA7B70"/>
    <w:rsid w:val="00AC0A7C"/>
    <w:rsid w:val="00AD4D0F"/>
    <w:rsid w:val="00AE2479"/>
    <w:rsid w:val="00AF28CB"/>
    <w:rsid w:val="00AF5959"/>
    <w:rsid w:val="00AF5F6C"/>
    <w:rsid w:val="00B14B46"/>
    <w:rsid w:val="00B207F5"/>
    <w:rsid w:val="00B91AF8"/>
    <w:rsid w:val="00BA1E59"/>
    <w:rsid w:val="00BA624A"/>
    <w:rsid w:val="00BC32A7"/>
    <w:rsid w:val="00BC6F88"/>
    <w:rsid w:val="00BF056C"/>
    <w:rsid w:val="00C10DC6"/>
    <w:rsid w:val="00C5181C"/>
    <w:rsid w:val="00C63AB5"/>
    <w:rsid w:val="00C71338"/>
    <w:rsid w:val="00CB27BD"/>
    <w:rsid w:val="00CE2EFF"/>
    <w:rsid w:val="00CF58F3"/>
    <w:rsid w:val="00D05EE8"/>
    <w:rsid w:val="00D27A60"/>
    <w:rsid w:val="00D4788D"/>
    <w:rsid w:val="00D62746"/>
    <w:rsid w:val="00D877D5"/>
    <w:rsid w:val="00DE0681"/>
    <w:rsid w:val="00E04ED6"/>
    <w:rsid w:val="00E12C0B"/>
    <w:rsid w:val="00E16A92"/>
    <w:rsid w:val="00E372AE"/>
    <w:rsid w:val="00E37BF6"/>
    <w:rsid w:val="00E57C5D"/>
    <w:rsid w:val="00E60D27"/>
    <w:rsid w:val="00E93E1A"/>
    <w:rsid w:val="00EC2B41"/>
    <w:rsid w:val="00EE0DEF"/>
    <w:rsid w:val="00EE0EB8"/>
    <w:rsid w:val="00EF6D1E"/>
    <w:rsid w:val="00F018A1"/>
    <w:rsid w:val="00F25776"/>
    <w:rsid w:val="00F47885"/>
    <w:rsid w:val="00F479AF"/>
    <w:rsid w:val="00F47C3A"/>
    <w:rsid w:val="00F7583E"/>
    <w:rsid w:val="00F76D3F"/>
    <w:rsid w:val="00F96E7C"/>
    <w:rsid w:val="00FE332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1AF16586-0021-4FC5-86DC-625C9381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9">
    <w:name w:val="1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D4788D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788D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Projet CMRL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8540394-707A-40BF-BE3B-1774CA67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2791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: V1.0</dc:creator>
  <cp:keywords/>
  <dc:description/>
  <cp:lastModifiedBy>sara Ait</cp:lastModifiedBy>
  <cp:revision>21</cp:revision>
  <dcterms:created xsi:type="dcterms:W3CDTF">2021-04-26T15:00:00Z</dcterms:created>
  <dcterms:modified xsi:type="dcterms:W3CDTF">2022-03-15T10:08:00Z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