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2F7AE" w14:textId="54C4F17E" w:rsidR="00BD3D11" w:rsidRDefault="0093233B" w:rsidP="007D4484">
      <w:pPr>
        <w:rPr>
          <w:rFonts w:ascii="MS Mincho" w:eastAsia="MS Mincho" w:hAnsi="MS Mincho"/>
        </w:rPr>
      </w:pPr>
      <w:r>
        <w:rPr>
          <w:rFonts w:ascii="MS Mincho" w:eastAsia="MS Mincho" w:hAnsi="MS Mincho" w:hint="eastAsia"/>
        </w:rPr>
        <w:t>□</w:t>
      </w:r>
      <w:r>
        <w:rPr>
          <w:rFonts w:ascii="MS Mincho" w:eastAsia="MS Mincho" w:hAnsi="MS Mincho"/>
        </w:rPr>
        <w:tab/>
      </w:r>
      <w:r w:rsidR="00BD3D11" w:rsidRPr="00BD3D11">
        <w:rPr>
          <w:rStyle w:val="TitreCar"/>
        </w:rPr>
        <w:t xml:space="preserve">kpi </w:t>
      </w:r>
    </w:p>
    <w:p w14:paraId="141E6ECC" w14:textId="4DEA5C47" w:rsidR="0093233B" w:rsidRDefault="0093233B" w:rsidP="007D4484">
      <w:r w:rsidRPr="00885DAD">
        <w:t>Kpi = indicateurs de performances</w:t>
      </w:r>
    </w:p>
    <w:p w14:paraId="1BFD3B8F" w14:textId="77777777" w:rsidR="00FB337E" w:rsidRPr="00885DAD" w:rsidRDefault="00FB337E" w:rsidP="00FB337E">
      <w:r>
        <w:t xml:space="preserve">En agile, </w:t>
      </w:r>
      <w:r w:rsidRPr="00736C5C">
        <w:t>les indicateurs de performance</w:t>
      </w:r>
      <w:r>
        <w:t xml:space="preserve"> concernent l’équipe.</w:t>
      </w:r>
    </w:p>
    <w:p w14:paraId="41212DD8" w14:textId="77777777" w:rsidR="00316A87" w:rsidRDefault="00316A87" w:rsidP="00316A87">
      <w:r>
        <w:t xml:space="preserve">L'efficacité d’une équipe Scrum se caractérise par la réussite de l’équipe à développer un certains nombre d’User Stories durant un Sprint. </w:t>
      </w:r>
    </w:p>
    <w:p w14:paraId="30E89641" w14:textId="77777777" w:rsidR="00316A87" w:rsidRDefault="00316A87" w:rsidP="00316A87"/>
    <w:p w14:paraId="65D90CD5" w14:textId="77777777" w:rsidR="00316A87" w:rsidRDefault="00316A87" w:rsidP="00316A87">
      <w:r>
        <w:t xml:space="preserve">L’efficacité en agilité peut se mesurer avec deux indicateurs de performance Agile: </w:t>
      </w:r>
    </w:p>
    <w:p w14:paraId="52CE43AF" w14:textId="77777777" w:rsidR="00316A87" w:rsidRDefault="00316A87" w:rsidP="00316A87"/>
    <w:p w14:paraId="4E077786" w14:textId="77777777" w:rsidR="00316A87" w:rsidRDefault="00316A87" w:rsidP="00316A87">
      <w:r>
        <w:t>1) La vélocité de l'Équipe</w:t>
      </w:r>
    </w:p>
    <w:p w14:paraId="6E144DE5" w14:textId="0C6623DA" w:rsidR="00FB337E" w:rsidRPr="00885DAD" w:rsidRDefault="00316A87" w:rsidP="007D4484">
      <w:r>
        <w:rPr>
          <w:noProof/>
        </w:rPr>
        <w:drawing>
          <wp:inline distT="0" distB="0" distL="0" distR="0" wp14:anchorId="457A0F14" wp14:editId="37814DF7">
            <wp:extent cx="4057650" cy="219573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5007" cy="2205122"/>
                    </a:xfrm>
                    <a:prstGeom prst="rect">
                      <a:avLst/>
                    </a:prstGeom>
                  </pic:spPr>
                </pic:pic>
              </a:graphicData>
            </a:graphic>
          </wp:inline>
        </w:drawing>
      </w:r>
    </w:p>
    <w:p w14:paraId="03302703" w14:textId="77777777" w:rsidR="00E73ECB" w:rsidRPr="00E73ECB" w:rsidRDefault="00E73ECB" w:rsidP="00E73ECB">
      <w:pPr>
        <w:rPr>
          <w:rFonts w:eastAsia="MS Mincho" w:cstheme="minorHAnsi"/>
        </w:rPr>
      </w:pPr>
      <w:bookmarkStart w:id="0" w:name="_Hlk81559002"/>
      <w:r w:rsidRPr="00E73ECB">
        <w:rPr>
          <w:rFonts w:eastAsia="MS Mincho" w:cstheme="minorHAnsi"/>
        </w:rPr>
        <w:t>La vélocité mesure la quantité de travail (un certain nombre d’US) accompli dans un sprint.</w:t>
      </w:r>
    </w:p>
    <w:p w14:paraId="69555E74" w14:textId="77777777" w:rsidR="00E73ECB" w:rsidRPr="00E73ECB" w:rsidRDefault="00E73ECB" w:rsidP="00E73ECB">
      <w:pPr>
        <w:rPr>
          <w:rFonts w:eastAsia="MS Mincho" w:cstheme="minorHAnsi"/>
        </w:rPr>
      </w:pPr>
    </w:p>
    <w:p w14:paraId="0B15717B" w14:textId="77777777" w:rsidR="00E73ECB" w:rsidRPr="00E73ECB" w:rsidRDefault="00E73ECB" w:rsidP="00E73ECB">
      <w:pPr>
        <w:rPr>
          <w:rFonts w:eastAsia="MS Mincho" w:cstheme="minorHAnsi"/>
        </w:rPr>
      </w:pPr>
      <w:r w:rsidRPr="00E73ECB">
        <w:rPr>
          <w:rFonts w:eastAsia="MS Mincho" w:cstheme="minorHAnsi"/>
        </w:rPr>
        <w:t>Bien qu'il ne s'agisse pas d'un outil de prédiction ou de comparaison, la vélocité donne aux équipes une idée de la quantité de travail pouvant être effectuée lors du prochain sprint.</w:t>
      </w:r>
    </w:p>
    <w:p w14:paraId="50AF3E12" w14:textId="77777777" w:rsidR="00E73ECB" w:rsidRPr="00E73ECB" w:rsidRDefault="00E73ECB" w:rsidP="00E73ECB">
      <w:pPr>
        <w:rPr>
          <w:rFonts w:eastAsia="MS Mincho" w:cstheme="minorHAnsi"/>
        </w:rPr>
      </w:pPr>
    </w:p>
    <w:p w14:paraId="6DED0FD4" w14:textId="77777777" w:rsidR="00E73ECB" w:rsidRPr="00E73ECB" w:rsidRDefault="00E73ECB" w:rsidP="00E73ECB">
      <w:pPr>
        <w:rPr>
          <w:rFonts w:eastAsia="MS Mincho" w:cstheme="minorHAnsi"/>
        </w:rPr>
      </w:pPr>
      <w:r w:rsidRPr="00E73ECB">
        <w:rPr>
          <w:rFonts w:eastAsia="MS Mincho" w:cstheme="minorHAnsi"/>
        </w:rPr>
        <w:t xml:space="preserve">Elle se mesure en prenant en compte les Story Points des US considérées comme “Terminées” dans un Sprint. </w:t>
      </w:r>
    </w:p>
    <w:p w14:paraId="3A85294F" w14:textId="77777777" w:rsidR="00E73ECB" w:rsidRPr="00E73ECB" w:rsidRDefault="00E73ECB" w:rsidP="00E73ECB">
      <w:pPr>
        <w:rPr>
          <w:rFonts w:eastAsia="MS Mincho" w:cstheme="minorHAnsi"/>
        </w:rPr>
      </w:pPr>
    </w:p>
    <w:p w14:paraId="218E87C1" w14:textId="77777777" w:rsidR="00E73ECB" w:rsidRPr="00E73ECB" w:rsidRDefault="00E73ECB" w:rsidP="00E73ECB">
      <w:pPr>
        <w:rPr>
          <w:rFonts w:eastAsia="MS Mincho" w:cstheme="minorHAnsi"/>
        </w:rPr>
      </w:pPr>
      <w:r w:rsidRPr="00E73ECB">
        <w:rPr>
          <w:rFonts w:eastAsia="MS Mincho" w:cstheme="minorHAnsi"/>
        </w:rPr>
        <w:t>Cette vélocité est unique pour chaque équipe et pour chaque produit.</w:t>
      </w:r>
    </w:p>
    <w:p w14:paraId="73FAB899" w14:textId="77777777" w:rsidR="00E73ECB" w:rsidRPr="00E73ECB" w:rsidRDefault="00E73ECB" w:rsidP="00E73ECB">
      <w:pPr>
        <w:rPr>
          <w:rFonts w:eastAsia="MS Mincho" w:cstheme="minorHAnsi"/>
        </w:rPr>
      </w:pPr>
    </w:p>
    <w:p w14:paraId="7488BC57" w14:textId="77777777" w:rsidR="00E73ECB" w:rsidRPr="00E73ECB" w:rsidRDefault="00E73ECB" w:rsidP="00E73ECB">
      <w:pPr>
        <w:rPr>
          <w:rFonts w:eastAsia="MS Mincho" w:cstheme="minorHAnsi"/>
        </w:rPr>
      </w:pPr>
      <w:r w:rsidRPr="00E73ECB">
        <w:rPr>
          <w:rFonts w:eastAsia="MS Mincho" w:cstheme="minorHAnsi"/>
        </w:rPr>
        <w:t xml:space="preserve">Cependant ses variations sont intéressantes à regarder d’un sprint à l’autre. </w:t>
      </w:r>
    </w:p>
    <w:p w14:paraId="3CAE5210" w14:textId="77777777" w:rsidR="00E73ECB" w:rsidRPr="00E73ECB" w:rsidRDefault="00E73ECB" w:rsidP="00E73ECB">
      <w:pPr>
        <w:rPr>
          <w:rFonts w:eastAsia="MS Mincho" w:cstheme="minorHAnsi"/>
        </w:rPr>
      </w:pPr>
    </w:p>
    <w:p w14:paraId="068EFE6B" w14:textId="77777777" w:rsidR="00E73ECB" w:rsidRPr="00E73ECB" w:rsidRDefault="00E73ECB" w:rsidP="00E73ECB">
      <w:pPr>
        <w:rPr>
          <w:rFonts w:eastAsia="MS Mincho" w:cstheme="minorHAnsi"/>
        </w:rPr>
      </w:pPr>
      <w:r w:rsidRPr="00E73ECB">
        <w:rPr>
          <w:rFonts w:eastAsia="MS Mincho" w:cstheme="minorHAnsi"/>
        </w:rPr>
        <w:lastRenderedPageBreak/>
        <w:t xml:space="preserve">Si l’équipe Scrum est nouvelle ou que le projet vient de démarrer, la vélocité des premiers sprint ne sera sûrement pas fiable. </w:t>
      </w:r>
    </w:p>
    <w:p w14:paraId="36C2F0BD" w14:textId="77777777" w:rsidR="00E73ECB" w:rsidRPr="00E73ECB" w:rsidRDefault="00E73ECB" w:rsidP="00E73ECB">
      <w:pPr>
        <w:rPr>
          <w:rFonts w:eastAsia="MS Mincho" w:cstheme="minorHAnsi"/>
        </w:rPr>
      </w:pPr>
    </w:p>
    <w:p w14:paraId="6F9A6065" w14:textId="77777777" w:rsidR="00E73ECB" w:rsidRPr="00E73ECB" w:rsidRDefault="00E73ECB" w:rsidP="00E73ECB">
      <w:pPr>
        <w:rPr>
          <w:rFonts w:eastAsia="MS Mincho" w:cstheme="minorHAnsi"/>
        </w:rPr>
      </w:pPr>
      <w:r w:rsidRPr="00E73ECB">
        <w:rPr>
          <w:rFonts w:eastAsia="MS Mincho" w:cstheme="minorHAnsi"/>
        </w:rPr>
        <w:t xml:space="preserve">Au fur et à mesure que les équipes acquièrent de l'expérience, les sprints se stabilisent et le calendrier des cérémonies Scrum se fluidifie, la vélocité atteint son pic. </w:t>
      </w:r>
    </w:p>
    <w:p w14:paraId="1070E573" w14:textId="77777777" w:rsidR="00E73ECB" w:rsidRPr="00E73ECB" w:rsidRDefault="00E73ECB" w:rsidP="00E73ECB">
      <w:pPr>
        <w:rPr>
          <w:rFonts w:eastAsia="MS Mincho" w:cstheme="minorHAnsi"/>
        </w:rPr>
      </w:pPr>
    </w:p>
    <w:p w14:paraId="39C0EBD9" w14:textId="4897A58B" w:rsidR="0093233B" w:rsidRDefault="00E73ECB" w:rsidP="00E73ECB">
      <w:pPr>
        <w:rPr>
          <w:rFonts w:eastAsia="MS Mincho" w:cstheme="minorHAnsi"/>
        </w:rPr>
      </w:pPr>
      <w:r w:rsidRPr="00E73ECB">
        <w:rPr>
          <w:rFonts w:eastAsia="MS Mincho" w:cstheme="minorHAnsi"/>
        </w:rPr>
        <w:t>Si, après analyse, on voit une diminution de la vélocité, cela indique des problèmes et un besoin de changement.</w:t>
      </w:r>
    </w:p>
    <w:p w14:paraId="7CB69B49" w14:textId="1C029D55" w:rsidR="00AE3BE8" w:rsidRPr="00E73ECB" w:rsidRDefault="00AE3BE8" w:rsidP="00E73ECB">
      <w:pPr>
        <w:rPr>
          <w:rFonts w:eastAsia="MS Mincho" w:cstheme="minorHAnsi"/>
        </w:rPr>
      </w:pPr>
      <w:r w:rsidRPr="00AE3BE8">
        <w:rPr>
          <w:rFonts w:eastAsia="MS Mincho" w:cstheme="minorHAnsi"/>
        </w:rPr>
        <w:t>Pour analyser les performances de l’équipe, utilisez la moyenne des trois sprints précédents.</w:t>
      </w:r>
    </w:p>
    <w:bookmarkEnd w:id="0"/>
    <w:p w14:paraId="13056DA8" w14:textId="6E8D31EB" w:rsidR="007D4484" w:rsidRDefault="0093233B" w:rsidP="007D4484">
      <w:r>
        <w:rPr>
          <w:rFonts w:ascii="MS Mincho" w:eastAsia="MS Mincho" w:hAnsi="MS Mincho" w:hint="eastAsia"/>
        </w:rPr>
        <w:t>□</w:t>
      </w:r>
      <w:r>
        <w:tab/>
      </w:r>
      <w:r w:rsidR="007D4484">
        <w:t>Découper un projet consiste ainsi à identifier des sous-ensembles quasi autonomes,</w:t>
      </w:r>
    </w:p>
    <w:p w14:paraId="524C86EB" w14:textId="77777777" w:rsidR="007D4484" w:rsidRDefault="007D4484" w:rsidP="007D4484">
      <w:r>
        <w:t>présentant les caractéristiques suivantes :</w:t>
      </w:r>
    </w:p>
    <w:p w14:paraId="5CE0CABF" w14:textId="77777777" w:rsidR="007D4484" w:rsidRDefault="007D4484" w:rsidP="006E0145">
      <w:pPr>
        <w:ind w:left="708"/>
      </w:pPr>
      <w:r>
        <w:t>• chaque sous-ensemble du projet donne lieu à un résultat bien identifié ;</w:t>
      </w:r>
    </w:p>
    <w:p w14:paraId="36CEF860" w14:textId="77777777" w:rsidR="007D4484" w:rsidRDefault="007D4484" w:rsidP="006E0145">
      <w:pPr>
        <w:ind w:left="708"/>
      </w:pPr>
      <w:r>
        <w:t>• la charge propre à chacun peut être évaluée ;</w:t>
      </w:r>
    </w:p>
    <w:p w14:paraId="3D1B3F6F" w14:textId="77777777" w:rsidR="007D4484" w:rsidRDefault="007D4484" w:rsidP="006E0145">
      <w:pPr>
        <w:ind w:left="708"/>
      </w:pPr>
      <w:r>
        <w:t>• les contraintes d’enchaînement entre les sous-ensembles sont repérables :</w:t>
      </w:r>
    </w:p>
    <w:p w14:paraId="595D66E1" w14:textId="77777777" w:rsidR="007D4484" w:rsidRDefault="007D4484" w:rsidP="006E0145">
      <w:pPr>
        <w:ind w:left="708"/>
      </w:pPr>
      <w:r>
        <w:t>certains sous-ensembles peuvent être réalisés parallèlement, d’autres sont</w:t>
      </w:r>
    </w:p>
    <w:p w14:paraId="6F40B29B" w14:textId="77777777" w:rsidR="007D4484" w:rsidRDefault="007D4484" w:rsidP="006E0145">
      <w:pPr>
        <w:ind w:left="708"/>
      </w:pPr>
      <w:r>
        <w:t>liés entre eux par des contraintes d’antériorité ;</w:t>
      </w:r>
    </w:p>
    <w:p w14:paraId="2010E197" w14:textId="77777777" w:rsidR="007D4484" w:rsidRDefault="007D4484" w:rsidP="006E0145">
      <w:pPr>
        <w:ind w:left="708"/>
      </w:pPr>
      <w:r>
        <w:t>• le découpage est fait à des mailles différentes, un sous-ensemble étant souvent</w:t>
      </w:r>
    </w:p>
    <w:p w14:paraId="3912954A" w14:textId="4E86F78B" w:rsidR="00101600" w:rsidRDefault="007D4484" w:rsidP="006E0145">
      <w:pPr>
        <w:ind w:left="708"/>
      </w:pPr>
      <w:r>
        <w:t>à son tour décomposé.</w:t>
      </w:r>
    </w:p>
    <w:p w14:paraId="2AD378B2" w14:textId="0DCA1F68" w:rsidR="00DC4827" w:rsidRDefault="00DC4827" w:rsidP="00DC4827"/>
    <w:p w14:paraId="1A53B70E" w14:textId="33428647" w:rsidR="00DC4827" w:rsidRDefault="00DC4827" w:rsidP="00DC4827">
      <w:r>
        <w:t>On utilise deux grands critères pour découper un projet : l’un est temporel,</w:t>
      </w:r>
      <w:r w:rsidR="006B179F">
        <w:t xml:space="preserve"> </w:t>
      </w:r>
      <w:r>
        <w:t>l’autre structurel. Ces deux critères ne sont pas exclusifs.</w:t>
      </w:r>
    </w:p>
    <w:p w14:paraId="18A265FC" w14:textId="77777777" w:rsidR="00DC4827" w:rsidRDefault="00DC4827" w:rsidP="00DC4827">
      <w:r>
        <w:t>Le critère temporel est utilisé dans la plupart des projets. Il permet de répartir</w:t>
      </w:r>
    </w:p>
    <w:p w14:paraId="292F3C7B" w14:textId="77777777" w:rsidR="00DC4827" w:rsidRDefault="00DC4827" w:rsidP="00DC4827">
      <w:r>
        <w:t>le travail dans le temps : la décomposition fait apparaître une succession d’étapes</w:t>
      </w:r>
    </w:p>
    <w:p w14:paraId="142FFC8C" w14:textId="77777777" w:rsidR="00DC4827" w:rsidRDefault="00DC4827" w:rsidP="00DC4827">
      <w:r>
        <w:t>et de phases. À chacune, on attache une date de début prévue et une date de fin</w:t>
      </w:r>
    </w:p>
    <w:p w14:paraId="0FF853BD" w14:textId="77777777" w:rsidR="00DC4827" w:rsidRDefault="00DC4827" w:rsidP="00DC4827">
      <w:r>
        <w:t>visée.</w:t>
      </w:r>
    </w:p>
    <w:p w14:paraId="44B13B13" w14:textId="77777777" w:rsidR="00DC4827" w:rsidRDefault="00DC4827" w:rsidP="00DC4827"/>
    <w:p w14:paraId="0E89C405" w14:textId="0A7AD11C" w:rsidR="00DC4827" w:rsidRDefault="00DC4827" w:rsidP="00DC4827">
      <w:r>
        <w:t>Un projet se compose de phases ; chaque phase comprend un certain nombre</w:t>
      </w:r>
      <w:r w:rsidR="00394B02">
        <w:t xml:space="preserve"> </w:t>
      </w:r>
      <w:r>
        <w:t>d’activités1 ; une activité est définie par une ou plusieurs tâches à effectuer.</w:t>
      </w:r>
    </w:p>
    <w:p w14:paraId="5631BAFF" w14:textId="77777777" w:rsidR="00DC4827" w:rsidRDefault="00DC4827" w:rsidP="00DC4827">
      <w:r>
        <w:t>À chaque élément de décomposition on attache un résultat à atteindre, appelé</w:t>
      </w:r>
    </w:p>
    <w:p w14:paraId="4CDFB7E8" w14:textId="77777777" w:rsidR="00DC4827" w:rsidRDefault="00DC4827" w:rsidP="00DC4827">
      <w:r>
        <w:lastRenderedPageBreak/>
        <w:t>livrable, qui peut faire l’objet d’un engagement contractuel.</w:t>
      </w:r>
    </w:p>
    <w:p w14:paraId="3D9F0F01" w14:textId="77777777" w:rsidR="00DC4827" w:rsidRDefault="00DC4827" w:rsidP="00DC4827"/>
    <w:p w14:paraId="1A0F7D65" w14:textId="77777777" w:rsidR="00DC4827" w:rsidRDefault="00DC4827" w:rsidP="00DC4827">
      <w:r>
        <w:t>L’ensemble ordonnancé des phases d’un projet s’appelle le cycle de vie du</w:t>
      </w:r>
    </w:p>
    <w:p w14:paraId="1E238AFC" w14:textId="71F99D54" w:rsidR="00DC4827" w:rsidRDefault="00DC4827" w:rsidP="00DC4827">
      <w:r>
        <w:t>projet.</w:t>
      </w:r>
    </w:p>
    <w:p w14:paraId="19ED4904" w14:textId="77777777" w:rsidR="003D4DEE" w:rsidRDefault="003D4DEE" w:rsidP="003D4DEE">
      <w:r>
        <w:t>Chaque date représente un jalon permettant de marquer les points de décision du</w:t>
      </w:r>
    </w:p>
    <w:p w14:paraId="10158A37" w14:textId="1913BA90" w:rsidR="003D4DEE" w:rsidRDefault="003D4DEE" w:rsidP="003D4DEE">
      <w:r>
        <w:t>parcours.</w:t>
      </w:r>
    </w:p>
    <w:p w14:paraId="24E8ED7F" w14:textId="16EBEA0B" w:rsidR="0070309F" w:rsidRDefault="0070309F" w:rsidP="003D4DEE"/>
    <w:p w14:paraId="356B4CDC" w14:textId="77777777" w:rsidR="0070309F" w:rsidRDefault="0070309F" w:rsidP="0070309F">
      <w:r>
        <w:t>Le client et le chef de projet ont tous deux</w:t>
      </w:r>
    </w:p>
    <w:p w14:paraId="70706059" w14:textId="77777777" w:rsidR="0070309F" w:rsidRDefault="0070309F" w:rsidP="0070309F">
      <w:r>
        <w:t>intérêt à découper le projet dans le temps, car ainsi :</w:t>
      </w:r>
    </w:p>
    <w:p w14:paraId="222D1AAA" w14:textId="77777777" w:rsidR="0070309F" w:rsidRPr="0070309F" w:rsidRDefault="0070309F" w:rsidP="0070309F">
      <w:pPr>
        <w:ind w:left="708"/>
        <w:rPr>
          <w:i/>
          <w:iCs/>
        </w:rPr>
      </w:pPr>
      <w:r w:rsidRPr="0070309F">
        <w:rPr>
          <w:i/>
          <w:iCs/>
        </w:rPr>
        <w:t>• Le client peut valider et orienter le projet.</w:t>
      </w:r>
    </w:p>
    <w:p w14:paraId="3764A7A0" w14:textId="77777777" w:rsidR="0070309F" w:rsidRDefault="0070309F" w:rsidP="0070309F">
      <w:pPr>
        <w:ind w:left="708"/>
      </w:pPr>
      <w:r>
        <w:t>Le découpage temporel permet au client de s’assurer progressivement que</w:t>
      </w:r>
    </w:p>
    <w:p w14:paraId="2B7F83FC" w14:textId="77777777" w:rsidR="0070309F" w:rsidRDefault="0070309F" w:rsidP="0070309F">
      <w:pPr>
        <w:ind w:left="708"/>
      </w:pPr>
      <w:r>
        <w:t>ce qui a été conçu traduit bien les objectifs généraux, de faire des choix,</w:t>
      </w:r>
    </w:p>
    <w:p w14:paraId="55F732BD" w14:textId="77777777" w:rsidR="0070309F" w:rsidRDefault="0070309F" w:rsidP="0070309F">
      <w:pPr>
        <w:ind w:left="708"/>
      </w:pPr>
      <w:r>
        <w:t>éventuellement de réorienter le travail. En général, la fin d’une phase se</w:t>
      </w:r>
    </w:p>
    <w:p w14:paraId="07624E7C" w14:textId="77777777" w:rsidR="0070309F" w:rsidRDefault="0070309F" w:rsidP="0070309F">
      <w:pPr>
        <w:ind w:left="708"/>
      </w:pPr>
      <w:r>
        <w:t>traduit par la livraison d’une fourniture contractuellement définie. La fin</w:t>
      </w:r>
    </w:p>
    <w:p w14:paraId="6169AC02" w14:textId="77777777" w:rsidR="0070309F" w:rsidRDefault="0070309F" w:rsidP="0070309F">
      <w:pPr>
        <w:ind w:left="708"/>
      </w:pPr>
      <w:r>
        <w:t>d’une activité donne lieu à la remise de produits intermédiaires.</w:t>
      </w:r>
    </w:p>
    <w:p w14:paraId="2DF8B513" w14:textId="77777777" w:rsidR="0070309F" w:rsidRDefault="0070309F" w:rsidP="0070309F"/>
    <w:p w14:paraId="39476668" w14:textId="77777777" w:rsidR="0070309F" w:rsidRPr="0070309F" w:rsidRDefault="0070309F" w:rsidP="0070309F">
      <w:pPr>
        <w:ind w:left="708"/>
        <w:rPr>
          <w:i/>
          <w:iCs/>
        </w:rPr>
      </w:pPr>
      <w:r w:rsidRPr="0070309F">
        <w:rPr>
          <w:i/>
          <w:iCs/>
        </w:rPr>
        <w:t>• Le chef de projet peut baliser le déroulement du projet.</w:t>
      </w:r>
    </w:p>
    <w:p w14:paraId="732E1283" w14:textId="059F1481" w:rsidR="0070309F" w:rsidRDefault="0070309F" w:rsidP="0070309F">
      <w:pPr>
        <w:ind w:left="708"/>
      </w:pPr>
      <w:r>
        <w:t>S’il a découpé son projet en tranches, le chef de projet peut effectuer une planification et en suivre pas à pas l’avancement. La fin de chaque tranche</w:t>
      </w:r>
    </w:p>
    <w:p w14:paraId="49892A39" w14:textId="77777777" w:rsidR="0070309F" w:rsidRDefault="0070309F" w:rsidP="0070309F">
      <w:pPr>
        <w:ind w:left="708"/>
      </w:pPr>
      <w:r>
        <w:t>est comme un jalon où il regarde plus particulièrement s’il n’y a pas des</w:t>
      </w:r>
    </w:p>
    <w:p w14:paraId="737E77B8" w14:textId="7FF65D23" w:rsidR="0070309F" w:rsidRDefault="0070309F" w:rsidP="0070309F">
      <w:pPr>
        <w:ind w:left="708"/>
      </w:pPr>
      <w:r>
        <w:t>signaux inquiétants concernant l’état de santé du projet.</w:t>
      </w:r>
    </w:p>
    <w:p w14:paraId="29601050" w14:textId="655E85A2" w:rsidR="00B662B5" w:rsidRDefault="00B662B5" w:rsidP="00B662B5"/>
    <w:p w14:paraId="76397702" w14:textId="6C93527C" w:rsidR="00B662B5" w:rsidRDefault="00B662B5" w:rsidP="00B662B5">
      <w:r>
        <w:t>Le critère structurel permet d’organiser le travail en se basant sur la structure du produit final : la décomposition fait apparaître les différents modules qu’il faut obtenir.</w:t>
      </w:r>
    </w:p>
    <w:p w14:paraId="6AD0494B" w14:textId="6F011C74" w:rsidR="00753199" w:rsidRDefault="00753199" w:rsidP="00B662B5">
      <w:r>
        <w:rPr>
          <w:noProof/>
        </w:rPr>
        <w:lastRenderedPageBreak/>
        <w:drawing>
          <wp:inline distT="0" distB="0" distL="0" distR="0" wp14:anchorId="35A9B20A" wp14:editId="4A200C50">
            <wp:extent cx="5191125" cy="2286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2286000"/>
                    </a:xfrm>
                    <a:prstGeom prst="rect">
                      <a:avLst/>
                    </a:prstGeom>
                  </pic:spPr>
                </pic:pic>
              </a:graphicData>
            </a:graphic>
          </wp:inline>
        </w:drawing>
      </w:r>
    </w:p>
    <w:p w14:paraId="00F025F9" w14:textId="162D1072" w:rsidR="002839DE" w:rsidRDefault="002839DE" w:rsidP="002839DE">
      <w:r>
        <w:t>Le découpage temporel standard ne peut guère être utilisé tel quel dans un projet système d’information.</w:t>
      </w:r>
    </w:p>
    <w:p w14:paraId="17ED7EAD" w14:textId="77777777" w:rsidR="002839DE" w:rsidRDefault="002839DE" w:rsidP="002839DE"/>
    <w:p w14:paraId="0D2175B0" w14:textId="77777777" w:rsidR="002839DE" w:rsidRDefault="002839DE" w:rsidP="002839DE">
      <w:r>
        <w:t>Ensuite, dans le découpage temporel standard, on postule la possibilité pour le</w:t>
      </w:r>
    </w:p>
    <w:p w14:paraId="57ACA0D0" w14:textId="77777777" w:rsidR="002839DE" w:rsidRDefault="002839DE" w:rsidP="002839DE">
      <w:r>
        <w:t>client d’établir une description complète de ce qu’il attend. Or, dans notre</w:t>
      </w:r>
    </w:p>
    <w:p w14:paraId="14A232C7" w14:textId="77777777" w:rsidR="002839DE" w:rsidRDefault="002839DE" w:rsidP="002839DE">
      <w:r>
        <w:t>domaine, l’élaboration des spécifications, c’est-à-dire la détermination des besoins</w:t>
      </w:r>
    </w:p>
    <w:p w14:paraId="2D82CAF8" w14:textId="77777777" w:rsidR="002839DE" w:rsidRDefault="002839DE" w:rsidP="002839DE">
      <w:r>
        <w:t>et des solutions adéquates, est un problème majeur. Il y a souvent une construction</w:t>
      </w:r>
    </w:p>
    <w:p w14:paraId="0DB15B4C" w14:textId="77777777" w:rsidR="002839DE" w:rsidRDefault="002839DE" w:rsidP="002839DE">
      <w:r>
        <w:t>progressive, qui s’appuie sur des allers-retours entre une solution de gestion et des</w:t>
      </w:r>
    </w:p>
    <w:p w14:paraId="680825DC" w14:textId="77777777" w:rsidR="002839DE" w:rsidRDefault="002839DE" w:rsidP="002839DE">
      <w:r>
        <w:t>possibilités techniques. Les besoins ne préexistent pas, ils émergent. Pour le chef</w:t>
      </w:r>
    </w:p>
    <w:p w14:paraId="1BA14C0E" w14:textId="77777777" w:rsidR="002839DE" w:rsidRDefault="002839DE" w:rsidP="002839DE">
      <w:r>
        <w:t>de projet, les étapes d’analyse et conception sont risquées. Une part non négligeable</w:t>
      </w:r>
    </w:p>
    <w:p w14:paraId="15EF747A" w14:textId="77777777" w:rsidR="002839DE" w:rsidRDefault="002839DE" w:rsidP="002839DE">
      <w:r>
        <w:t>du budget y est consacrée — jusqu’à 40 % — sans toujours atteindre la qualité</w:t>
      </w:r>
    </w:p>
    <w:p w14:paraId="18AD9145" w14:textId="1AE75AAF" w:rsidR="002839DE" w:rsidRDefault="002839DE" w:rsidP="002839DE">
      <w:r>
        <w:t>espérée. Par conséquent, la gestion de projet commence dès le début du projet.</w:t>
      </w:r>
    </w:p>
    <w:p w14:paraId="388EB1A2" w14:textId="55416752" w:rsidR="009749CD" w:rsidRDefault="009749CD" w:rsidP="002839DE"/>
    <w:p w14:paraId="4535F4DF" w14:textId="32AD3E26" w:rsidR="00173E5D" w:rsidRDefault="00194CD5" w:rsidP="00173E5D">
      <w:pPr>
        <w:autoSpaceDE w:val="0"/>
        <w:autoSpaceDN w:val="0"/>
        <w:adjustRightInd w:val="0"/>
        <w:spacing w:after="0" w:line="240" w:lineRule="auto"/>
        <w:rPr>
          <w:rFonts w:ascii="ItcKabel-UltraCond" w:hAnsi="ItcKabel-UltraCond" w:cs="ItcKabel-UltraCond"/>
          <w:color w:val="2E2E2D"/>
          <w:sz w:val="28"/>
          <w:szCs w:val="28"/>
        </w:rPr>
      </w:pPr>
      <w:r>
        <w:t>□</w:t>
      </w:r>
      <w:r>
        <w:tab/>
      </w:r>
      <w:r w:rsidR="00173E5D">
        <w:rPr>
          <w:rFonts w:ascii="ItcKabel-UltraCond" w:hAnsi="ItcKabel-UltraCond" w:cs="ItcKabel-UltraCond"/>
          <w:color w:val="2E2E2D"/>
          <w:sz w:val="28"/>
          <w:szCs w:val="28"/>
        </w:rPr>
        <w:t>LES MODÈLES DE DÉVELOPPEMENT</w:t>
      </w:r>
    </w:p>
    <w:p w14:paraId="3B36007C" w14:textId="77777777" w:rsidR="00173E5D" w:rsidRDefault="00173E5D" w:rsidP="00173E5D">
      <w:pPr>
        <w:autoSpaceDE w:val="0"/>
        <w:autoSpaceDN w:val="0"/>
        <w:adjustRightInd w:val="0"/>
        <w:spacing w:after="0" w:line="240" w:lineRule="auto"/>
        <w:rPr>
          <w:rFonts w:ascii="ItcKabel-UltraCond" w:hAnsi="ItcKabel-UltraCond" w:cs="ItcKabel-UltraCond"/>
          <w:color w:val="2E2E2D"/>
          <w:sz w:val="28"/>
          <w:szCs w:val="28"/>
        </w:rPr>
      </w:pPr>
    </w:p>
    <w:p w14:paraId="41FFF2F7"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On considère aujourd’hui qu’on ne peut plus avoir une démarche unique, mais</w:t>
      </w:r>
    </w:p>
    <w:p w14:paraId="1318D369"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qu’il faut construire le découpage temporel en fonction des caractéristiques de</w:t>
      </w:r>
    </w:p>
    <w:p w14:paraId="3A732947"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l’entreprise et du projet. On s’appuie pour cela sur des découpages temporels</w:t>
      </w:r>
    </w:p>
    <w:p w14:paraId="6F03633B"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xml:space="preserve">génériques, appelés </w:t>
      </w:r>
      <w:r>
        <w:rPr>
          <w:rFonts w:ascii="Goudy-Italic" w:hAnsi="Goudy-Italic" w:cs="Goudy-Italic"/>
          <w:i/>
          <w:iCs/>
          <w:color w:val="2E2E2D"/>
        </w:rPr>
        <w:t xml:space="preserve">modèles de développement </w:t>
      </w:r>
      <w:r>
        <w:rPr>
          <w:rFonts w:ascii="Goudy" w:hAnsi="Goudy" w:cs="Goudy"/>
          <w:color w:val="2E2E2D"/>
        </w:rPr>
        <w:t>(</w:t>
      </w:r>
      <w:r>
        <w:rPr>
          <w:rFonts w:ascii="Goudy-Italic" w:hAnsi="Goudy-Italic" w:cs="Goudy-Italic"/>
          <w:i/>
          <w:iCs/>
          <w:color w:val="2E2E2D"/>
        </w:rPr>
        <w:t>process models</w:t>
      </w:r>
      <w:r>
        <w:rPr>
          <w:rFonts w:ascii="Goudy" w:hAnsi="Goudy" w:cs="Goudy"/>
          <w:color w:val="2E2E2D"/>
        </w:rPr>
        <w:t>) ou modèles de cycle</w:t>
      </w:r>
    </w:p>
    <w:p w14:paraId="7002B17C"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de vie.</w:t>
      </w:r>
    </w:p>
    <w:p w14:paraId="325FE758"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Les principaux modèles sont :</w:t>
      </w:r>
    </w:p>
    <w:p w14:paraId="243AFA34"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xml:space="preserve">• le modèle du </w:t>
      </w:r>
      <w:r>
        <w:rPr>
          <w:rFonts w:ascii="Goudy-Italic" w:hAnsi="Goudy-Italic" w:cs="Goudy-Italic"/>
          <w:i/>
          <w:iCs/>
          <w:color w:val="2E2E2D"/>
        </w:rPr>
        <w:t xml:space="preserve">code-and-fix </w:t>
      </w:r>
      <w:r>
        <w:rPr>
          <w:rFonts w:ascii="Goudy" w:hAnsi="Goudy" w:cs="Goudy"/>
          <w:color w:val="2E2E2D"/>
        </w:rPr>
        <w:t>;</w:t>
      </w:r>
    </w:p>
    <w:p w14:paraId="059D7190"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le modèle de la transformation automatique ;</w:t>
      </w:r>
    </w:p>
    <w:p w14:paraId="041A5E88"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le modèle de la cascade ;</w:t>
      </w:r>
    </w:p>
    <w:p w14:paraId="02A94A3F"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le modèle en V ;</w:t>
      </w:r>
    </w:p>
    <w:p w14:paraId="33920743"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t>• le modèle en W ;</w:t>
      </w:r>
    </w:p>
    <w:p w14:paraId="042D6DE9" w14:textId="77777777" w:rsidR="00173E5D" w:rsidRDefault="00173E5D" w:rsidP="00173E5D">
      <w:pPr>
        <w:autoSpaceDE w:val="0"/>
        <w:autoSpaceDN w:val="0"/>
        <w:adjustRightInd w:val="0"/>
        <w:spacing w:after="0" w:line="240" w:lineRule="auto"/>
        <w:rPr>
          <w:rFonts w:ascii="Goudy" w:hAnsi="Goudy" w:cs="Goudy"/>
          <w:color w:val="2E2E2D"/>
        </w:rPr>
      </w:pPr>
      <w:r>
        <w:rPr>
          <w:rFonts w:ascii="Goudy" w:hAnsi="Goudy" w:cs="Goudy"/>
          <w:color w:val="2E2E2D"/>
        </w:rPr>
        <w:lastRenderedPageBreak/>
        <w:t>• le modèle de développement évolutif ;</w:t>
      </w:r>
    </w:p>
    <w:p w14:paraId="55335381" w14:textId="5DDE4295" w:rsidR="00173E5D" w:rsidRDefault="00173E5D" w:rsidP="00173E5D">
      <w:pPr>
        <w:autoSpaceDE w:val="0"/>
        <w:autoSpaceDN w:val="0"/>
        <w:adjustRightInd w:val="0"/>
        <w:spacing w:after="0" w:line="240" w:lineRule="auto"/>
      </w:pPr>
      <w:r>
        <w:rPr>
          <w:rFonts w:ascii="Goudy" w:hAnsi="Goudy" w:cs="Goudy"/>
          <w:color w:val="2E2E2D"/>
        </w:rPr>
        <w:t>• le modèle de la spirale.</w:t>
      </w:r>
    </w:p>
    <w:p w14:paraId="757032D7" w14:textId="77777777" w:rsidR="00173E5D" w:rsidRDefault="00173E5D" w:rsidP="00194CD5">
      <w:pPr>
        <w:autoSpaceDE w:val="0"/>
        <w:autoSpaceDN w:val="0"/>
        <w:adjustRightInd w:val="0"/>
        <w:spacing w:after="0" w:line="240" w:lineRule="auto"/>
      </w:pPr>
    </w:p>
    <w:p w14:paraId="109C5F93" w14:textId="2D176451" w:rsidR="00194CD5" w:rsidRDefault="00194CD5" w:rsidP="00194CD5">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modèle de la cascade</w:t>
      </w:r>
    </w:p>
    <w:p w14:paraId="5A0B4BAA"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Le modèle de la cascade (</w:t>
      </w:r>
      <w:r>
        <w:rPr>
          <w:rFonts w:ascii="Goudy-Italic" w:hAnsi="Goudy-Italic" w:cs="Goudy-Italic"/>
          <w:i/>
          <w:iCs/>
          <w:color w:val="2E2E2D"/>
        </w:rPr>
        <w:t>waterfall model</w:t>
      </w:r>
      <w:r>
        <w:rPr>
          <w:rFonts w:ascii="Goudy" w:hAnsi="Goudy" w:cs="Goudy"/>
          <w:color w:val="2E2E2D"/>
        </w:rPr>
        <w:t>) est totalement opposé au modèle du</w:t>
      </w:r>
    </w:p>
    <w:p w14:paraId="7E629A9C" w14:textId="77777777" w:rsidR="00194CD5" w:rsidRDefault="00194CD5" w:rsidP="00194CD5">
      <w:pPr>
        <w:autoSpaceDE w:val="0"/>
        <w:autoSpaceDN w:val="0"/>
        <w:adjustRightInd w:val="0"/>
        <w:spacing w:after="0" w:line="240" w:lineRule="auto"/>
        <w:rPr>
          <w:rFonts w:ascii="Goudy" w:hAnsi="Goudy" w:cs="Goudy"/>
          <w:color w:val="2E2E2D"/>
        </w:rPr>
      </w:pPr>
      <w:r>
        <w:rPr>
          <w:rFonts w:ascii="Goudy-Italic" w:hAnsi="Goudy-Italic" w:cs="Goudy-Italic"/>
          <w:i/>
          <w:iCs/>
          <w:color w:val="2E2E2D"/>
        </w:rPr>
        <w:t>code-and-fix</w:t>
      </w:r>
      <w:r>
        <w:rPr>
          <w:rFonts w:ascii="Goudy" w:hAnsi="Goudy" w:cs="Goudy"/>
          <w:color w:val="2E2E2D"/>
        </w:rPr>
        <w:t>. Il a comme objectif majeur de jalonner rigoureusement le processus</w:t>
      </w:r>
    </w:p>
    <w:p w14:paraId="27D25B6B"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de développement et de définir de façon précise les rôles respectifs du fournisseur</w:t>
      </w:r>
    </w:p>
    <w:p w14:paraId="4C09DE61"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 qui produit un livrable — et du client — qui accepte ou refuse le résultat.</w:t>
      </w:r>
    </w:p>
    <w:p w14:paraId="31A50628"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Le découpage temporel se présente donc comme une succession de phases</w:t>
      </w:r>
    </w:p>
    <w:p w14:paraId="22E9FAFC"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correspondant à une approche descendante (figure 2.10). Chacune donne lieu à</w:t>
      </w:r>
    </w:p>
    <w:p w14:paraId="054E4FD8"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une validation officielle : on ne passe à la suivante que si le résultat du contrôle</w:t>
      </w:r>
    </w:p>
    <w:p w14:paraId="2859D116"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est satisfaisant. Sinon, on modifie le livrable pour qu’il devienne acceptable. En</w:t>
      </w:r>
    </w:p>
    <w:p w14:paraId="18B6F4A3" w14:textId="77777777" w:rsidR="00194CD5" w:rsidRDefault="00194CD5" w:rsidP="00194CD5">
      <w:pPr>
        <w:autoSpaceDE w:val="0"/>
        <w:autoSpaceDN w:val="0"/>
        <w:adjustRightInd w:val="0"/>
        <w:spacing w:after="0" w:line="240" w:lineRule="auto"/>
        <w:rPr>
          <w:rFonts w:ascii="Goudy" w:hAnsi="Goudy" w:cs="Goudy"/>
          <w:color w:val="2E2E2D"/>
        </w:rPr>
      </w:pPr>
      <w:r>
        <w:rPr>
          <w:rFonts w:ascii="Goudy" w:hAnsi="Goudy" w:cs="Goudy"/>
          <w:color w:val="2E2E2D"/>
        </w:rPr>
        <w:t>revanche, il n’y a pas de retour possible sur les options validées à l’issue des</w:t>
      </w:r>
    </w:p>
    <w:p w14:paraId="49259BF7" w14:textId="030E7D0F" w:rsidR="009749CD" w:rsidRDefault="00194CD5" w:rsidP="00194CD5">
      <w:pPr>
        <w:rPr>
          <w:rFonts w:ascii="Goudy" w:hAnsi="Goudy" w:cs="Goudy"/>
          <w:color w:val="2E2E2D"/>
        </w:rPr>
      </w:pPr>
      <w:r>
        <w:rPr>
          <w:rFonts w:ascii="Goudy" w:hAnsi="Goudy" w:cs="Goudy"/>
          <w:color w:val="2E2E2D"/>
        </w:rPr>
        <w:t>phases antérieures.</w:t>
      </w:r>
    </w:p>
    <w:p w14:paraId="5DE057E1" w14:textId="55CDED82" w:rsidR="00BF49D0" w:rsidRDefault="00820099" w:rsidP="00194CD5">
      <w:pPr>
        <w:rPr>
          <w:rFonts w:ascii="Goudy" w:hAnsi="Goudy" w:cs="Goudy"/>
          <w:color w:val="2E2E2D"/>
        </w:rPr>
      </w:pPr>
      <w:r>
        <w:rPr>
          <w:noProof/>
        </w:rPr>
        <w:drawing>
          <wp:inline distT="0" distB="0" distL="0" distR="0" wp14:anchorId="581D84B1" wp14:editId="4B693AAD">
            <wp:extent cx="4817889" cy="3941909"/>
            <wp:effectExtent l="0" t="0" r="190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2211" cy="3945445"/>
                    </a:xfrm>
                    <a:prstGeom prst="rect">
                      <a:avLst/>
                    </a:prstGeom>
                  </pic:spPr>
                </pic:pic>
              </a:graphicData>
            </a:graphic>
          </wp:inline>
        </w:drawing>
      </w:r>
    </w:p>
    <w:p w14:paraId="2B406966" w14:textId="77777777" w:rsidR="00BF49D0" w:rsidRDefault="00BF49D0" w:rsidP="00BF49D0">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modèle en V</w:t>
      </w:r>
    </w:p>
    <w:p w14:paraId="61183310" w14:textId="77777777" w:rsidR="00BF49D0" w:rsidRDefault="00BF49D0" w:rsidP="00BF49D0">
      <w:pPr>
        <w:autoSpaceDE w:val="0"/>
        <w:autoSpaceDN w:val="0"/>
        <w:adjustRightInd w:val="0"/>
        <w:spacing w:after="0" w:line="240" w:lineRule="auto"/>
        <w:rPr>
          <w:rFonts w:ascii="Goudy" w:hAnsi="Goudy" w:cs="Goudy"/>
          <w:color w:val="2E2E2D"/>
        </w:rPr>
      </w:pPr>
      <w:r>
        <w:rPr>
          <w:rFonts w:ascii="Goudy" w:hAnsi="Goudy" w:cs="Goudy"/>
          <w:color w:val="2E2E2D"/>
        </w:rPr>
        <w:t>Ce modèle (figure 2.11) est une amélioration du modèle de la cascade.</w:t>
      </w:r>
    </w:p>
    <w:p w14:paraId="786BD1D0" w14:textId="77777777" w:rsidR="00BF49D0" w:rsidRDefault="00BF49D0" w:rsidP="00BF49D0">
      <w:pPr>
        <w:autoSpaceDE w:val="0"/>
        <w:autoSpaceDN w:val="0"/>
        <w:adjustRightInd w:val="0"/>
        <w:spacing w:after="0" w:line="240" w:lineRule="auto"/>
        <w:rPr>
          <w:rFonts w:ascii="Goudy" w:hAnsi="Goudy" w:cs="Goudy"/>
          <w:color w:val="2E2E2D"/>
        </w:rPr>
      </w:pPr>
      <w:r>
        <w:rPr>
          <w:rFonts w:ascii="Goudy" w:hAnsi="Goudy" w:cs="Goudy"/>
          <w:color w:val="2E2E2D"/>
        </w:rPr>
        <w:t>Il vise, d’une certaine façon, à réduire ce que l’on a appelé l’« effet tunnel » :</w:t>
      </w:r>
    </w:p>
    <w:p w14:paraId="5B5D1312" w14:textId="77777777" w:rsidR="00BF49D0" w:rsidRDefault="00BF49D0" w:rsidP="00BF49D0">
      <w:pPr>
        <w:autoSpaceDE w:val="0"/>
        <w:autoSpaceDN w:val="0"/>
        <w:adjustRightInd w:val="0"/>
        <w:spacing w:after="0" w:line="240" w:lineRule="auto"/>
        <w:rPr>
          <w:rFonts w:ascii="Goudy" w:hAnsi="Goudy" w:cs="Goudy"/>
          <w:color w:val="2E2E2D"/>
        </w:rPr>
      </w:pPr>
      <w:r>
        <w:rPr>
          <w:rFonts w:ascii="Goudy" w:hAnsi="Goudy" w:cs="Goudy"/>
          <w:color w:val="2E2E2D"/>
        </w:rPr>
        <w:t>à partir d’un moment donné, les clients perdent la visibilité sur le projet. Quand</w:t>
      </w:r>
    </w:p>
    <w:p w14:paraId="1CB172C8" w14:textId="77777777" w:rsidR="00BF49D0" w:rsidRDefault="00BF49D0" w:rsidP="00BF49D0">
      <w:pPr>
        <w:autoSpaceDE w:val="0"/>
        <w:autoSpaceDN w:val="0"/>
        <w:adjustRightInd w:val="0"/>
        <w:spacing w:after="0" w:line="240" w:lineRule="auto"/>
        <w:rPr>
          <w:rFonts w:ascii="Goudy" w:hAnsi="Goudy" w:cs="Goudy"/>
          <w:color w:val="2E2E2D"/>
        </w:rPr>
      </w:pPr>
      <w:r>
        <w:rPr>
          <w:rFonts w:ascii="Goudy" w:hAnsi="Goudy" w:cs="Goudy"/>
          <w:color w:val="2E2E2D"/>
        </w:rPr>
        <w:t>ce dernier ressort du tunnel, on découvre des livrables qui ne sont pas toujours</w:t>
      </w:r>
    </w:p>
    <w:p w14:paraId="22D373DD" w14:textId="1B8FBD4C" w:rsidR="00BF49D0" w:rsidRDefault="00BF49D0" w:rsidP="00BF49D0">
      <w:pPr>
        <w:rPr>
          <w:rFonts w:ascii="Goudy" w:hAnsi="Goudy" w:cs="Goudy"/>
          <w:color w:val="2E2E2D"/>
        </w:rPr>
      </w:pPr>
      <w:r>
        <w:rPr>
          <w:rFonts w:ascii="Goudy" w:hAnsi="Goudy" w:cs="Goudy"/>
          <w:color w:val="2E2E2D"/>
        </w:rPr>
        <w:t>ceux que l’on attendait, non pas qu’ils ne soient pas conformes aux spécifications,</w:t>
      </w:r>
    </w:p>
    <w:p w14:paraId="6B80CEA5" w14:textId="77777777" w:rsidR="00C07671" w:rsidRDefault="00C07671" w:rsidP="00C07671">
      <w:pPr>
        <w:autoSpaceDE w:val="0"/>
        <w:autoSpaceDN w:val="0"/>
        <w:adjustRightInd w:val="0"/>
        <w:spacing w:after="0" w:line="240" w:lineRule="auto"/>
        <w:rPr>
          <w:rFonts w:ascii="Goudy" w:hAnsi="Goudy" w:cs="Goudy"/>
          <w:color w:val="2E2E2D"/>
        </w:rPr>
      </w:pPr>
      <w:r>
        <w:rPr>
          <w:rFonts w:ascii="Goudy" w:hAnsi="Goudy" w:cs="Goudy"/>
          <w:color w:val="2E2E2D"/>
        </w:rPr>
        <w:t>mais parce les spécifications sont parfois impuissantes à décrire les attentes. La</w:t>
      </w:r>
    </w:p>
    <w:p w14:paraId="745DCCF8" w14:textId="478481E8" w:rsidR="00C07671" w:rsidRDefault="00C07671" w:rsidP="00C07671">
      <w:pPr>
        <w:rPr>
          <w:rFonts w:ascii="Goudy" w:hAnsi="Goudy" w:cs="Goudy"/>
          <w:color w:val="2E2E2D"/>
        </w:rPr>
      </w:pPr>
      <w:r>
        <w:rPr>
          <w:rFonts w:ascii="Goudy" w:hAnsi="Goudy" w:cs="Goudy"/>
          <w:color w:val="2E2E2D"/>
        </w:rPr>
        <w:t>seule validation de documents est donc insuffisante.</w:t>
      </w:r>
    </w:p>
    <w:p w14:paraId="61D099FF" w14:textId="77777777" w:rsidR="0037081A" w:rsidRPr="0037081A" w:rsidRDefault="0037081A" w:rsidP="0037081A">
      <w:pPr>
        <w:rPr>
          <w:rFonts w:ascii="Goudy" w:hAnsi="Goudy" w:cs="Goudy"/>
          <w:color w:val="2E2E2D"/>
        </w:rPr>
      </w:pPr>
      <w:r w:rsidRPr="0037081A">
        <w:rPr>
          <w:rFonts w:ascii="Goudy" w:hAnsi="Goudy" w:cs="Goudy"/>
          <w:color w:val="2E2E2D"/>
        </w:rPr>
        <w:t>Dans le modèle en V, on va donc s’attacher dans chacune des phases de la</w:t>
      </w:r>
    </w:p>
    <w:p w14:paraId="1AB0C566" w14:textId="77777777" w:rsidR="0037081A" w:rsidRPr="0037081A" w:rsidRDefault="0037081A" w:rsidP="0037081A">
      <w:pPr>
        <w:rPr>
          <w:rFonts w:ascii="Goudy" w:hAnsi="Goudy" w:cs="Goudy"/>
          <w:color w:val="2E2E2D"/>
        </w:rPr>
      </w:pPr>
      <w:r w:rsidRPr="0037081A">
        <w:rPr>
          <w:rFonts w:ascii="Goudy" w:hAnsi="Goudy" w:cs="Goudy"/>
          <w:color w:val="2E2E2D"/>
        </w:rPr>
        <w:t>première branche du V à expliciter les critères d’appréciation et d’acceptation du</w:t>
      </w:r>
    </w:p>
    <w:p w14:paraId="0A9193E7" w14:textId="77777777" w:rsidR="0037081A" w:rsidRPr="0037081A" w:rsidRDefault="0037081A" w:rsidP="0037081A">
      <w:pPr>
        <w:rPr>
          <w:rFonts w:ascii="Goudy" w:hAnsi="Goudy" w:cs="Goudy"/>
          <w:color w:val="2E2E2D"/>
        </w:rPr>
      </w:pPr>
      <w:r w:rsidRPr="0037081A">
        <w:rPr>
          <w:rFonts w:ascii="Goudy" w:hAnsi="Goudy" w:cs="Goudy"/>
          <w:color w:val="2E2E2D"/>
        </w:rPr>
        <w:lastRenderedPageBreak/>
        <w:t>système aux étapes correspondantes de la deuxième branche du V. Par exemple,</w:t>
      </w:r>
    </w:p>
    <w:p w14:paraId="0DE3C117" w14:textId="77777777" w:rsidR="0037081A" w:rsidRPr="0037081A" w:rsidRDefault="0037081A" w:rsidP="0037081A">
      <w:pPr>
        <w:rPr>
          <w:rFonts w:ascii="Goudy" w:hAnsi="Goudy" w:cs="Goudy"/>
          <w:color w:val="2E2E2D"/>
        </w:rPr>
      </w:pPr>
      <w:r w:rsidRPr="0037081A">
        <w:rPr>
          <w:rFonts w:ascii="Goudy" w:hAnsi="Goudy" w:cs="Goudy"/>
          <w:color w:val="2E2E2D"/>
        </w:rPr>
        <w:t>l’étude détaillée produira un jeu d’essai qui sera utilisé pour effectuer la recette fonctionnelle.</w:t>
      </w:r>
    </w:p>
    <w:p w14:paraId="75733D5C" w14:textId="77777777" w:rsidR="0037081A" w:rsidRPr="0037081A" w:rsidRDefault="0037081A" w:rsidP="0037081A">
      <w:pPr>
        <w:rPr>
          <w:rFonts w:ascii="Goudy" w:hAnsi="Goudy" w:cs="Goudy"/>
          <w:color w:val="2E2E2D"/>
        </w:rPr>
      </w:pPr>
      <w:r w:rsidRPr="0037081A">
        <w:rPr>
          <w:rFonts w:ascii="Goudy" w:hAnsi="Goudy" w:cs="Goudy"/>
          <w:color w:val="2E2E2D"/>
        </w:rPr>
        <w:t>L’installation sur un site pilote permettra de valider la définition</w:t>
      </w:r>
    </w:p>
    <w:p w14:paraId="5821EBB8" w14:textId="5C610D1B" w:rsidR="0037081A" w:rsidRDefault="0037081A" w:rsidP="0037081A">
      <w:pPr>
        <w:rPr>
          <w:rFonts w:ascii="Goudy" w:hAnsi="Goudy" w:cs="Goudy"/>
          <w:color w:val="2E2E2D"/>
        </w:rPr>
      </w:pPr>
      <w:r w:rsidRPr="0037081A">
        <w:rPr>
          <w:rFonts w:ascii="Goudy" w:hAnsi="Goudy" w:cs="Goudy"/>
          <w:color w:val="2E2E2D"/>
        </w:rPr>
        <w:t>fonctionnelle du besoin, d’après les critères exprimés dans cette étape. Le bilan</w:t>
      </w:r>
      <w:r w:rsidR="0064564D">
        <w:rPr>
          <w:rFonts w:ascii="Goudy" w:hAnsi="Goudy" w:cs="Goudy"/>
          <w:color w:val="2E2E2D"/>
        </w:rPr>
        <w:t xml:space="preserve"> </w:t>
      </w:r>
      <w:r w:rsidRPr="0037081A">
        <w:rPr>
          <w:rFonts w:ascii="Goudy" w:hAnsi="Goudy" w:cs="Goudy"/>
          <w:color w:val="2E2E2D"/>
        </w:rPr>
        <w:t>global du projet vérifiera que les objectifs initiaux formulés dans l’étude d’opportunité</w:t>
      </w:r>
      <w:r w:rsidR="0064564D">
        <w:rPr>
          <w:rFonts w:ascii="Goudy" w:hAnsi="Goudy" w:cs="Goudy"/>
          <w:color w:val="2E2E2D"/>
        </w:rPr>
        <w:t xml:space="preserve"> </w:t>
      </w:r>
      <w:r w:rsidRPr="0037081A">
        <w:rPr>
          <w:rFonts w:ascii="Goudy" w:hAnsi="Goudy" w:cs="Goudy"/>
          <w:color w:val="2E2E2D"/>
        </w:rPr>
        <w:t>ont bien été atteints.</w:t>
      </w:r>
    </w:p>
    <w:p w14:paraId="1240BE6C" w14:textId="58D5E124" w:rsidR="00EC2AC5" w:rsidRDefault="00EC2AC5" w:rsidP="0037081A">
      <w:pPr>
        <w:rPr>
          <w:rFonts w:ascii="Goudy" w:hAnsi="Goudy" w:cs="Goudy"/>
          <w:color w:val="2E2E2D"/>
        </w:rPr>
      </w:pPr>
    </w:p>
    <w:p w14:paraId="202B0CDA" w14:textId="77777777" w:rsidR="00EC2AC5" w:rsidRDefault="00EC2AC5" w:rsidP="0037081A">
      <w:pPr>
        <w:rPr>
          <w:rFonts w:ascii="Goudy" w:hAnsi="Goudy" w:cs="Goudy"/>
          <w:color w:val="2E2E2D"/>
        </w:rPr>
      </w:pPr>
    </w:p>
    <w:p w14:paraId="28E3C00C" w14:textId="1AB4783D" w:rsidR="00194CD5" w:rsidRDefault="001749C7" w:rsidP="00194CD5">
      <w:r>
        <w:rPr>
          <w:noProof/>
        </w:rPr>
        <w:drawing>
          <wp:inline distT="0" distB="0" distL="0" distR="0" wp14:anchorId="18757A6E" wp14:editId="6DE67F43">
            <wp:extent cx="5133975" cy="37909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3790950"/>
                    </a:xfrm>
                    <a:prstGeom prst="rect">
                      <a:avLst/>
                    </a:prstGeom>
                  </pic:spPr>
                </pic:pic>
              </a:graphicData>
            </a:graphic>
          </wp:inline>
        </w:drawing>
      </w:r>
    </w:p>
    <w:p w14:paraId="35964136" w14:textId="77777777" w:rsidR="00EC2AC5" w:rsidRDefault="00EC2AC5" w:rsidP="00EC2AC5">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modèle en W</w:t>
      </w:r>
    </w:p>
    <w:p w14:paraId="605089A9" w14:textId="77777777" w:rsidR="00EC2AC5" w:rsidRDefault="00EC2AC5" w:rsidP="00EC2AC5">
      <w:pPr>
        <w:autoSpaceDE w:val="0"/>
        <w:autoSpaceDN w:val="0"/>
        <w:adjustRightInd w:val="0"/>
        <w:spacing w:after="0" w:line="240" w:lineRule="auto"/>
        <w:rPr>
          <w:rFonts w:ascii="Goudy" w:hAnsi="Goudy" w:cs="Goudy"/>
          <w:color w:val="2E2E2D"/>
        </w:rPr>
      </w:pPr>
      <w:r>
        <w:rPr>
          <w:rFonts w:ascii="Goudy" w:hAnsi="Goudy" w:cs="Goudy"/>
          <w:color w:val="2E2E2D"/>
        </w:rPr>
        <w:t>Ce modèle enrichit le modèle en V (figure 2.13) dans le même esprit d’anticipation</w:t>
      </w:r>
    </w:p>
    <w:p w14:paraId="0CBDF875" w14:textId="77777777" w:rsidR="00EC2AC5" w:rsidRDefault="00EC2AC5" w:rsidP="00EC2AC5">
      <w:pPr>
        <w:autoSpaceDE w:val="0"/>
        <w:autoSpaceDN w:val="0"/>
        <w:adjustRightInd w:val="0"/>
        <w:spacing w:after="0" w:line="240" w:lineRule="auto"/>
        <w:rPr>
          <w:rFonts w:ascii="Goudy" w:hAnsi="Goudy" w:cs="Goudy"/>
          <w:color w:val="2E2E2D"/>
        </w:rPr>
      </w:pPr>
      <w:r>
        <w:rPr>
          <w:rFonts w:ascii="Goudy" w:hAnsi="Goudy" w:cs="Goudy"/>
          <w:color w:val="2E2E2D"/>
        </w:rPr>
        <w:t>sur le livrable final.</w:t>
      </w:r>
    </w:p>
    <w:p w14:paraId="6EF14EBB" w14:textId="77777777" w:rsidR="00EC2AC5" w:rsidRDefault="00EC2AC5" w:rsidP="00EC2AC5">
      <w:pPr>
        <w:autoSpaceDE w:val="0"/>
        <w:autoSpaceDN w:val="0"/>
        <w:adjustRightInd w:val="0"/>
        <w:spacing w:after="0" w:line="240" w:lineRule="auto"/>
        <w:rPr>
          <w:rFonts w:ascii="Goudy" w:hAnsi="Goudy" w:cs="Goudy"/>
          <w:color w:val="2E2E2D"/>
        </w:rPr>
      </w:pPr>
      <w:r>
        <w:rPr>
          <w:rFonts w:ascii="Goudy" w:hAnsi="Goudy" w:cs="Goudy"/>
          <w:color w:val="2E2E2D"/>
        </w:rPr>
        <w:t>La première partie du W vise à dégager avec les clients des orientations solides</w:t>
      </w:r>
    </w:p>
    <w:p w14:paraId="506B6263" w14:textId="53DA62B4" w:rsidR="00D86D09" w:rsidRDefault="00EC2AC5" w:rsidP="00EC2AC5">
      <w:pPr>
        <w:rPr>
          <w:rFonts w:ascii="Goudy" w:hAnsi="Goudy" w:cs="Goudy"/>
          <w:color w:val="2E2E2D"/>
        </w:rPr>
      </w:pPr>
      <w:r>
        <w:rPr>
          <w:rFonts w:ascii="Goudy" w:hAnsi="Goudy" w:cs="Goudy"/>
          <w:color w:val="2E2E2D"/>
        </w:rPr>
        <w:t>pour la conception ou bien à explorer les possibilités d’une nouvelle technique.</w:t>
      </w:r>
    </w:p>
    <w:p w14:paraId="7C096E5A" w14:textId="1B973614" w:rsidR="008A54E3" w:rsidRDefault="008A54E3" w:rsidP="00EC2AC5">
      <w:pPr>
        <w:rPr>
          <w:rFonts w:ascii="Goudy" w:hAnsi="Goudy" w:cs="Goudy"/>
          <w:color w:val="2E2E2D"/>
        </w:rPr>
      </w:pPr>
      <w:r>
        <w:rPr>
          <w:noProof/>
        </w:rPr>
        <w:lastRenderedPageBreak/>
        <w:drawing>
          <wp:inline distT="0" distB="0" distL="0" distR="0" wp14:anchorId="13025DEF" wp14:editId="6908BCC2">
            <wp:extent cx="5760720" cy="27527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52725"/>
                    </a:xfrm>
                    <a:prstGeom prst="rect">
                      <a:avLst/>
                    </a:prstGeom>
                  </pic:spPr>
                </pic:pic>
              </a:graphicData>
            </a:graphic>
          </wp:inline>
        </w:drawing>
      </w:r>
    </w:p>
    <w:p w14:paraId="07D25176" w14:textId="77777777" w:rsidR="008A54E3" w:rsidRDefault="008A54E3" w:rsidP="008A54E3">
      <w:pPr>
        <w:autoSpaceDE w:val="0"/>
        <w:autoSpaceDN w:val="0"/>
        <w:adjustRightInd w:val="0"/>
        <w:spacing w:after="0" w:line="240" w:lineRule="auto"/>
        <w:rPr>
          <w:rFonts w:ascii="Goudy" w:hAnsi="Goudy" w:cs="Goudy"/>
          <w:color w:val="2E2E2D"/>
        </w:rPr>
      </w:pPr>
      <w:r>
        <w:rPr>
          <w:rFonts w:ascii="Goudy" w:hAnsi="Goudy" w:cs="Goudy"/>
          <w:color w:val="2E2E2D"/>
        </w:rPr>
        <w:t>Le développement de maquettes ou prototypes permet une validation plus concrète,</w:t>
      </w:r>
    </w:p>
    <w:p w14:paraId="1F830950" w14:textId="51F7251F" w:rsidR="00EC2AC5" w:rsidRDefault="008A54E3" w:rsidP="008A54E3">
      <w:pPr>
        <w:rPr>
          <w:rFonts w:ascii="Goudy" w:hAnsi="Goudy" w:cs="Goudy"/>
          <w:color w:val="2E2E2D"/>
        </w:rPr>
      </w:pPr>
      <w:r>
        <w:rPr>
          <w:rFonts w:ascii="Goudy" w:hAnsi="Goudy" w:cs="Goudy"/>
          <w:color w:val="2E2E2D"/>
        </w:rPr>
        <w:t>voire une expérimentation.</w:t>
      </w:r>
    </w:p>
    <w:p w14:paraId="1157F3DA" w14:textId="7632A0A6" w:rsidR="008A54E3" w:rsidRDefault="008A54E3" w:rsidP="008A54E3">
      <w:pPr>
        <w:rPr>
          <w:rFonts w:ascii="Goudy" w:hAnsi="Goudy" w:cs="Goudy"/>
          <w:color w:val="2E2E2D"/>
        </w:rPr>
      </w:pPr>
    </w:p>
    <w:p w14:paraId="3A06CDD3" w14:textId="77777777" w:rsidR="0091742C" w:rsidRDefault="0091742C" w:rsidP="0091742C">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LES MODÈLES DE CYCLE DE VIE DES MÉTHODES AGILES</w:t>
      </w:r>
    </w:p>
    <w:p w14:paraId="3212DC5D"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Toutes les méthodes agiles prennent en compte dans leur modèle de cycle de vie</w:t>
      </w:r>
    </w:p>
    <w:p w14:paraId="189CA4EB"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trois exigences : une forte participation entre développeurs et utilisateurs, des</w:t>
      </w:r>
    </w:p>
    <w:p w14:paraId="4C6F89A3"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livraisons fréquentes de logiciel et une prise en compte de possibles changements</w:t>
      </w:r>
    </w:p>
    <w:p w14:paraId="6E0009E1"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dans les besoins des utilisateurs au cours du projet. C’est pourquoi toutes font</w:t>
      </w:r>
    </w:p>
    <w:p w14:paraId="1287EA83"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appel, d’une façon ou d’une autre, à un modèle itératif et incrémental.</w:t>
      </w:r>
    </w:p>
    <w:p w14:paraId="033C5B1E" w14:textId="77777777" w:rsidR="0091742C" w:rsidRDefault="0091742C" w:rsidP="0091742C">
      <w:pPr>
        <w:autoSpaceDE w:val="0"/>
        <w:autoSpaceDN w:val="0"/>
        <w:adjustRightInd w:val="0"/>
        <w:spacing w:after="0" w:line="240" w:lineRule="auto"/>
        <w:rPr>
          <w:rFonts w:ascii="Goudy" w:hAnsi="Goudy" w:cs="Goudy"/>
          <w:color w:val="2E2E2D"/>
        </w:rPr>
      </w:pPr>
      <w:r>
        <w:rPr>
          <w:rFonts w:ascii="Goudy" w:hAnsi="Goudy" w:cs="Goudy"/>
          <w:color w:val="2E2E2D"/>
        </w:rPr>
        <w:t>De plus, elles préconisent en général des durées de cycle de vie des projets ne</w:t>
      </w:r>
    </w:p>
    <w:p w14:paraId="0F49F1D3" w14:textId="7A05CC51" w:rsidR="008A54E3" w:rsidRDefault="0091742C" w:rsidP="0091742C">
      <w:pPr>
        <w:rPr>
          <w:rFonts w:ascii="Goudy" w:hAnsi="Goudy" w:cs="Goudy"/>
          <w:color w:val="2E2E2D"/>
        </w:rPr>
      </w:pPr>
      <w:r>
        <w:rPr>
          <w:rFonts w:ascii="Goudy" w:hAnsi="Goudy" w:cs="Goudy"/>
          <w:color w:val="2E2E2D"/>
        </w:rPr>
        <w:t>dépassant pas un an.</w:t>
      </w:r>
    </w:p>
    <w:p w14:paraId="4B7C38E2" w14:textId="43C09522" w:rsidR="0091742C" w:rsidRDefault="00385C67" w:rsidP="00B62FDC">
      <w:pPr>
        <w:pStyle w:val="Titre1"/>
        <w:rPr>
          <w:rFonts w:ascii="Goudy" w:hAnsi="Goudy" w:cs="Goudy"/>
          <w:color w:val="2E2E2D"/>
        </w:rPr>
      </w:pPr>
      <w:r w:rsidRPr="0060785E">
        <w:rPr>
          <w:rStyle w:val="Titre1Car"/>
        </w:rPr>
        <w:t>méthode agile XP = Extreme Programming</w:t>
      </w:r>
    </w:p>
    <w:p w14:paraId="566A304B" w14:textId="1B270A3D" w:rsidR="00385C67" w:rsidRDefault="0060785E" w:rsidP="0060785E">
      <w:pPr>
        <w:rPr>
          <w:rFonts w:ascii="Goudy" w:hAnsi="Goudy" w:cs="Goudy"/>
          <w:color w:val="2E2E2D"/>
        </w:rPr>
      </w:pPr>
      <w:r w:rsidRPr="0060785E">
        <w:rPr>
          <w:rFonts w:ascii="Goudy" w:hAnsi="Goudy" w:cs="Goudy"/>
          <w:color w:val="2E2E2D"/>
        </w:rPr>
        <w:t>Les plans de test sont écrits, les développeurs sont répartis en binôme, ils codent les tâches qui leur sont affectées,</w:t>
      </w:r>
      <w:r>
        <w:rPr>
          <w:rFonts w:ascii="Goudy" w:hAnsi="Goudy" w:cs="Goudy"/>
          <w:color w:val="2E2E2D"/>
        </w:rPr>
        <w:t xml:space="preserve"> </w:t>
      </w:r>
      <w:r w:rsidRPr="0060785E">
        <w:rPr>
          <w:rFonts w:ascii="Goudy" w:hAnsi="Goudy" w:cs="Goudy"/>
          <w:color w:val="2E2E2D"/>
        </w:rPr>
        <w:t>puis effectuent avec les utilisateurs des tests d’acceptation.</w:t>
      </w:r>
    </w:p>
    <w:p w14:paraId="2EBD04FF" w14:textId="1AFAB935" w:rsidR="0091742C" w:rsidRDefault="00B20A57" w:rsidP="0091742C">
      <w:pPr>
        <w:rPr>
          <w:rFonts w:ascii="Goudy" w:hAnsi="Goudy" w:cs="Goudy"/>
          <w:color w:val="2E2E2D"/>
        </w:rPr>
      </w:pPr>
      <w:r>
        <w:rPr>
          <w:noProof/>
        </w:rPr>
        <w:drawing>
          <wp:inline distT="0" distB="0" distL="0" distR="0" wp14:anchorId="1F9FD922" wp14:editId="2A48926A">
            <wp:extent cx="5760720" cy="26682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68270"/>
                    </a:xfrm>
                    <a:prstGeom prst="rect">
                      <a:avLst/>
                    </a:prstGeom>
                  </pic:spPr>
                </pic:pic>
              </a:graphicData>
            </a:graphic>
          </wp:inline>
        </w:drawing>
      </w:r>
    </w:p>
    <w:p w14:paraId="5016BCED" w14:textId="6E9D0232" w:rsidR="00EC2AC5" w:rsidRDefault="008648B0" w:rsidP="00EC2AC5">
      <w:pPr>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lastRenderedPageBreak/>
        <w:t>Le modèle SCRUM</w:t>
      </w:r>
    </w:p>
    <w:p w14:paraId="186A238B" w14:textId="7EA36415" w:rsidR="008648B0" w:rsidRDefault="008648B0" w:rsidP="008648B0">
      <w:r w:rsidRPr="008648B0">
        <w:t>Une itération, dont la durée oscille entre une et quatre semaines, est appelée un Sprint.</w:t>
      </w:r>
    </w:p>
    <w:p w14:paraId="13F5AF60" w14:textId="51C8A691" w:rsidR="008648B0" w:rsidRDefault="0006728F" w:rsidP="008648B0">
      <w:r>
        <w:rPr>
          <w:rFonts w:ascii="ItcKabel-UltraCond" w:hAnsi="ItcKabel-UltraCond" w:cs="ItcKabel-UltraCond"/>
          <w:color w:val="2E2E2D"/>
          <w:sz w:val="72"/>
          <w:szCs w:val="72"/>
        </w:rPr>
        <w:t>L’estimation des charges</w:t>
      </w:r>
    </w:p>
    <w:p w14:paraId="7D8BCB64"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On mesure la taille des projets à leur charge. Les ordres de grandeur généralement</w:t>
      </w:r>
    </w:p>
    <w:p w14:paraId="7706C08C"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retenus sont les suivants :</w:t>
      </w:r>
    </w:p>
    <w:p w14:paraId="5915B990"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 si la charge est inférieure à 6 mois-personne, c’est un très petit projet ;</w:t>
      </w:r>
    </w:p>
    <w:p w14:paraId="317CA926"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 si la charge est comprise entre 6 et 12 mois-personne, c’est un petit projet ;</w:t>
      </w:r>
    </w:p>
    <w:p w14:paraId="1671D67F"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 si la charge est comprise entre 12 et 30 mois-personne, c’est un projet moyen ;</w:t>
      </w:r>
    </w:p>
    <w:p w14:paraId="283E88C0"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 si la charge est comprise entre 30 et 100 mois-personne, c’est un grand projet ;</w:t>
      </w:r>
    </w:p>
    <w:p w14:paraId="0210F396" w14:textId="77777777" w:rsidR="0006728F" w:rsidRDefault="0006728F" w:rsidP="0006728F">
      <w:pPr>
        <w:autoSpaceDE w:val="0"/>
        <w:autoSpaceDN w:val="0"/>
        <w:adjustRightInd w:val="0"/>
        <w:spacing w:after="0" w:line="240" w:lineRule="auto"/>
        <w:rPr>
          <w:rFonts w:ascii="Goudy" w:hAnsi="Goudy" w:cs="Goudy"/>
          <w:color w:val="2E2E2D"/>
        </w:rPr>
      </w:pPr>
      <w:r>
        <w:rPr>
          <w:rFonts w:ascii="Goudy" w:hAnsi="Goudy" w:cs="Goudy"/>
          <w:color w:val="2E2E2D"/>
        </w:rPr>
        <w:t>• si la charge est supérieure à 100 mois-personne, c’est un très grand projet,</w:t>
      </w:r>
    </w:p>
    <w:p w14:paraId="1854731C" w14:textId="5F5D800E" w:rsidR="008648B0" w:rsidRDefault="0006728F" w:rsidP="0006728F">
      <w:r>
        <w:rPr>
          <w:rFonts w:ascii="Goudy" w:hAnsi="Goudy" w:cs="Goudy"/>
          <w:color w:val="2E2E2D"/>
        </w:rPr>
        <w:t xml:space="preserve">souvent mesuré en </w:t>
      </w:r>
      <w:r w:rsidRPr="00F11C7A">
        <w:t>années-personne</w:t>
      </w:r>
      <w:r>
        <w:rPr>
          <w:rFonts w:ascii="Goudy" w:hAnsi="Goudy" w:cs="Goudy"/>
          <w:color w:val="2E2E2D"/>
        </w:rPr>
        <w:t>.</w:t>
      </w:r>
    </w:p>
    <w:p w14:paraId="1E039ED6" w14:textId="138A2335" w:rsidR="0006728F" w:rsidRDefault="00F83996" w:rsidP="008648B0">
      <w:r>
        <w:rPr>
          <w:noProof/>
        </w:rPr>
        <w:drawing>
          <wp:inline distT="0" distB="0" distL="0" distR="0" wp14:anchorId="4B2C47BD" wp14:editId="6C4963B7">
            <wp:extent cx="5760720" cy="17405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40535"/>
                    </a:xfrm>
                    <a:prstGeom prst="rect">
                      <a:avLst/>
                    </a:prstGeom>
                  </pic:spPr>
                </pic:pic>
              </a:graphicData>
            </a:graphic>
          </wp:inline>
        </w:drawing>
      </w:r>
    </w:p>
    <w:p w14:paraId="2E1EF3E9" w14:textId="77777777" w:rsidR="00573034" w:rsidRDefault="00573034" w:rsidP="00573034">
      <w:pPr>
        <w:autoSpaceDE w:val="0"/>
        <w:autoSpaceDN w:val="0"/>
        <w:adjustRightInd w:val="0"/>
        <w:spacing w:after="0" w:line="240" w:lineRule="auto"/>
        <w:rPr>
          <w:rFonts w:ascii="ItcKabel-UltraCond" w:hAnsi="ItcKabel-UltraCond" w:cs="ItcKabel-UltraCond"/>
          <w:color w:val="2E2E2D"/>
          <w:sz w:val="72"/>
          <w:szCs w:val="72"/>
        </w:rPr>
      </w:pPr>
      <w:r>
        <w:rPr>
          <w:rFonts w:ascii="ItcKabel-UltraCond" w:hAnsi="ItcKabel-UltraCond" w:cs="ItcKabel-UltraCond"/>
          <w:color w:val="2E2E2D"/>
          <w:sz w:val="72"/>
          <w:szCs w:val="72"/>
        </w:rPr>
        <w:t>Les techniques</w:t>
      </w:r>
    </w:p>
    <w:p w14:paraId="3EB1EDE7" w14:textId="74800543" w:rsidR="0006728F" w:rsidRDefault="00573034" w:rsidP="00573034">
      <w:r>
        <w:rPr>
          <w:rFonts w:ascii="ItcKabel-UltraCond" w:hAnsi="ItcKabel-UltraCond" w:cs="ItcKabel-UltraCond"/>
          <w:color w:val="2E2E2D"/>
          <w:sz w:val="72"/>
          <w:szCs w:val="72"/>
        </w:rPr>
        <w:t>de planification des délais</w:t>
      </w:r>
    </w:p>
    <w:p w14:paraId="1EFDD97C" w14:textId="77777777" w:rsidR="0006728F" w:rsidRDefault="00B36F07" w:rsidP="008648B0">
      <w:r>
        <w:rPr>
          <w:rFonts w:ascii="ItcKabel-UltraCond" w:hAnsi="ItcKabel-UltraCond" w:cs="ItcKabel-UltraCond"/>
          <w:color w:val="2E2E2D"/>
          <w:sz w:val="28"/>
          <w:szCs w:val="28"/>
        </w:rPr>
        <w:t>L’ESTIMATION DANS LES MÉTHODES AGILES</w:t>
      </w:r>
    </w:p>
    <w:p w14:paraId="75E51973" w14:textId="7EA661C2" w:rsidR="00B36F07" w:rsidRDefault="00B36F07" w:rsidP="00B36F07">
      <w:pPr>
        <w:autoSpaceDE w:val="0"/>
        <w:autoSpaceDN w:val="0"/>
        <w:adjustRightInd w:val="0"/>
        <w:spacing w:after="0" w:line="240" w:lineRule="auto"/>
        <w:rPr>
          <w:rFonts w:ascii="Goudy" w:hAnsi="Goudy" w:cs="Goudy"/>
          <w:color w:val="2E2E2D"/>
        </w:rPr>
      </w:pPr>
      <w:r>
        <w:rPr>
          <w:rFonts w:ascii="Goudy" w:hAnsi="Goudy" w:cs="Goudy"/>
          <w:color w:val="2E2E2D"/>
        </w:rPr>
        <w:t>Elles donnent une place importante aux utilisateurs durant tout le</w:t>
      </w:r>
    </w:p>
    <w:p w14:paraId="710E49B5" w14:textId="77777777" w:rsidR="00B36F07" w:rsidRDefault="00B36F07" w:rsidP="00B36F07">
      <w:pPr>
        <w:autoSpaceDE w:val="0"/>
        <w:autoSpaceDN w:val="0"/>
        <w:adjustRightInd w:val="0"/>
        <w:spacing w:after="0" w:line="240" w:lineRule="auto"/>
        <w:rPr>
          <w:rFonts w:ascii="Goudy" w:hAnsi="Goudy" w:cs="Goudy"/>
          <w:color w:val="2E2E2D"/>
        </w:rPr>
      </w:pPr>
      <w:r>
        <w:rPr>
          <w:rFonts w:ascii="Goudy" w:hAnsi="Goudy" w:cs="Goudy"/>
          <w:color w:val="2E2E2D"/>
        </w:rPr>
        <w:t>cycle de vie. S’ils sont autorisés à demander des modifications fonctionnelles</w:t>
      </w:r>
    </w:p>
    <w:p w14:paraId="4C2EAB8D" w14:textId="77777777" w:rsidR="00B36F07" w:rsidRDefault="00B36F07" w:rsidP="00B36F07">
      <w:pPr>
        <w:autoSpaceDE w:val="0"/>
        <w:autoSpaceDN w:val="0"/>
        <w:adjustRightInd w:val="0"/>
        <w:spacing w:after="0" w:line="240" w:lineRule="auto"/>
        <w:rPr>
          <w:rFonts w:ascii="Goudy" w:hAnsi="Goudy" w:cs="Goudy"/>
          <w:color w:val="2E2E2D"/>
        </w:rPr>
      </w:pPr>
      <w:r>
        <w:rPr>
          <w:rFonts w:ascii="Goudy" w:hAnsi="Goudy" w:cs="Goudy"/>
          <w:color w:val="2E2E2D"/>
        </w:rPr>
        <w:t>jusque dans les phases aval du projet, ils sont tenus d’accompagner au quotidien</w:t>
      </w:r>
    </w:p>
    <w:p w14:paraId="3578115F" w14:textId="77777777" w:rsidR="00B36F07" w:rsidRDefault="00B36F07" w:rsidP="00B36F07">
      <w:pPr>
        <w:autoSpaceDE w:val="0"/>
        <w:autoSpaceDN w:val="0"/>
        <w:adjustRightInd w:val="0"/>
        <w:spacing w:after="0" w:line="240" w:lineRule="auto"/>
        <w:rPr>
          <w:rFonts w:ascii="Goudy" w:hAnsi="Goudy" w:cs="Goudy"/>
          <w:color w:val="2E2E2D"/>
        </w:rPr>
      </w:pPr>
      <w:r>
        <w:rPr>
          <w:rFonts w:ascii="Goudy" w:hAnsi="Goudy" w:cs="Goudy"/>
          <w:color w:val="2E2E2D"/>
        </w:rPr>
        <w:t>le travail des développeurs par des indications et des évaluations des différents</w:t>
      </w:r>
    </w:p>
    <w:p w14:paraId="5A3F387C" w14:textId="77777777" w:rsidR="00B36F07" w:rsidRDefault="00B36F07" w:rsidP="00B36F07">
      <w:pPr>
        <w:autoSpaceDE w:val="0"/>
        <w:autoSpaceDN w:val="0"/>
        <w:adjustRightInd w:val="0"/>
        <w:spacing w:after="0" w:line="240" w:lineRule="auto"/>
        <w:rPr>
          <w:rFonts w:ascii="Goudy" w:hAnsi="Goudy" w:cs="Goudy"/>
          <w:color w:val="2E2E2D"/>
        </w:rPr>
      </w:pPr>
      <w:r>
        <w:rPr>
          <w:rFonts w:ascii="Goudy" w:hAnsi="Goudy" w:cs="Goudy"/>
          <w:color w:val="2E2E2D"/>
        </w:rPr>
        <w:t>composants du produit en cours de construction. De ce fait, ils sont parties</w:t>
      </w:r>
    </w:p>
    <w:p w14:paraId="70340ED8" w14:textId="4666D81F" w:rsidR="0006728F" w:rsidRDefault="00B36F07" w:rsidP="00B36F07">
      <w:r>
        <w:rPr>
          <w:rFonts w:ascii="Goudy" w:hAnsi="Goudy" w:cs="Goudy"/>
          <w:color w:val="2E2E2D"/>
        </w:rPr>
        <w:t>prenantes des estimations de charge.</w:t>
      </w:r>
    </w:p>
    <w:p w14:paraId="7F404C46" w14:textId="6F33976C"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Après une première itération de développement, le nombre de points produits par l’équipe est considéré comme une bonne mesure de sa productivité.</w:t>
      </w:r>
    </w:p>
    <w:p w14:paraId="60BB02ED"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 xml:space="preserve">XP parle de </w:t>
      </w:r>
      <w:r>
        <w:rPr>
          <w:rFonts w:ascii="Goudy-Italic" w:hAnsi="Goudy-Italic" w:cs="Goudy-Italic"/>
          <w:i/>
          <w:iCs/>
          <w:color w:val="2E2E2D"/>
        </w:rPr>
        <w:t xml:space="preserve">vélocité </w:t>
      </w:r>
      <w:r>
        <w:rPr>
          <w:rFonts w:ascii="Goudy" w:hAnsi="Goudy" w:cs="Goudy"/>
          <w:color w:val="2E2E2D"/>
        </w:rPr>
        <w:t>de l’équipe. Cette valeur correspond à la capacité de production</w:t>
      </w:r>
    </w:p>
    <w:p w14:paraId="016C34B7"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de l’équipe à chaque itération, les itérations étant en général d’une durée</w:t>
      </w:r>
    </w:p>
    <w:p w14:paraId="2F2EF233"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fixée.</w:t>
      </w:r>
    </w:p>
    <w:p w14:paraId="370E5E54"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La vélocité de l’équipe permet de déterminer le travail possible et de faire des</w:t>
      </w:r>
    </w:p>
    <w:p w14:paraId="3D458CA7"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ajustements. En début de chaque itération de développement, l’équipe rassemble</w:t>
      </w:r>
    </w:p>
    <w:p w14:paraId="3031B371"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lastRenderedPageBreak/>
        <w:t>un nombre de scénarios, les évalue et vérifie que leur somme en points correspond</w:t>
      </w:r>
    </w:p>
    <w:p w14:paraId="7DBDC88B"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à sa capacité de production, sinon le client doit indiquer ses priorités. Si la</w:t>
      </w:r>
    </w:p>
    <w:p w14:paraId="74C37C2C" w14:textId="77777777" w:rsidR="00F7288B" w:rsidRDefault="00F7288B" w:rsidP="00F7288B">
      <w:pPr>
        <w:autoSpaceDE w:val="0"/>
        <w:autoSpaceDN w:val="0"/>
        <w:adjustRightInd w:val="0"/>
        <w:spacing w:after="0" w:line="240" w:lineRule="auto"/>
        <w:rPr>
          <w:rFonts w:ascii="Goudy" w:hAnsi="Goudy" w:cs="Goudy"/>
          <w:color w:val="2E2E2D"/>
        </w:rPr>
      </w:pPr>
      <w:r>
        <w:rPr>
          <w:rFonts w:ascii="Goudy" w:hAnsi="Goudy" w:cs="Goudy"/>
          <w:color w:val="2E2E2D"/>
        </w:rPr>
        <w:t>définition d’un scénario excède la vélocité de l’équipe, il faudra le scinder en</w:t>
      </w:r>
    </w:p>
    <w:p w14:paraId="7580D7B5" w14:textId="0A7F919C" w:rsidR="00B36F07" w:rsidRDefault="00F7288B" w:rsidP="00F7288B">
      <w:r>
        <w:rPr>
          <w:rFonts w:ascii="Goudy" w:hAnsi="Goudy" w:cs="Goudy"/>
          <w:color w:val="2E2E2D"/>
        </w:rPr>
        <w:t>plusieurs scénarios de taille réduite.</w:t>
      </w:r>
    </w:p>
    <w:p w14:paraId="2610E298" w14:textId="77777777" w:rsidR="001C371B" w:rsidRDefault="001C371B" w:rsidP="001C371B">
      <w:pPr>
        <w:autoSpaceDE w:val="0"/>
        <w:autoSpaceDN w:val="0"/>
        <w:adjustRightInd w:val="0"/>
        <w:spacing w:after="0" w:line="240" w:lineRule="auto"/>
        <w:rPr>
          <w:rFonts w:ascii="Goudy" w:hAnsi="Goudy" w:cs="Goudy"/>
          <w:color w:val="2E2E2D"/>
        </w:rPr>
      </w:pPr>
      <w:r>
        <w:rPr>
          <w:rFonts w:ascii="Goudy" w:hAnsi="Goudy" w:cs="Goudy"/>
          <w:color w:val="2E2E2D"/>
        </w:rPr>
        <w:t>Ensuite, les scénarios sont éclatés en tâches, qui sont à leur tour estimées et</w:t>
      </w:r>
    </w:p>
    <w:p w14:paraId="70D19BA9" w14:textId="77777777" w:rsidR="001C371B" w:rsidRDefault="001C371B" w:rsidP="001C371B">
      <w:pPr>
        <w:autoSpaceDE w:val="0"/>
        <w:autoSpaceDN w:val="0"/>
        <w:adjustRightInd w:val="0"/>
        <w:spacing w:after="0" w:line="240" w:lineRule="auto"/>
        <w:rPr>
          <w:rFonts w:ascii="Goudy" w:hAnsi="Goudy" w:cs="Goudy"/>
          <w:color w:val="2E2E2D"/>
        </w:rPr>
      </w:pPr>
      <w:r>
        <w:rPr>
          <w:rFonts w:ascii="Goudy" w:hAnsi="Goudy" w:cs="Goudy"/>
          <w:color w:val="2E2E2D"/>
        </w:rPr>
        <w:t>réparties entre les développeurs de façon à équilibrer leur charge. Si la somme de</w:t>
      </w:r>
    </w:p>
    <w:p w14:paraId="4C03F44C" w14:textId="72A0FE0E" w:rsidR="001C371B" w:rsidRDefault="001C371B" w:rsidP="00CC7071">
      <w:pPr>
        <w:rPr>
          <w:rFonts w:ascii="Goudy" w:hAnsi="Goudy" w:cs="Goudy"/>
          <w:color w:val="2E2E2D"/>
        </w:rPr>
      </w:pPr>
      <w:r>
        <w:rPr>
          <w:rFonts w:ascii="Goudy" w:hAnsi="Goudy" w:cs="Goudy"/>
          <w:color w:val="2E2E2D"/>
        </w:rPr>
        <w:t>ces estimations élémentaires est différente de la valeur retenue en début d’itération, l’équipe se retourne vers le client pour ajouter ou retirer un scénario de l’itération</w:t>
      </w:r>
    </w:p>
    <w:p w14:paraId="2B776829" w14:textId="4EBFD35C" w:rsidR="00B36F07" w:rsidRDefault="001C371B" w:rsidP="001C371B">
      <w:r>
        <w:rPr>
          <w:rFonts w:ascii="Goudy" w:hAnsi="Goudy" w:cs="Goudy"/>
          <w:color w:val="2E2E2D"/>
        </w:rPr>
        <w:t>de développement.</w:t>
      </w:r>
    </w:p>
    <w:p w14:paraId="18C3068C"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En conclusion, l’estimation des charges apparaît, dans un contexte agile,</w:t>
      </w:r>
    </w:p>
    <w:p w14:paraId="0CDEE58E"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avoir un objectif un peu particulier. Bien sûr, comme dans tous les projets, l’estimation</w:t>
      </w:r>
    </w:p>
    <w:p w14:paraId="5E193101"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initiale sert à avoir une enveloppe et déterminer un budget. Mais</w:t>
      </w:r>
    </w:p>
    <w:p w14:paraId="0779EAF4"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ensuite, il ne s’agit pas de faire une planification détaillée des différentes tâches</w:t>
      </w:r>
    </w:p>
    <w:p w14:paraId="6B374238"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et d’en suivre l’avancement. Les estimations permettent principalement d’une</w:t>
      </w:r>
    </w:p>
    <w:p w14:paraId="41F4454C"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part de négocier sur des bases très précises avec les clients/utilisateurs pour qu’ils</w:t>
      </w:r>
    </w:p>
    <w:p w14:paraId="53133E43" w14:textId="77777777" w:rsidR="00421051" w:rsidRDefault="00421051" w:rsidP="00421051">
      <w:pPr>
        <w:autoSpaceDE w:val="0"/>
        <w:autoSpaceDN w:val="0"/>
        <w:adjustRightInd w:val="0"/>
        <w:spacing w:after="0" w:line="240" w:lineRule="auto"/>
        <w:rPr>
          <w:rFonts w:ascii="Goudy" w:hAnsi="Goudy" w:cs="Goudy"/>
          <w:color w:val="2E2E2D"/>
        </w:rPr>
      </w:pPr>
      <w:r>
        <w:rPr>
          <w:rFonts w:ascii="Goudy" w:hAnsi="Goudy" w:cs="Goudy"/>
          <w:color w:val="2E2E2D"/>
        </w:rPr>
        <w:t>ajustent leurs exigences ; d’autre part de maintenir un rythme de production</w:t>
      </w:r>
    </w:p>
    <w:p w14:paraId="1EBCE07A" w14:textId="24487F63" w:rsidR="00B36F07" w:rsidRDefault="00421051" w:rsidP="00421051">
      <w:r>
        <w:rPr>
          <w:rFonts w:ascii="Goudy" w:hAnsi="Goudy" w:cs="Goudy"/>
          <w:color w:val="2E2E2D"/>
        </w:rPr>
        <w:t>stable dans l’équipe de développement.</w:t>
      </w:r>
    </w:p>
    <w:p w14:paraId="45CFCAF3" w14:textId="77777777" w:rsidR="00B36F07" w:rsidRDefault="00B36F07" w:rsidP="008648B0"/>
    <w:p w14:paraId="2D6677DB" w14:textId="1387C863" w:rsidR="0006728F" w:rsidRDefault="00573034" w:rsidP="008648B0">
      <w:r>
        <w:rPr>
          <w:rFonts w:ascii="ItcKabel-UltraCond" w:hAnsi="ItcKabel-UltraCond" w:cs="ItcKabel-UltraCond"/>
          <w:color w:val="2E2E2D"/>
          <w:sz w:val="28"/>
          <w:szCs w:val="28"/>
        </w:rPr>
        <w:t>L’UTILISATION DE LA PLANIFICATION</w:t>
      </w:r>
    </w:p>
    <w:p w14:paraId="3D841D5A"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 xml:space="preserve">Dans un second temps, il s’agit d’établir un </w:t>
      </w:r>
      <w:r>
        <w:rPr>
          <w:rFonts w:ascii="Goudy-Italic" w:hAnsi="Goudy-Italic" w:cs="Goudy-Italic"/>
          <w:i/>
          <w:iCs/>
          <w:color w:val="2E2E2D"/>
        </w:rPr>
        <w:t>calendrier de travail</w:t>
      </w:r>
      <w:r>
        <w:rPr>
          <w:rFonts w:ascii="Goudy" w:hAnsi="Goudy" w:cs="Goudy"/>
          <w:color w:val="2E2E2D"/>
        </w:rPr>
        <w:t>. La durée minimum</w:t>
      </w:r>
    </w:p>
    <w:p w14:paraId="1066E874"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obtenue précédemment est à rapprocher du délai « normal » ou « raisonnable »</w:t>
      </w:r>
    </w:p>
    <w:p w14:paraId="56F06D0D"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proposé par certaines méthodes d’estimation des charges (paragraphe 3.7). On</w:t>
      </w:r>
    </w:p>
    <w:p w14:paraId="60946D6D"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utilise ici le diagramme de Gantt. Pour cela, il faut faire une hypothèse sur les</w:t>
      </w:r>
    </w:p>
    <w:p w14:paraId="3936E968"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ressources dont on disposera et, parfois, prendre en compte les contraintes de</w:t>
      </w:r>
    </w:p>
    <w:p w14:paraId="0AA50976"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disponibilité attachées à ces ressources. On peut établir plusieurs scénarios qui</w:t>
      </w:r>
    </w:p>
    <w:p w14:paraId="78689CB3"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correspondent à différentes hypothèses : les diagrammes aident à décider quel est</w:t>
      </w:r>
    </w:p>
    <w:p w14:paraId="36EE7AC4" w14:textId="60507F01" w:rsidR="008648B0" w:rsidRDefault="00573034" w:rsidP="008648B0">
      <w:r>
        <w:rPr>
          <w:rFonts w:ascii="Goudy" w:hAnsi="Goudy" w:cs="Goudy"/>
          <w:color w:val="2E2E2D"/>
        </w:rPr>
        <w:t>le scénario souhaitable (figure 4.1).</w:t>
      </w:r>
    </w:p>
    <w:p w14:paraId="471ECB7A" w14:textId="77777777" w:rsidR="00573034" w:rsidRDefault="00573034" w:rsidP="00573034">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LES GRAPHES D’ORDONNANCEMENT</w:t>
      </w:r>
    </w:p>
    <w:p w14:paraId="0370DF24"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Il existe deux formalismes de représentation de l’ordonnancement des activités :</w:t>
      </w:r>
    </w:p>
    <w:p w14:paraId="1C2D1710"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la méthode des antécédents et la méthode du diagramme fléché.</w:t>
      </w:r>
    </w:p>
    <w:p w14:paraId="08DA7005"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 xml:space="preserve">Dans le graphe de la méthode des </w:t>
      </w:r>
      <w:r>
        <w:rPr>
          <w:rFonts w:ascii="Goudy-Italic" w:hAnsi="Goudy-Italic" w:cs="Goudy-Italic"/>
          <w:i/>
          <w:iCs/>
          <w:color w:val="2E2E2D"/>
        </w:rPr>
        <w:t xml:space="preserve">antécédents </w:t>
      </w:r>
      <w:r>
        <w:rPr>
          <w:rFonts w:ascii="Goudy" w:hAnsi="Goudy" w:cs="Goudy"/>
          <w:color w:val="2E2E2D"/>
        </w:rPr>
        <w:t>(figure 4.2), les activités figurent</w:t>
      </w:r>
    </w:p>
    <w:p w14:paraId="3F0833ED" w14:textId="77777777" w:rsidR="00573034" w:rsidRDefault="00573034" w:rsidP="00573034">
      <w:pPr>
        <w:autoSpaceDE w:val="0"/>
        <w:autoSpaceDN w:val="0"/>
        <w:adjustRightInd w:val="0"/>
        <w:spacing w:after="0" w:line="240" w:lineRule="auto"/>
        <w:rPr>
          <w:rFonts w:ascii="Goudy" w:hAnsi="Goudy" w:cs="Goudy"/>
          <w:color w:val="2E2E2D"/>
        </w:rPr>
      </w:pPr>
      <w:r>
        <w:rPr>
          <w:rFonts w:ascii="Goudy" w:hAnsi="Goudy" w:cs="Goudy"/>
          <w:color w:val="2E2E2D"/>
        </w:rPr>
        <w:t>sur les rectangles, les flèches ne représentant que les liens. Les ronds représentent</w:t>
      </w:r>
    </w:p>
    <w:p w14:paraId="72061AE0" w14:textId="424B757D" w:rsidR="008648B0" w:rsidRDefault="00573034" w:rsidP="00573034">
      <w:pPr>
        <w:rPr>
          <w:rFonts w:ascii="Goudy" w:hAnsi="Goudy" w:cs="Goudy"/>
          <w:color w:val="2E2E2D"/>
        </w:rPr>
      </w:pPr>
      <w:r>
        <w:rPr>
          <w:rFonts w:ascii="Goudy" w:hAnsi="Goudy" w:cs="Goudy"/>
          <w:color w:val="2E2E2D"/>
        </w:rPr>
        <w:t>des jalons, c’est-à-dire des activités de durée nulle.</w:t>
      </w:r>
    </w:p>
    <w:p w14:paraId="63E71114" w14:textId="32870FD9" w:rsidR="00573034" w:rsidRDefault="00573034" w:rsidP="00573034">
      <w:pPr>
        <w:rPr>
          <w:rFonts w:ascii="Goudy" w:hAnsi="Goudy" w:cs="Goudy"/>
          <w:color w:val="2E2E2D"/>
        </w:rPr>
      </w:pPr>
    </w:p>
    <w:p w14:paraId="0277BAAC" w14:textId="2B577444" w:rsidR="00573034" w:rsidRDefault="00911592" w:rsidP="00573034">
      <w:r>
        <w:rPr>
          <w:noProof/>
        </w:rPr>
        <w:drawing>
          <wp:inline distT="0" distB="0" distL="0" distR="0" wp14:anchorId="1E50D01B" wp14:editId="0FC8F479">
            <wp:extent cx="5760720" cy="1276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76350"/>
                    </a:xfrm>
                    <a:prstGeom prst="rect">
                      <a:avLst/>
                    </a:prstGeom>
                  </pic:spPr>
                </pic:pic>
              </a:graphicData>
            </a:graphic>
          </wp:inline>
        </w:drawing>
      </w:r>
    </w:p>
    <w:p w14:paraId="6CACB4C6" w14:textId="1C152A5C" w:rsidR="00911592" w:rsidRDefault="00911592" w:rsidP="00573034">
      <w:r w:rsidRPr="00911592">
        <w:t>Le formalisme du graphe des antécédents est relativement simple et est retenu par la majorité des progiciels de planification.</w:t>
      </w:r>
    </w:p>
    <w:p w14:paraId="78FD228A" w14:textId="77777777" w:rsidR="007E5FA4" w:rsidRDefault="007E5FA4" w:rsidP="007E5FA4">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lastRenderedPageBreak/>
        <w:t>LA MÉTHODE DU CHEMIN CRITIQUE</w:t>
      </w:r>
    </w:p>
    <w:p w14:paraId="22230D48" w14:textId="77777777" w:rsidR="007E5FA4" w:rsidRDefault="007E5FA4" w:rsidP="007E5FA4">
      <w:pPr>
        <w:autoSpaceDE w:val="0"/>
        <w:autoSpaceDN w:val="0"/>
        <w:adjustRightInd w:val="0"/>
        <w:spacing w:after="0" w:line="240" w:lineRule="auto"/>
        <w:rPr>
          <w:rFonts w:ascii="Goudy" w:hAnsi="Goudy" w:cs="Goudy"/>
          <w:color w:val="2E2E2D"/>
        </w:rPr>
      </w:pPr>
      <w:r>
        <w:rPr>
          <w:rFonts w:ascii="Goudy" w:hAnsi="Goudy" w:cs="Goudy"/>
          <w:color w:val="2E2E2D"/>
        </w:rPr>
        <w:t>L’analyse d’un graphe s’effectue avec une méthode appelée la méthode du chemin</w:t>
      </w:r>
    </w:p>
    <w:p w14:paraId="35C15474" w14:textId="77777777" w:rsidR="007E5FA4" w:rsidRDefault="007E5FA4" w:rsidP="007E5FA4">
      <w:pPr>
        <w:autoSpaceDE w:val="0"/>
        <w:autoSpaceDN w:val="0"/>
        <w:adjustRightInd w:val="0"/>
        <w:spacing w:after="0" w:line="240" w:lineRule="auto"/>
        <w:rPr>
          <w:rFonts w:ascii="Goudy" w:hAnsi="Goudy" w:cs="Goudy"/>
          <w:color w:val="2E2E2D"/>
        </w:rPr>
      </w:pPr>
      <w:r>
        <w:rPr>
          <w:rFonts w:ascii="Goudy" w:hAnsi="Goudy" w:cs="Goudy"/>
          <w:color w:val="2E2E2D"/>
        </w:rPr>
        <w:t>critique</w:t>
      </w:r>
      <w:r>
        <w:rPr>
          <w:rFonts w:ascii="Goudy" w:hAnsi="Goudy" w:cs="Goudy"/>
          <w:color w:val="2E2E2D"/>
          <w:sz w:val="15"/>
          <w:szCs w:val="15"/>
        </w:rPr>
        <w:t>1</w:t>
      </w:r>
      <w:r>
        <w:rPr>
          <w:rFonts w:ascii="Goudy" w:hAnsi="Goudy" w:cs="Goudy"/>
          <w:color w:val="2E2E2D"/>
        </w:rPr>
        <w:t>, car elle permet de mettre en évidence des chemins qui comportent des</w:t>
      </w:r>
    </w:p>
    <w:p w14:paraId="54D1C30D" w14:textId="77777777" w:rsidR="007E5FA4" w:rsidRDefault="007E5FA4" w:rsidP="007E5FA4">
      <w:pPr>
        <w:autoSpaceDE w:val="0"/>
        <w:autoSpaceDN w:val="0"/>
        <w:adjustRightInd w:val="0"/>
        <w:spacing w:after="0" w:line="240" w:lineRule="auto"/>
        <w:rPr>
          <w:rFonts w:ascii="Goudy" w:hAnsi="Goudy" w:cs="Goudy"/>
          <w:color w:val="2E2E2D"/>
        </w:rPr>
      </w:pPr>
      <w:r>
        <w:rPr>
          <w:rFonts w:ascii="Goudy" w:hAnsi="Goudy" w:cs="Goudy"/>
          <w:color w:val="2E2E2D"/>
        </w:rPr>
        <w:t>tâches critiques, dans le sens où elles vont retarder la fin du projet si elles sont ellesmêmes</w:t>
      </w:r>
    </w:p>
    <w:p w14:paraId="7306D4A0" w14:textId="3A57C6F0" w:rsidR="007E5FA4" w:rsidRDefault="007E5FA4" w:rsidP="007E5FA4">
      <w:pPr>
        <w:rPr>
          <w:rFonts w:ascii="Goudy" w:hAnsi="Goudy" w:cs="Goudy"/>
          <w:color w:val="2E2E2D"/>
        </w:rPr>
      </w:pPr>
      <w:r>
        <w:rPr>
          <w:rFonts w:ascii="Goudy" w:hAnsi="Goudy" w:cs="Goudy"/>
          <w:color w:val="2E2E2D"/>
        </w:rPr>
        <w:t>en retard.</w:t>
      </w:r>
    </w:p>
    <w:p w14:paraId="5477C4A5" w14:textId="309E5631" w:rsidR="00713C81" w:rsidRDefault="00713C81" w:rsidP="007E5FA4">
      <w:pPr>
        <w:rPr>
          <w:rFonts w:ascii="Goudy" w:hAnsi="Goudy" w:cs="Goudy"/>
          <w:color w:val="2E2E2D"/>
        </w:rPr>
      </w:pPr>
      <w:r>
        <w:rPr>
          <w:noProof/>
        </w:rPr>
        <w:drawing>
          <wp:inline distT="0" distB="0" distL="0" distR="0" wp14:anchorId="740B213C" wp14:editId="2651F12F">
            <wp:extent cx="5760720" cy="24453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45385"/>
                    </a:xfrm>
                    <a:prstGeom prst="rect">
                      <a:avLst/>
                    </a:prstGeom>
                  </pic:spPr>
                </pic:pic>
              </a:graphicData>
            </a:graphic>
          </wp:inline>
        </w:drawing>
      </w:r>
    </w:p>
    <w:p w14:paraId="4B7756EE" w14:textId="77777777" w:rsidR="00713C81" w:rsidRDefault="00713C81" w:rsidP="00713C81">
      <w:pPr>
        <w:autoSpaceDE w:val="0"/>
        <w:autoSpaceDN w:val="0"/>
        <w:adjustRightInd w:val="0"/>
        <w:spacing w:after="0" w:line="240" w:lineRule="auto"/>
        <w:rPr>
          <w:rFonts w:ascii="Goudy" w:hAnsi="Goudy" w:cs="Goudy"/>
          <w:color w:val="2E2E2D"/>
        </w:rPr>
      </w:pPr>
      <w:r>
        <w:rPr>
          <w:rFonts w:ascii="Goudy" w:hAnsi="Goudy" w:cs="Goudy"/>
          <w:color w:val="2E2E2D"/>
        </w:rPr>
        <w:t>Si la tâche T</w:t>
      </w:r>
      <w:r>
        <w:rPr>
          <w:rFonts w:ascii="Goudy" w:hAnsi="Goudy" w:cs="Goudy"/>
          <w:color w:val="2E2E2D"/>
          <w:sz w:val="15"/>
          <w:szCs w:val="15"/>
        </w:rPr>
        <w:t xml:space="preserve">i </w:t>
      </w:r>
      <w:r>
        <w:rPr>
          <w:rFonts w:ascii="Goudy" w:hAnsi="Goudy" w:cs="Goudy"/>
          <w:color w:val="2E2E2D"/>
        </w:rPr>
        <w:t>ne se situe pas en fin de projet, elle a des successeurs. Sa date de</w:t>
      </w:r>
    </w:p>
    <w:p w14:paraId="3C4EB8B6" w14:textId="77777777" w:rsidR="00713C81" w:rsidRDefault="00713C81" w:rsidP="00713C81">
      <w:pPr>
        <w:autoSpaceDE w:val="0"/>
        <w:autoSpaceDN w:val="0"/>
        <w:adjustRightInd w:val="0"/>
        <w:spacing w:after="0" w:line="240" w:lineRule="auto"/>
        <w:rPr>
          <w:rFonts w:ascii="Goudy" w:hAnsi="Goudy" w:cs="Goudy"/>
          <w:color w:val="2E2E2D"/>
        </w:rPr>
      </w:pPr>
      <w:r>
        <w:rPr>
          <w:rFonts w:ascii="Goudy" w:hAnsi="Goudy" w:cs="Goudy"/>
          <w:color w:val="2E2E2D"/>
        </w:rPr>
        <w:t>fin au plus tard est égale à la plus petite des dates de début au plus tard de tous ses</w:t>
      </w:r>
    </w:p>
    <w:p w14:paraId="3310E633" w14:textId="77777777" w:rsidR="00713C81" w:rsidRDefault="00713C81" w:rsidP="00713C81">
      <w:pPr>
        <w:autoSpaceDE w:val="0"/>
        <w:autoSpaceDN w:val="0"/>
        <w:adjustRightInd w:val="0"/>
        <w:spacing w:after="0" w:line="240" w:lineRule="auto"/>
        <w:rPr>
          <w:rFonts w:ascii="Goudy" w:hAnsi="Goudy" w:cs="Goudy"/>
          <w:color w:val="2E2E2D"/>
        </w:rPr>
      </w:pPr>
      <w:r>
        <w:rPr>
          <w:rFonts w:ascii="Goudy" w:hAnsi="Goudy" w:cs="Goudy"/>
          <w:color w:val="2E2E2D"/>
        </w:rPr>
        <w:t>successeurs moins 1. Sa date de début au plus tard est obtenue en soustrayant la</w:t>
      </w:r>
    </w:p>
    <w:p w14:paraId="455D5F88" w14:textId="26D21527" w:rsidR="00713C81" w:rsidRDefault="00713C81" w:rsidP="00713C81">
      <w:pPr>
        <w:rPr>
          <w:rFonts w:ascii="Goudy" w:hAnsi="Goudy" w:cs="Goudy"/>
          <w:color w:val="2E2E2D"/>
        </w:rPr>
      </w:pPr>
      <w:r>
        <w:rPr>
          <w:rFonts w:ascii="Goudy" w:hAnsi="Goudy" w:cs="Goudy"/>
          <w:color w:val="2E2E2D"/>
        </w:rPr>
        <w:t>durée de la tâche et en ajoutant 1.</w:t>
      </w:r>
    </w:p>
    <w:p w14:paraId="64823B54" w14:textId="240239CE" w:rsidR="00713C81" w:rsidRDefault="00713C81" w:rsidP="00713C81">
      <w:pPr>
        <w:rPr>
          <w:rFonts w:ascii="Goudy" w:hAnsi="Goudy" w:cs="Goudy"/>
          <w:color w:val="2E2E2D"/>
        </w:rPr>
      </w:pPr>
      <w:r>
        <w:rPr>
          <w:noProof/>
        </w:rPr>
        <w:drawing>
          <wp:inline distT="0" distB="0" distL="0" distR="0" wp14:anchorId="0470698F" wp14:editId="53D02EA4">
            <wp:extent cx="5760720" cy="23482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8230"/>
                    </a:xfrm>
                    <a:prstGeom prst="rect">
                      <a:avLst/>
                    </a:prstGeom>
                  </pic:spPr>
                </pic:pic>
              </a:graphicData>
            </a:graphic>
          </wp:inline>
        </w:drawing>
      </w:r>
    </w:p>
    <w:p w14:paraId="456BE41D"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 xml:space="preserve">La </w:t>
      </w:r>
      <w:r>
        <w:rPr>
          <w:rFonts w:ascii="Goudy-Italic" w:hAnsi="Goudy-Italic" w:cs="Goudy-Italic"/>
          <w:i/>
          <w:iCs/>
          <w:color w:val="2E2E2D"/>
        </w:rPr>
        <w:t xml:space="preserve">marge </w:t>
      </w:r>
      <w:r>
        <w:rPr>
          <w:rFonts w:ascii="Goudy" w:hAnsi="Goudy" w:cs="Goudy"/>
          <w:color w:val="2E2E2D"/>
        </w:rPr>
        <w:t>attachée à chaque tâche est la différence entre date au plus tard (T</w:t>
      </w:r>
      <w:r>
        <w:rPr>
          <w:rFonts w:ascii="Goudy" w:hAnsi="Goudy" w:cs="Goudy"/>
          <w:color w:val="2E2E2D"/>
          <w:sz w:val="15"/>
          <w:szCs w:val="15"/>
        </w:rPr>
        <w:t>i</w:t>
      </w:r>
      <w:r>
        <w:rPr>
          <w:rFonts w:ascii="Goudy" w:hAnsi="Goudy" w:cs="Goudy"/>
          <w:color w:val="2E2E2D"/>
        </w:rPr>
        <w:t>)</w:t>
      </w:r>
    </w:p>
    <w:p w14:paraId="571AFFDB"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et date au plus tôt (T</w:t>
      </w:r>
      <w:r>
        <w:rPr>
          <w:rFonts w:ascii="Goudy" w:hAnsi="Goudy" w:cs="Goudy"/>
          <w:color w:val="2E2E2D"/>
          <w:sz w:val="15"/>
          <w:szCs w:val="15"/>
        </w:rPr>
        <w:t>i</w:t>
      </w:r>
      <w:r>
        <w:rPr>
          <w:rFonts w:ascii="Goudy" w:hAnsi="Goudy" w:cs="Goudy"/>
          <w:color w:val="2E2E2D"/>
        </w:rPr>
        <w:t>). En l’absence de liens autres que des liens fin-début, elle</w:t>
      </w:r>
    </w:p>
    <w:p w14:paraId="41D64DCC"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peut être calculée indifféremment sur les dates de début ou sur les dates de fin.</w:t>
      </w:r>
    </w:p>
    <w:p w14:paraId="557371C3"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Sinon, on peut avoir deux marges différentes sur une tâche, l’une attachée au</w:t>
      </w:r>
    </w:p>
    <w:p w14:paraId="48E019D6"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début de la tâche, l’autre attachée à la fin de la tâche. La marge représente la latitude</w:t>
      </w:r>
    </w:p>
    <w:p w14:paraId="584BF1F8"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dont on dispose quand on élabore le planning.</w:t>
      </w:r>
    </w:p>
    <w:p w14:paraId="748E9F04"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On peut faire des simulations avec différentes dates de fin du projet. La marge</w:t>
      </w:r>
    </w:p>
    <w:p w14:paraId="1E775A2F"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ne doit jamais être négative : sinon, il faut revoir le graphe, en modifiant la tâche</w:t>
      </w:r>
    </w:p>
    <w:p w14:paraId="63CB8F1E"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(éclatement de la tâche en deux pour réduire la durée de la tâche et augmenter</w:t>
      </w:r>
    </w:p>
    <w:p w14:paraId="133E6E22"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le parallélisme), en levant certaines contraintes (découplement de tâches) ou en</w:t>
      </w:r>
    </w:p>
    <w:p w14:paraId="5D13C7F8"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modifiant la date de fin du projet visée.</w:t>
      </w:r>
    </w:p>
    <w:p w14:paraId="5AEB6915"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 xml:space="preserve">La marge, telle que définie ci-dessus, est parfois appelée </w:t>
      </w:r>
      <w:r>
        <w:rPr>
          <w:rFonts w:ascii="Goudy-Italic" w:hAnsi="Goudy-Italic" w:cs="Goudy-Italic"/>
          <w:i/>
          <w:iCs/>
          <w:color w:val="2E2E2D"/>
        </w:rPr>
        <w:t>marge totale</w:t>
      </w:r>
      <w:r>
        <w:rPr>
          <w:rFonts w:ascii="Goudy" w:hAnsi="Goudy" w:cs="Goudy"/>
          <w:color w:val="2E2E2D"/>
        </w:rPr>
        <w:t>, lorsque</w:t>
      </w:r>
    </w:p>
    <w:p w14:paraId="142B2B5D"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lastRenderedPageBreak/>
        <w:t xml:space="preserve">l’on veut l’opposer à une marge plus réduite appelée </w:t>
      </w:r>
      <w:r>
        <w:rPr>
          <w:rFonts w:ascii="Goudy-Italic" w:hAnsi="Goudy-Italic" w:cs="Goudy-Italic"/>
          <w:i/>
          <w:iCs/>
          <w:color w:val="2E2E2D"/>
        </w:rPr>
        <w:t>marge libre</w:t>
      </w:r>
      <w:r>
        <w:rPr>
          <w:rFonts w:ascii="Goudy" w:hAnsi="Goudy" w:cs="Goudy"/>
          <w:color w:val="2E2E2D"/>
        </w:rPr>
        <w:t>. On dispose d’une</w:t>
      </w:r>
    </w:p>
    <w:p w14:paraId="572B555E"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 xml:space="preserve">marge libre </w:t>
      </w:r>
      <w:r>
        <w:rPr>
          <w:rFonts w:ascii="Goudy-Italic" w:hAnsi="Goudy-Italic" w:cs="Goudy-Italic"/>
          <w:i/>
          <w:iCs/>
          <w:color w:val="2E2E2D"/>
        </w:rPr>
        <w:t xml:space="preserve">ml </w:t>
      </w:r>
      <w:r>
        <w:rPr>
          <w:rFonts w:ascii="Goudy" w:hAnsi="Goudy" w:cs="Goudy"/>
          <w:color w:val="2E2E2D"/>
        </w:rPr>
        <w:t>sur T</w:t>
      </w:r>
      <w:r>
        <w:rPr>
          <w:rFonts w:ascii="Goudy" w:hAnsi="Goudy" w:cs="Goudy"/>
          <w:color w:val="2E2E2D"/>
          <w:sz w:val="15"/>
          <w:szCs w:val="15"/>
        </w:rPr>
        <w:t xml:space="preserve">i </w:t>
      </w:r>
      <w:r>
        <w:rPr>
          <w:rFonts w:ascii="Goudy" w:hAnsi="Goudy" w:cs="Goudy"/>
          <w:color w:val="2E2E2D"/>
        </w:rPr>
        <w:t>si on peut planifier la T</w:t>
      </w:r>
      <w:r>
        <w:rPr>
          <w:rFonts w:ascii="Goudy" w:hAnsi="Goudy" w:cs="Goudy"/>
          <w:color w:val="2E2E2D"/>
          <w:sz w:val="15"/>
          <w:szCs w:val="15"/>
        </w:rPr>
        <w:t xml:space="preserve">i </w:t>
      </w:r>
      <w:r>
        <w:rPr>
          <w:rFonts w:ascii="Goudy" w:hAnsi="Goudy" w:cs="Goudy"/>
          <w:color w:val="2E2E2D"/>
        </w:rPr>
        <w:t>à la date (D+tôt (T</w:t>
      </w:r>
      <w:r>
        <w:rPr>
          <w:rFonts w:ascii="Goudy" w:hAnsi="Goudy" w:cs="Goudy"/>
          <w:color w:val="2E2E2D"/>
          <w:sz w:val="15"/>
          <w:szCs w:val="15"/>
        </w:rPr>
        <w:t>i</w:t>
      </w:r>
      <w:r>
        <w:rPr>
          <w:rFonts w:ascii="Goudy" w:hAnsi="Goudy" w:cs="Goudy"/>
          <w:color w:val="2E2E2D"/>
        </w:rPr>
        <w:t>) + ml) sans que</w:t>
      </w:r>
    </w:p>
    <w:p w14:paraId="51037DFE" w14:textId="3F5D5840" w:rsidR="00713C81"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cela ait de conséquence sur ses successeurs (c’est-à-dire qu’on peut toujours les planifier au plus tôt).</w:t>
      </w:r>
    </w:p>
    <w:p w14:paraId="6A6E8EF2" w14:textId="5E67A84E" w:rsidR="00713C81" w:rsidRDefault="00226D7E" w:rsidP="007E5FA4">
      <w:pPr>
        <w:rPr>
          <w:rFonts w:ascii="Goudy" w:hAnsi="Goudy" w:cs="Goudy"/>
          <w:color w:val="2E2E2D"/>
        </w:rPr>
      </w:pPr>
      <w:r>
        <w:rPr>
          <w:noProof/>
        </w:rPr>
        <w:drawing>
          <wp:inline distT="0" distB="0" distL="0" distR="0" wp14:anchorId="0E8176AF" wp14:editId="1F5015F9">
            <wp:extent cx="5760720" cy="69913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99135"/>
                    </a:xfrm>
                    <a:prstGeom prst="rect">
                      <a:avLst/>
                    </a:prstGeom>
                  </pic:spPr>
                </pic:pic>
              </a:graphicData>
            </a:graphic>
          </wp:inline>
        </w:drawing>
      </w:r>
    </w:p>
    <w:p w14:paraId="732F470D"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Le schéma de la figure 4.19 illustre la différence entre marge libre et marge</w:t>
      </w:r>
    </w:p>
    <w:p w14:paraId="77C5A01A"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totale. La tâche A dure deux périodes : sa planification au plus tôt se fait aux</w:t>
      </w:r>
    </w:p>
    <w:p w14:paraId="739BF250"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périodes 1 et 2, et sa planification au plus tard aux périodes 5 et 6. La marge</w:t>
      </w:r>
    </w:p>
    <w:p w14:paraId="40ABE46B"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totale de A est donc de 4. La tâche B commence au plus tôt en période 6. Si l’on</w:t>
      </w:r>
    </w:p>
    <w:p w14:paraId="1D66B25E"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planifie la tâche A aux périodes 4 et 5, cela est sans conséquence sur les choix de</w:t>
      </w:r>
    </w:p>
    <w:p w14:paraId="07D57D4B"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la planification pour la tâche B. En revanche, si l’on fait une planification en</w:t>
      </w:r>
    </w:p>
    <w:p w14:paraId="49B090AD" w14:textId="753226CC"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utilisant la marge totale, c’est-à-dire aux périodes 5 et 6, on ne pourra planifier la tâche B qu’à partir de la période 7. La marge libre de A est donc de 3.</w:t>
      </w:r>
    </w:p>
    <w:p w14:paraId="60754564" w14:textId="05281913" w:rsidR="00226D7E" w:rsidRDefault="00226D7E" w:rsidP="007E5FA4">
      <w:pPr>
        <w:rPr>
          <w:rFonts w:ascii="Goudy" w:hAnsi="Goudy" w:cs="Goudy"/>
          <w:color w:val="2E2E2D"/>
        </w:rPr>
      </w:pPr>
      <w:r>
        <w:rPr>
          <w:noProof/>
        </w:rPr>
        <w:drawing>
          <wp:inline distT="0" distB="0" distL="0" distR="0" wp14:anchorId="3C83D19A" wp14:editId="2116DCFA">
            <wp:extent cx="5760720" cy="19538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53895"/>
                    </a:xfrm>
                    <a:prstGeom prst="rect">
                      <a:avLst/>
                    </a:prstGeom>
                  </pic:spPr>
                </pic:pic>
              </a:graphicData>
            </a:graphic>
          </wp:inline>
        </w:drawing>
      </w:r>
    </w:p>
    <w:p w14:paraId="77FD1071" w14:textId="77777777"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Les marges (totale et libre) figurent sur le réseau de la figure 4.20.</w:t>
      </w:r>
    </w:p>
    <w:p w14:paraId="6E568E7E" w14:textId="5B45175D" w:rsidR="00226D7E" w:rsidRDefault="00226D7E" w:rsidP="00226D7E">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chemin critique </w:t>
      </w:r>
      <w:r>
        <w:rPr>
          <w:rFonts w:ascii="Goudy" w:hAnsi="Goudy" w:cs="Goudy"/>
          <w:color w:val="2E2E2D"/>
        </w:rPr>
        <w:t>est le chemin du graphe sur lequel les marges totales sont nulles. La marge libre de toutes les tâches du chemin critique est donc nulle.</w:t>
      </w:r>
    </w:p>
    <w:p w14:paraId="06946A4F" w14:textId="4665F9AD" w:rsidR="00226D7E" w:rsidRDefault="00226D7E" w:rsidP="00226D7E">
      <w:pPr>
        <w:rPr>
          <w:rFonts w:ascii="Goudy" w:hAnsi="Goudy" w:cs="Goudy"/>
          <w:color w:val="2E2E2D"/>
        </w:rPr>
      </w:pPr>
    </w:p>
    <w:p w14:paraId="51284C2C" w14:textId="6ABA49A2" w:rsidR="00F164B9" w:rsidRDefault="00F164B9" w:rsidP="00F164B9">
      <w:pPr>
        <w:autoSpaceDE w:val="0"/>
        <w:autoSpaceDN w:val="0"/>
        <w:adjustRightInd w:val="0"/>
        <w:spacing w:after="0" w:line="240" w:lineRule="auto"/>
        <w:rPr>
          <w:rFonts w:ascii="Goudy" w:hAnsi="Goudy" w:cs="Goudy"/>
          <w:color w:val="2E2E2D"/>
        </w:rPr>
      </w:pPr>
      <w:r>
        <w:rPr>
          <w:rFonts w:ascii="Goudy" w:hAnsi="Goudy" w:cs="Goudy"/>
          <w:color w:val="2E2E2D"/>
        </w:rPr>
        <w:t>S’il n’y a que des liens fin-début, le chemin critique est le chemin le plus long : il est donc à surveiller tout particulièrement.</w:t>
      </w:r>
    </w:p>
    <w:p w14:paraId="6AFDC39C" w14:textId="77777777" w:rsidR="00226D7E" w:rsidRDefault="00226D7E" w:rsidP="00226D7E">
      <w:pPr>
        <w:rPr>
          <w:rFonts w:ascii="Goudy" w:hAnsi="Goudy" w:cs="Goudy"/>
          <w:color w:val="2E2E2D"/>
        </w:rPr>
      </w:pPr>
    </w:p>
    <w:p w14:paraId="63DAED0E" w14:textId="7AF1A068" w:rsidR="00226D7E" w:rsidRDefault="000D7CDC" w:rsidP="007E5FA4">
      <w:pPr>
        <w:rPr>
          <w:rFonts w:ascii="Goudy" w:hAnsi="Goudy" w:cs="Goudy"/>
          <w:color w:val="2E2E2D"/>
        </w:rPr>
      </w:pPr>
      <w:r>
        <w:rPr>
          <w:noProof/>
        </w:rPr>
        <w:lastRenderedPageBreak/>
        <w:drawing>
          <wp:inline distT="0" distB="0" distL="0" distR="0" wp14:anchorId="20A92F84" wp14:editId="5B738CE9">
            <wp:extent cx="5760720" cy="25673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7305"/>
                    </a:xfrm>
                    <a:prstGeom prst="rect">
                      <a:avLst/>
                    </a:prstGeom>
                  </pic:spPr>
                </pic:pic>
              </a:graphicData>
            </a:graphic>
          </wp:inline>
        </w:drawing>
      </w:r>
    </w:p>
    <w:p w14:paraId="179F31A4" w14:textId="77777777" w:rsidR="000D7CDC" w:rsidRDefault="000D7CDC" w:rsidP="000D7CDC">
      <w:pPr>
        <w:autoSpaceDE w:val="0"/>
        <w:autoSpaceDN w:val="0"/>
        <w:adjustRightInd w:val="0"/>
        <w:spacing w:after="0" w:line="240" w:lineRule="auto"/>
        <w:rPr>
          <w:rFonts w:ascii="Goudy" w:hAnsi="Goudy" w:cs="Goudy"/>
          <w:color w:val="2E2E2D"/>
        </w:rPr>
      </w:pPr>
      <w:r>
        <w:rPr>
          <w:rFonts w:ascii="Goudy" w:hAnsi="Goudy" w:cs="Goudy"/>
          <w:color w:val="2E2E2D"/>
        </w:rPr>
        <w:t>S’il y a d’autres liens que des liens fin-début dans un réseau, le chemin critique</w:t>
      </w:r>
    </w:p>
    <w:p w14:paraId="51400CA3" w14:textId="77777777" w:rsidR="000D7CDC" w:rsidRDefault="000D7CDC" w:rsidP="000D7CDC">
      <w:pPr>
        <w:autoSpaceDE w:val="0"/>
        <w:autoSpaceDN w:val="0"/>
        <w:adjustRightInd w:val="0"/>
        <w:spacing w:after="0" w:line="240" w:lineRule="auto"/>
        <w:rPr>
          <w:rFonts w:ascii="Goudy" w:hAnsi="Goudy" w:cs="Goudy"/>
          <w:color w:val="2E2E2D"/>
        </w:rPr>
      </w:pPr>
      <w:r>
        <w:rPr>
          <w:rFonts w:ascii="Goudy" w:hAnsi="Goudy" w:cs="Goudy"/>
          <w:color w:val="2E2E2D"/>
        </w:rPr>
        <w:t>peut ne pas être complet, c’est-à-dire ne pas parcourir le graphe du début à la fin.</w:t>
      </w:r>
    </w:p>
    <w:p w14:paraId="21319B90" w14:textId="77777777" w:rsidR="000D7CDC" w:rsidRDefault="000D7CDC" w:rsidP="000D7CDC">
      <w:pPr>
        <w:autoSpaceDE w:val="0"/>
        <w:autoSpaceDN w:val="0"/>
        <w:adjustRightInd w:val="0"/>
        <w:spacing w:after="0" w:line="240" w:lineRule="auto"/>
        <w:rPr>
          <w:rFonts w:ascii="Goudy" w:hAnsi="Goudy" w:cs="Goudy"/>
          <w:color w:val="2E2E2D"/>
        </w:rPr>
      </w:pPr>
      <w:r>
        <w:rPr>
          <w:rFonts w:ascii="Goudy" w:hAnsi="Goudy" w:cs="Goudy"/>
          <w:color w:val="2E2E2D"/>
        </w:rPr>
        <w:t>C’est également le cas si l’on a des contraintes temporelles, c’est-à-dire des</w:t>
      </w:r>
    </w:p>
    <w:p w14:paraId="0729AEB2" w14:textId="77777777" w:rsidR="000D7CDC" w:rsidRDefault="000D7CDC" w:rsidP="000D7CDC">
      <w:pPr>
        <w:autoSpaceDE w:val="0"/>
        <w:autoSpaceDN w:val="0"/>
        <w:adjustRightInd w:val="0"/>
        <w:spacing w:after="0" w:line="240" w:lineRule="auto"/>
        <w:rPr>
          <w:rFonts w:ascii="Goudy" w:hAnsi="Goudy" w:cs="Goudy"/>
          <w:color w:val="2E2E2D"/>
        </w:rPr>
      </w:pPr>
      <w:r>
        <w:rPr>
          <w:rFonts w:ascii="Goudy" w:hAnsi="Goudy" w:cs="Goudy"/>
          <w:color w:val="2E2E2D"/>
        </w:rPr>
        <w:t>dates imposées (début imposé ou fin imposée) pour certaines tâches. Ce point</w:t>
      </w:r>
    </w:p>
    <w:p w14:paraId="22A3A6DA" w14:textId="0643069A" w:rsidR="000D7CDC" w:rsidRDefault="000D7CDC" w:rsidP="000D7CDC">
      <w:pPr>
        <w:rPr>
          <w:rFonts w:ascii="Goudy" w:hAnsi="Goudy" w:cs="Goudy"/>
          <w:color w:val="2E2E2D"/>
        </w:rPr>
      </w:pPr>
      <w:r>
        <w:rPr>
          <w:rFonts w:ascii="Goudy" w:hAnsi="Goudy" w:cs="Goudy"/>
          <w:color w:val="2E2E2D"/>
        </w:rPr>
        <w:t>sera illustré au chapitre 11 (paragraphe 11.9).</w:t>
      </w:r>
    </w:p>
    <w:p w14:paraId="5460EE3A" w14:textId="0DBFCAA7" w:rsidR="000D7CDC" w:rsidRDefault="00330D6A" w:rsidP="000D7CDC">
      <w:pPr>
        <w:rPr>
          <w:rFonts w:ascii="ItcKabel-UltraCond" w:hAnsi="ItcKabel-UltraCond" w:cs="ItcKabel-UltraCond"/>
          <w:color w:val="2E2E2D"/>
          <w:sz w:val="28"/>
          <w:szCs w:val="28"/>
        </w:rPr>
      </w:pPr>
      <w:r>
        <w:rPr>
          <w:rFonts w:ascii="ItcKabel-UltraCond" w:hAnsi="ItcKabel-UltraCond" w:cs="ItcKabel-UltraCond"/>
          <w:color w:val="2E2E2D"/>
          <w:sz w:val="28"/>
          <w:szCs w:val="28"/>
        </w:rPr>
        <w:t>LE DIAGRAMME DE GANTT</w:t>
      </w:r>
    </w:p>
    <w:p w14:paraId="707D0F38"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Le graphe des antécédents permet de faire apparaître les possibilités de parallélisme</w:t>
      </w:r>
    </w:p>
    <w:p w14:paraId="08BDBF46"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dans l’exécution des tâches et donne les dates de fin du projet possibles en dehors</w:t>
      </w:r>
    </w:p>
    <w:p w14:paraId="725F9181"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des contraintes de ressources. Pour passer à un planning (calendrier du projet), il</w:t>
      </w:r>
    </w:p>
    <w:p w14:paraId="575E0117"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faut faire des hypothèses de ressources et affecter les tâches à des personnes ou à</w:t>
      </w:r>
    </w:p>
    <w:p w14:paraId="4C5CB9AE"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des profils de personnes. On pourra faire plusieurs simulations selon la taille de</w:t>
      </w:r>
    </w:p>
    <w:p w14:paraId="1C4C1863"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l’équipe envisagée. On prend également en compte les contraintes de calendrier</w:t>
      </w:r>
    </w:p>
    <w:p w14:paraId="2E504F14"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(jours non ouvrables, jours fériés…).</w:t>
      </w:r>
    </w:p>
    <w:p w14:paraId="6186A3B2" w14:textId="34888BE8"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On utilise, pour représenter le planning, le diagramme de Gantt, qui se construit de la façon suivante :</w:t>
      </w:r>
    </w:p>
    <w:p w14:paraId="0542CFB7" w14:textId="77777777" w:rsidR="005F368B" w:rsidRDefault="005F368B" w:rsidP="00D0265B">
      <w:pPr>
        <w:autoSpaceDE w:val="0"/>
        <w:autoSpaceDN w:val="0"/>
        <w:adjustRightInd w:val="0"/>
        <w:spacing w:after="0" w:line="240" w:lineRule="auto"/>
        <w:ind w:left="708"/>
        <w:rPr>
          <w:rFonts w:ascii="Goudy" w:hAnsi="Goudy" w:cs="Goudy"/>
          <w:color w:val="2E2E2D"/>
        </w:rPr>
      </w:pPr>
      <w:r>
        <w:rPr>
          <w:rFonts w:ascii="Goudy" w:hAnsi="Goudy" w:cs="Goudy"/>
          <w:color w:val="2E2E2D"/>
        </w:rPr>
        <w:t>• en abscisse, on a l’axe du temps ;</w:t>
      </w:r>
    </w:p>
    <w:p w14:paraId="6F27501B" w14:textId="77777777" w:rsidR="005F368B" w:rsidRDefault="005F368B" w:rsidP="00D0265B">
      <w:pPr>
        <w:autoSpaceDE w:val="0"/>
        <w:autoSpaceDN w:val="0"/>
        <w:adjustRightInd w:val="0"/>
        <w:spacing w:after="0" w:line="240" w:lineRule="auto"/>
        <w:ind w:left="708"/>
        <w:rPr>
          <w:rFonts w:ascii="Goudy" w:hAnsi="Goudy" w:cs="Goudy"/>
          <w:color w:val="2E2E2D"/>
        </w:rPr>
      </w:pPr>
      <w:r>
        <w:rPr>
          <w:rFonts w:ascii="Goudy" w:hAnsi="Goudy" w:cs="Goudy"/>
          <w:color w:val="2E2E2D"/>
        </w:rPr>
        <w:t>• en ordonnée, on peut avoir soit les tâches, soit les personnes affectées aux</w:t>
      </w:r>
    </w:p>
    <w:p w14:paraId="52391797" w14:textId="77777777" w:rsidR="005F368B" w:rsidRDefault="005F368B" w:rsidP="00D0265B">
      <w:pPr>
        <w:autoSpaceDE w:val="0"/>
        <w:autoSpaceDN w:val="0"/>
        <w:adjustRightInd w:val="0"/>
        <w:spacing w:after="0" w:line="240" w:lineRule="auto"/>
        <w:ind w:left="708"/>
        <w:rPr>
          <w:rFonts w:ascii="Goudy" w:hAnsi="Goudy" w:cs="Goudy"/>
          <w:color w:val="2E2E2D"/>
        </w:rPr>
      </w:pPr>
      <w:r>
        <w:rPr>
          <w:rFonts w:ascii="Goudy" w:hAnsi="Goudy" w:cs="Goudy"/>
          <w:color w:val="2E2E2D"/>
        </w:rPr>
        <w:t>tâches.</w:t>
      </w:r>
    </w:p>
    <w:p w14:paraId="734AD864" w14:textId="77777777" w:rsidR="005F368B" w:rsidRDefault="005F368B" w:rsidP="005F368B">
      <w:pPr>
        <w:autoSpaceDE w:val="0"/>
        <w:autoSpaceDN w:val="0"/>
        <w:adjustRightInd w:val="0"/>
        <w:spacing w:after="0" w:line="240" w:lineRule="auto"/>
        <w:rPr>
          <w:rFonts w:ascii="Goudy" w:hAnsi="Goudy" w:cs="Goudy"/>
          <w:color w:val="2E2E2D"/>
        </w:rPr>
      </w:pPr>
      <w:r>
        <w:rPr>
          <w:rFonts w:ascii="Goudy" w:hAnsi="Goudy" w:cs="Goudy"/>
          <w:color w:val="2E2E2D"/>
        </w:rPr>
        <w:t>Selon que l’on utilise ou non les marges pour effectuer la planification, on</w:t>
      </w:r>
    </w:p>
    <w:p w14:paraId="11CE10C2" w14:textId="195C5AAF" w:rsidR="00330D6A" w:rsidRDefault="005F368B" w:rsidP="005F368B">
      <w:pPr>
        <w:rPr>
          <w:rFonts w:ascii="Goudy" w:hAnsi="Goudy" w:cs="Goudy"/>
          <w:color w:val="2E2E2D"/>
        </w:rPr>
      </w:pPr>
      <w:r>
        <w:rPr>
          <w:rFonts w:ascii="Goudy" w:hAnsi="Goudy" w:cs="Goudy"/>
          <w:color w:val="2E2E2D"/>
        </w:rPr>
        <w:t xml:space="preserve">parlera de </w:t>
      </w:r>
      <w:r>
        <w:rPr>
          <w:rFonts w:ascii="Goudy-Italic" w:hAnsi="Goudy-Italic" w:cs="Goudy-Italic"/>
          <w:i/>
          <w:iCs/>
          <w:color w:val="2E2E2D"/>
        </w:rPr>
        <w:t xml:space="preserve">planification au plus tôt </w:t>
      </w:r>
      <w:r>
        <w:rPr>
          <w:rFonts w:ascii="Goudy" w:hAnsi="Goudy" w:cs="Goudy"/>
          <w:color w:val="2E2E2D"/>
        </w:rPr>
        <w:t xml:space="preserve">ou de </w:t>
      </w:r>
      <w:r>
        <w:rPr>
          <w:rFonts w:ascii="Goudy-Italic" w:hAnsi="Goudy-Italic" w:cs="Goudy-Italic"/>
          <w:i/>
          <w:iCs/>
          <w:color w:val="2E2E2D"/>
        </w:rPr>
        <w:t>planification au plus tard</w:t>
      </w:r>
      <w:r>
        <w:rPr>
          <w:rFonts w:ascii="Goudy" w:hAnsi="Goudy" w:cs="Goudy"/>
          <w:color w:val="2E2E2D"/>
        </w:rPr>
        <w:t>.</w:t>
      </w:r>
    </w:p>
    <w:p w14:paraId="775578A4" w14:textId="77777777" w:rsidR="000051E0" w:rsidRDefault="000051E0" w:rsidP="000051E0">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LA PLANIFICATION OPÉRATIONNELLE</w:t>
      </w:r>
    </w:p>
    <w:p w14:paraId="6BE69743" w14:textId="25021202" w:rsidR="00713C81" w:rsidRDefault="000051E0" w:rsidP="000051E0">
      <w:pPr>
        <w:rPr>
          <w:rFonts w:ascii="Goudy" w:hAnsi="Goudy" w:cs="Goudy"/>
          <w:color w:val="2E2E2D"/>
        </w:rPr>
      </w:pPr>
      <w:r>
        <w:rPr>
          <w:rFonts w:ascii="ItcKabel-BoldItalic" w:hAnsi="ItcKabel-BoldItalic" w:cs="ItcKabel-BoldItalic"/>
          <w:b/>
          <w:bCs/>
          <w:i/>
          <w:iCs/>
          <w:color w:val="2E2E2D"/>
          <w:sz w:val="24"/>
          <w:szCs w:val="24"/>
        </w:rPr>
        <w:t>4.6.1 La prise en compte des contraintes</w:t>
      </w:r>
    </w:p>
    <w:p w14:paraId="56E5E5F6" w14:textId="3B03BD0D"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Pour établir un diagramme Gantt en vue d’une planification opérationnelle, on doit prendre en compte toutes les contraintes, en commençant par celles qui</w:t>
      </w:r>
      <w:r w:rsidR="00BA69F0">
        <w:rPr>
          <w:rFonts w:ascii="Goudy" w:hAnsi="Goudy" w:cs="Goudy"/>
          <w:color w:val="2E2E2D"/>
        </w:rPr>
        <w:t xml:space="preserve"> </w:t>
      </w:r>
      <w:r>
        <w:rPr>
          <w:rFonts w:ascii="Goudy" w:hAnsi="Goudy" w:cs="Goudy"/>
          <w:color w:val="2E2E2D"/>
        </w:rPr>
        <w:t>sont les plus fortes et en terminant par les tâches sur lesquelles on a la latitude la</w:t>
      </w:r>
    </w:p>
    <w:p w14:paraId="4CB3F5B1"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plus élevée. Souvent, on cherche une planification satisfaisante, qui, souvent,</w:t>
      </w:r>
    </w:p>
    <w:p w14:paraId="2EE573A6"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n’est pas la seule possible.</w:t>
      </w:r>
    </w:p>
    <w:p w14:paraId="339273CF"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On distingue plusieurs types de contraintes :</w:t>
      </w:r>
    </w:p>
    <w:p w14:paraId="14719123"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 xml:space="preserve">• Les </w:t>
      </w:r>
      <w:r>
        <w:rPr>
          <w:rFonts w:ascii="Goudy-Italic" w:hAnsi="Goudy-Italic" w:cs="Goudy-Italic"/>
          <w:i/>
          <w:iCs/>
          <w:color w:val="2E2E2D"/>
        </w:rPr>
        <w:t xml:space="preserve">contraintes de liens entre tâches </w:t>
      </w:r>
      <w:r>
        <w:rPr>
          <w:rFonts w:ascii="Goudy" w:hAnsi="Goudy" w:cs="Goudy"/>
          <w:color w:val="2E2E2D"/>
        </w:rPr>
        <w:t>ont été mises en évidence sur le graphe</w:t>
      </w:r>
    </w:p>
    <w:p w14:paraId="63D9A362"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des antécédents, et en particulier le chemin critique. Si l’on veut terminer</w:t>
      </w:r>
    </w:p>
    <w:p w14:paraId="2F5DE53B" w14:textId="77777777" w:rsidR="000051E0" w:rsidRDefault="000051E0" w:rsidP="000051E0">
      <w:pPr>
        <w:autoSpaceDE w:val="0"/>
        <w:autoSpaceDN w:val="0"/>
        <w:adjustRightInd w:val="0"/>
        <w:spacing w:after="0" w:line="240" w:lineRule="auto"/>
        <w:rPr>
          <w:rFonts w:ascii="Goudy" w:hAnsi="Goudy" w:cs="Goudy"/>
          <w:color w:val="2E2E2D"/>
        </w:rPr>
      </w:pPr>
      <w:r>
        <w:rPr>
          <w:rFonts w:ascii="Goudy" w:hAnsi="Goudy" w:cs="Goudy"/>
          <w:color w:val="2E2E2D"/>
        </w:rPr>
        <w:t>dans le délai minimum, on planifie en premier les tâches qui sont sur le</w:t>
      </w:r>
    </w:p>
    <w:p w14:paraId="77C6CDD1" w14:textId="7B047059" w:rsidR="00713C81" w:rsidRDefault="000051E0" w:rsidP="000051E0">
      <w:pPr>
        <w:rPr>
          <w:rFonts w:ascii="Goudy" w:hAnsi="Goudy" w:cs="Goudy"/>
          <w:color w:val="2E2E2D"/>
        </w:rPr>
      </w:pPr>
      <w:r>
        <w:rPr>
          <w:rFonts w:ascii="Goudy" w:hAnsi="Goudy" w:cs="Goudy"/>
          <w:color w:val="2E2E2D"/>
        </w:rPr>
        <w:t>chemin critique.</w:t>
      </w:r>
    </w:p>
    <w:p w14:paraId="663CAA86" w14:textId="3BBE2B85" w:rsidR="00841754" w:rsidRDefault="00841754" w:rsidP="00841754">
      <w:pPr>
        <w:autoSpaceDE w:val="0"/>
        <w:autoSpaceDN w:val="0"/>
        <w:adjustRightInd w:val="0"/>
        <w:spacing w:after="0" w:line="240" w:lineRule="auto"/>
        <w:rPr>
          <w:rFonts w:ascii="Goudy" w:hAnsi="Goudy" w:cs="Goudy"/>
          <w:color w:val="2E2E2D"/>
        </w:rPr>
      </w:pPr>
      <w:r>
        <w:rPr>
          <w:rFonts w:ascii="Goudy" w:hAnsi="Goudy" w:cs="Goudy"/>
          <w:color w:val="2E2E2D"/>
        </w:rPr>
        <w:lastRenderedPageBreak/>
        <w:t>•</w:t>
      </w:r>
      <w:r w:rsidR="00DF4F26">
        <w:rPr>
          <w:rFonts w:ascii="Goudy" w:hAnsi="Goudy" w:cs="Goudy"/>
          <w:color w:val="2E2E2D"/>
        </w:rPr>
        <w:t xml:space="preserve"> </w:t>
      </w:r>
      <w:r>
        <w:rPr>
          <w:rFonts w:ascii="Goudy" w:hAnsi="Goudy" w:cs="Goudy"/>
          <w:color w:val="2E2E2D"/>
        </w:rPr>
        <w:t xml:space="preserve">Les </w:t>
      </w:r>
      <w:r>
        <w:rPr>
          <w:rFonts w:ascii="Goudy-Italic" w:hAnsi="Goudy-Italic" w:cs="Goudy-Italic"/>
          <w:i/>
          <w:iCs/>
          <w:color w:val="2E2E2D"/>
        </w:rPr>
        <w:t>contraintes temporelles</w:t>
      </w:r>
      <w:r>
        <w:rPr>
          <w:rFonts w:ascii="Goudy" w:hAnsi="Goudy" w:cs="Goudy"/>
          <w:color w:val="2E2E2D"/>
        </w:rPr>
        <w:t>, c’est-à-dire les dates imposées pour une ou plusieurs</w:t>
      </w:r>
    </w:p>
    <w:p w14:paraId="7456FBAB" w14:textId="57F5DCAF" w:rsidR="00841754" w:rsidRDefault="00F402DA" w:rsidP="00841754">
      <w:pPr>
        <w:rPr>
          <w:rFonts w:ascii="Goudy" w:hAnsi="Goudy" w:cs="Goudy"/>
          <w:color w:val="2E2E2D"/>
        </w:rPr>
      </w:pPr>
      <w:r>
        <w:rPr>
          <w:rFonts w:ascii="Goudy" w:hAnsi="Goudy" w:cs="Goudy"/>
          <w:color w:val="2E2E2D"/>
        </w:rPr>
        <w:t>T</w:t>
      </w:r>
      <w:r w:rsidR="00841754">
        <w:rPr>
          <w:rFonts w:ascii="Goudy" w:hAnsi="Goudy" w:cs="Goudy"/>
          <w:color w:val="2E2E2D"/>
        </w:rPr>
        <w:t>âches</w:t>
      </w:r>
    </w:p>
    <w:p w14:paraId="718BB976" w14:textId="189FE6B9" w:rsidR="00F402DA" w:rsidRDefault="00F402DA" w:rsidP="00F402DA">
      <w:pPr>
        <w:autoSpaceDE w:val="0"/>
        <w:autoSpaceDN w:val="0"/>
        <w:adjustRightInd w:val="0"/>
        <w:spacing w:after="0" w:line="240" w:lineRule="auto"/>
        <w:rPr>
          <w:rFonts w:ascii="Goudy" w:hAnsi="Goudy" w:cs="Goudy"/>
          <w:color w:val="2E2E2D"/>
        </w:rPr>
      </w:pPr>
      <w:r>
        <w:rPr>
          <w:rFonts w:ascii="Goudy" w:hAnsi="Goudy" w:cs="Goudy"/>
          <w:color w:val="2E2E2D"/>
        </w:rPr>
        <w:t xml:space="preserve">•Les </w:t>
      </w:r>
      <w:r>
        <w:rPr>
          <w:rFonts w:ascii="Goudy-Italic" w:hAnsi="Goudy-Italic" w:cs="Goudy-Italic"/>
          <w:i/>
          <w:iCs/>
          <w:color w:val="2E2E2D"/>
        </w:rPr>
        <w:t xml:space="preserve">contraintes liées à la disponibilité des ressources </w:t>
      </w:r>
      <w:r>
        <w:rPr>
          <w:rFonts w:ascii="Goudy" w:hAnsi="Goudy" w:cs="Goudy"/>
          <w:color w:val="2E2E2D"/>
        </w:rPr>
        <w:t>correspondent soit à une</w:t>
      </w:r>
    </w:p>
    <w:p w14:paraId="1856DF6D" w14:textId="77777777" w:rsidR="00F402DA" w:rsidRDefault="00F402DA" w:rsidP="00F402DA">
      <w:pPr>
        <w:autoSpaceDE w:val="0"/>
        <w:autoSpaceDN w:val="0"/>
        <w:adjustRightInd w:val="0"/>
        <w:spacing w:after="0" w:line="240" w:lineRule="auto"/>
        <w:rPr>
          <w:rFonts w:ascii="Goudy" w:hAnsi="Goudy" w:cs="Goudy"/>
          <w:color w:val="2E2E2D"/>
        </w:rPr>
      </w:pPr>
      <w:r>
        <w:rPr>
          <w:rFonts w:ascii="Goudy" w:hAnsi="Goudy" w:cs="Goudy"/>
          <w:color w:val="2E2E2D"/>
        </w:rPr>
        <w:t>ressource spécialisée, seule à même d’effectuer certaines des tâches du</w:t>
      </w:r>
    </w:p>
    <w:p w14:paraId="3C572D09" w14:textId="57C6204E" w:rsidR="00F402DA" w:rsidRDefault="00F402DA" w:rsidP="00F402DA">
      <w:pPr>
        <w:rPr>
          <w:rFonts w:ascii="Goudy" w:hAnsi="Goudy" w:cs="Goudy"/>
          <w:color w:val="2E2E2D"/>
        </w:rPr>
      </w:pPr>
      <w:r>
        <w:rPr>
          <w:rFonts w:ascii="Goudy" w:hAnsi="Goudy" w:cs="Goudy"/>
          <w:color w:val="2E2E2D"/>
        </w:rPr>
        <w:t>projet, soit à une pénurie de ressources.</w:t>
      </w:r>
    </w:p>
    <w:p w14:paraId="34FD68E8" w14:textId="554D5874" w:rsidR="00BA69F0" w:rsidRDefault="00BA69F0" w:rsidP="00BA69F0">
      <w:pPr>
        <w:autoSpaceDE w:val="0"/>
        <w:autoSpaceDN w:val="0"/>
        <w:adjustRightInd w:val="0"/>
        <w:spacing w:after="0" w:line="240" w:lineRule="auto"/>
        <w:rPr>
          <w:rFonts w:ascii="Goudy" w:hAnsi="Goudy" w:cs="Goudy"/>
          <w:color w:val="2E2E2D"/>
        </w:rPr>
      </w:pPr>
      <w:r>
        <w:rPr>
          <w:rFonts w:ascii="Goudy" w:hAnsi="Goudy" w:cs="Goudy"/>
          <w:color w:val="2E2E2D"/>
        </w:rPr>
        <w:t xml:space="preserve">•Les </w:t>
      </w:r>
      <w:r>
        <w:rPr>
          <w:rFonts w:ascii="Goudy-Italic" w:hAnsi="Goudy-Italic" w:cs="Goudy-Italic"/>
          <w:i/>
          <w:iCs/>
          <w:color w:val="2E2E2D"/>
        </w:rPr>
        <w:t xml:space="preserve">contraintes d’exclusion </w:t>
      </w:r>
      <w:r>
        <w:rPr>
          <w:rFonts w:ascii="Goudy" w:hAnsi="Goudy" w:cs="Goudy"/>
          <w:color w:val="2E2E2D"/>
        </w:rPr>
        <w:t>indiquent que des tâches indépendantes ne</w:t>
      </w:r>
    </w:p>
    <w:p w14:paraId="78AE666B" w14:textId="77777777" w:rsidR="00BA69F0" w:rsidRDefault="00BA69F0" w:rsidP="00BA69F0">
      <w:pPr>
        <w:autoSpaceDE w:val="0"/>
        <w:autoSpaceDN w:val="0"/>
        <w:adjustRightInd w:val="0"/>
        <w:spacing w:after="0" w:line="240" w:lineRule="auto"/>
        <w:rPr>
          <w:rFonts w:ascii="Goudy" w:hAnsi="Goudy" w:cs="Goudy"/>
          <w:color w:val="2E2E2D"/>
        </w:rPr>
      </w:pPr>
      <w:r>
        <w:rPr>
          <w:rFonts w:ascii="Goudy" w:hAnsi="Goudy" w:cs="Goudy"/>
          <w:color w:val="2E2E2D"/>
        </w:rPr>
        <w:t>doivent pas être planifiées simultanément, souvent pour des raisons de</w:t>
      </w:r>
    </w:p>
    <w:p w14:paraId="559C046A" w14:textId="77777777" w:rsidR="00BA69F0" w:rsidRDefault="00BA69F0" w:rsidP="00BA69F0">
      <w:pPr>
        <w:autoSpaceDE w:val="0"/>
        <w:autoSpaceDN w:val="0"/>
        <w:adjustRightInd w:val="0"/>
        <w:spacing w:after="0" w:line="240" w:lineRule="auto"/>
        <w:rPr>
          <w:rFonts w:ascii="Goudy" w:hAnsi="Goudy" w:cs="Goudy"/>
          <w:color w:val="2E2E2D"/>
        </w:rPr>
      </w:pPr>
      <w:r>
        <w:rPr>
          <w:rFonts w:ascii="Goudy" w:hAnsi="Goudy" w:cs="Goudy"/>
          <w:color w:val="2E2E2D"/>
        </w:rPr>
        <w:t>sécurité. Ces contraintes sont assez rares dans notre domaine. On peut</w:t>
      </w:r>
    </w:p>
    <w:p w14:paraId="5D6245ED" w14:textId="77777777" w:rsidR="00BA69F0" w:rsidRDefault="00BA69F0" w:rsidP="00BA69F0">
      <w:pPr>
        <w:autoSpaceDE w:val="0"/>
        <w:autoSpaceDN w:val="0"/>
        <w:adjustRightInd w:val="0"/>
        <w:spacing w:after="0" w:line="240" w:lineRule="auto"/>
        <w:rPr>
          <w:rFonts w:ascii="Goudy" w:hAnsi="Goudy" w:cs="Goudy"/>
          <w:color w:val="2E2E2D"/>
        </w:rPr>
      </w:pPr>
      <w:r>
        <w:rPr>
          <w:rFonts w:ascii="Goudy" w:hAnsi="Goudy" w:cs="Goudy"/>
          <w:color w:val="2E2E2D"/>
        </w:rPr>
        <w:t>donner comme exemple les deux tâches suivantes : Tests volumétriques et</w:t>
      </w:r>
    </w:p>
    <w:p w14:paraId="6EE26E3F" w14:textId="742CD649" w:rsidR="000051E0" w:rsidRDefault="00BA69F0" w:rsidP="0009129D">
      <w:pPr>
        <w:autoSpaceDE w:val="0"/>
        <w:autoSpaceDN w:val="0"/>
        <w:adjustRightInd w:val="0"/>
        <w:spacing w:after="0" w:line="240" w:lineRule="auto"/>
        <w:rPr>
          <w:rFonts w:ascii="Goudy" w:hAnsi="Goudy" w:cs="Goudy"/>
          <w:color w:val="2E2E2D"/>
        </w:rPr>
      </w:pPr>
      <w:r>
        <w:rPr>
          <w:rFonts w:ascii="Goudy" w:hAnsi="Goudy" w:cs="Goudy"/>
          <w:color w:val="2E2E2D"/>
        </w:rPr>
        <w:t>Recette fonctionnelle. Si elles s’effectuent sur la même machine de test,</w:t>
      </w:r>
      <w:r w:rsidR="0009129D">
        <w:rPr>
          <w:rFonts w:ascii="Goudy" w:hAnsi="Goudy" w:cs="Goudy"/>
          <w:color w:val="2E2E2D"/>
        </w:rPr>
        <w:t xml:space="preserve"> </w:t>
      </w:r>
      <w:r>
        <w:rPr>
          <w:rFonts w:ascii="Goudy" w:hAnsi="Goudy" w:cs="Goudy"/>
          <w:color w:val="2E2E2D"/>
        </w:rPr>
        <w:t>on risque de pénaliser la recette et d’indisposer le client.</w:t>
      </w:r>
    </w:p>
    <w:p w14:paraId="1007DCA1" w14:textId="7725A115" w:rsidR="000051E0" w:rsidRDefault="000051E0" w:rsidP="007E5FA4">
      <w:pPr>
        <w:rPr>
          <w:rFonts w:ascii="Goudy" w:hAnsi="Goudy" w:cs="Goudy"/>
          <w:color w:val="2E2E2D"/>
        </w:rPr>
      </w:pPr>
    </w:p>
    <w:p w14:paraId="09FA0FA1" w14:textId="77777777" w:rsidR="0009129D" w:rsidRDefault="0009129D" w:rsidP="0009129D">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L’utilisation des marges</w:t>
      </w:r>
    </w:p>
    <w:p w14:paraId="5936513A" w14:textId="77777777" w:rsidR="0009129D" w:rsidRDefault="0009129D" w:rsidP="0009129D">
      <w:pPr>
        <w:autoSpaceDE w:val="0"/>
        <w:autoSpaceDN w:val="0"/>
        <w:adjustRightInd w:val="0"/>
        <w:spacing w:after="0" w:line="240" w:lineRule="auto"/>
        <w:rPr>
          <w:rFonts w:ascii="Goudy" w:hAnsi="Goudy" w:cs="Goudy"/>
          <w:color w:val="2E2E2D"/>
        </w:rPr>
      </w:pPr>
      <w:r>
        <w:rPr>
          <w:rFonts w:ascii="Goudy" w:hAnsi="Goudy" w:cs="Goudy"/>
          <w:color w:val="2E2E2D"/>
        </w:rPr>
        <w:t>Pour limiter les risques de retard provoqué par des aléas, le chef de projet a</w:t>
      </w:r>
    </w:p>
    <w:p w14:paraId="13D711B0" w14:textId="77777777" w:rsidR="0009129D" w:rsidRDefault="0009129D" w:rsidP="0009129D">
      <w:pPr>
        <w:autoSpaceDE w:val="0"/>
        <w:autoSpaceDN w:val="0"/>
        <w:adjustRightInd w:val="0"/>
        <w:spacing w:after="0" w:line="240" w:lineRule="auto"/>
        <w:rPr>
          <w:rFonts w:ascii="Goudy" w:hAnsi="Goudy" w:cs="Goudy"/>
          <w:color w:val="2E2E2D"/>
        </w:rPr>
      </w:pPr>
      <w:r>
        <w:rPr>
          <w:rFonts w:ascii="Goudy" w:hAnsi="Goudy" w:cs="Goudy"/>
          <w:color w:val="2E2E2D"/>
        </w:rPr>
        <w:t>souvent tendance à gonfler la durée des tâches, c’est-à-dire à introduire de la</w:t>
      </w:r>
    </w:p>
    <w:p w14:paraId="3CCE4AD4" w14:textId="77777777" w:rsidR="0009129D" w:rsidRDefault="0009129D" w:rsidP="0009129D">
      <w:pPr>
        <w:autoSpaceDE w:val="0"/>
        <w:autoSpaceDN w:val="0"/>
        <w:adjustRightInd w:val="0"/>
        <w:spacing w:after="0" w:line="240" w:lineRule="auto"/>
        <w:rPr>
          <w:rFonts w:ascii="Goudy" w:hAnsi="Goudy" w:cs="Goudy"/>
          <w:color w:val="2E2E2D"/>
        </w:rPr>
      </w:pPr>
      <w:r>
        <w:rPr>
          <w:rFonts w:ascii="Goudy" w:hAnsi="Goudy" w:cs="Goudy"/>
          <w:color w:val="2E2E2D"/>
        </w:rPr>
        <w:t>marge cachée un peu partout dans la planification. E. Goldratt</w:t>
      </w:r>
      <w:r>
        <w:rPr>
          <w:rFonts w:ascii="Goudy" w:hAnsi="Goudy" w:cs="Goudy"/>
          <w:color w:val="2E2E2D"/>
          <w:sz w:val="15"/>
          <w:szCs w:val="15"/>
        </w:rPr>
        <w:t xml:space="preserve">1 </w:t>
      </w:r>
      <w:r>
        <w:rPr>
          <w:rFonts w:ascii="Goudy" w:hAnsi="Goudy" w:cs="Goudy"/>
          <w:color w:val="2E2E2D"/>
        </w:rPr>
        <w:t>appelle cette</w:t>
      </w:r>
    </w:p>
    <w:p w14:paraId="51198234" w14:textId="77777777" w:rsidR="0009129D" w:rsidRDefault="0009129D" w:rsidP="0009129D">
      <w:pPr>
        <w:autoSpaceDE w:val="0"/>
        <w:autoSpaceDN w:val="0"/>
        <w:adjustRightInd w:val="0"/>
        <w:spacing w:after="0" w:line="240" w:lineRule="auto"/>
        <w:rPr>
          <w:rFonts w:ascii="Goudy" w:hAnsi="Goudy" w:cs="Goudy"/>
          <w:color w:val="2E2E2D"/>
        </w:rPr>
      </w:pPr>
      <w:r>
        <w:rPr>
          <w:rFonts w:ascii="Goudy" w:hAnsi="Goudy" w:cs="Goudy"/>
          <w:color w:val="2E2E2D"/>
        </w:rPr>
        <w:t xml:space="preserve">marge un </w:t>
      </w:r>
      <w:r>
        <w:rPr>
          <w:rFonts w:ascii="Goudy-Italic" w:hAnsi="Goudy-Italic" w:cs="Goudy-Italic"/>
          <w:i/>
          <w:iCs/>
          <w:color w:val="2E2E2D"/>
        </w:rPr>
        <w:t xml:space="preserve">tampon (buffer) </w:t>
      </w:r>
      <w:r>
        <w:rPr>
          <w:rFonts w:ascii="Goudy" w:hAnsi="Goudy" w:cs="Goudy"/>
          <w:color w:val="2E2E2D"/>
        </w:rPr>
        <w:t>et conseille de ne pas répartir les tampons sur toutes les</w:t>
      </w:r>
    </w:p>
    <w:p w14:paraId="5AA4E0E7" w14:textId="77777777" w:rsidR="0009129D" w:rsidRDefault="0009129D" w:rsidP="0009129D">
      <w:pPr>
        <w:autoSpaceDE w:val="0"/>
        <w:autoSpaceDN w:val="0"/>
        <w:adjustRightInd w:val="0"/>
        <w:spacing w:after="0" w:line="240" w:lineRule="auto"/>
        <w:rPr>
          <w:rFonts w:ascii="Goudy" w:hAnsi="Goudy" w:cs="Goudy"/>
          <w:color w:val="2E2E2D"/>
        </w:rPr>
      </w:pPr>
      <w:r>
        <w:rPr>
          <w:rFonts w:ascii="Goudy" w:hAnsi="Goudy" w:cs="Goudy"/>
          <w:color w:val="2E2E2D"/>
        </w:rPr>
        <w:t>tâches, mais de le faire judicieusement pour qu’ils contribuent effectivement à la</w:t>
      </w:r>
    </w:p>
    <w:p w14:paraId="79A1987D" w14:textId="580E0847" w:rsidR="0009129D" w:rsidRDefault="0009129D" w:rsidP="0009129D">
      <w:pPr>
        <w:rPr>
          <w:rFonts w:ascii="Goudy" w:hAnsi="Goudy" w:cs="Goudy"/>
          <w:color w:val="2E2E2D"/>
        </w:rPr>
      </w:pPr>
      <w:r>
        <w:rPr>
          <w:rFonts w:ascii="Goudy" w:hAnsi="Goudy" w:cs="Goudy"/>
          <w:color w:val="2E2E2D"/>
        </w:rPr>
        <w:t>maîtrise des délais.</w:t>
      </w:r>
    </w:p>
    <w:p w14:paraId="427FB32C"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Sinon, ces marges seront systématiquement consommées</w:t>
      </w:r>
    </w:p>
    <w:p w14:paraId="3809706F"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sans amélioration de la performance du projet.</w:t>
      </w:r>
    </w:p>
    <w:p w14:paraId="5D2B16CF"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Il fait en particulier trois recommandations.</w:t>
      </w:r>
    </w:p>
    <w:p w14:paraId="5916DDC9"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D’abord, il est souhaitable de prévoir un tampon en fin de projet pour absorber</w:t>
      </w:r>
    </w:p>
    <w:p w14:paraId="5D475903"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les fluctuations du chemin critique.</w:t>
      </w:r>
    </w:p>
    <w:p w14:paraId="152E9EA3" w14:textId="77777777" w:rsidR="00A270B0" w:rsidRDefault="00A270B0" w:rsidP="00A270B0">
      <w:pPr>
        <w:autoSpaceDE w:val="0"/>
        <w:autoSpaceDN w:val="0"/>
        <w:adjustRightInd w:val="0"/>
        <w:spacing w:after="0" w:line="240" w:lineRule="auto"/>
        <w:rPr>
          <w:rFonts w:ascii="Goudy" w:hAnsi="Goudy" w:cs="Goudy"/>
          <w:color w:val="2E2E2D"/>
        </w:rPr>
      </w:pPr>
      <w:r>
        <w:rPr>
          <w:rFonts w:ascii="Goudy" w:hAnsi="Goudy" w:cs="Goudy"/>
          <w:color w:val="2E2E2D"/>
        </w:rPr>
        <w:t>Ensuite, il est prudent de placer un tampon en fin des tâches qui sont des</w:t>
      </w:r>
    </w:p>
    <w:p w14:paraId="2D607FDC" w14:textId="16722424" w:rsidR="00A270B0" w:rsidRDefault="00A270B0" w:rsidP="00F41084">
      <w:pPr>
        <w:autoSpaceDE w:val="0"/>
        <w:autoSpaceDN w:val="0"/>
        <w:adjustRightInd w:val="0"/>
        <w:spacing w:after="0" w:line="240" w:lineRule="auto"/>
        <w:rPr>
          <w:rFonts w:ascii="Goudy" w:hAnsi="Goudy" w:cs="Goudy"/>
          <w:color w:val="2E2E2D"/>
        </w:rPr>
      </w:pPr>
      <w:r>
        <w:rPr>
          <w:rFonts w:ascii="Goudy" w:hAnsi="Goudy" w:cs="Goudy"/>
          <w:color w:val="2E2E2D"/>
        </w:rPr>
        <w:t>prédécesseurs des tâches du chemin critique. En effet, certaines de ces tâches</w:t>
      </w:r>
      <w:r w:rsidR="0044464B">
        <w:rPr>
          <w:rFonts w:ascii="Goudy" w:hAnsi="Goudy" w:cs="Goudy"/>
          <w:color w:val="2E2E2D"/>
        </w:rPr>
        <w:t xml:space="preserve"> </w:t>
      </w:r>
      <w:r>
        <w:rPr>
          <w:rFonts w:ascii="Goudy" w:hAnsi="Goudy" w:cs="Goudy"/>
          <w:color w:val="2E2E2D"/>
        </w:rPr>
        <w:t>peuvent présenter des risques de dérapages, dont les conséquences toucheront le chemin critique. Si le tampon n’est pas entièrement consommé, cela pourra</w:t>
      </w:r>
      <w:r w:rsidR="00F41084">
        <w:rPr>
          <w:rFonts w:ascii="Goudy" w:hAnsi="Goudy" w:cs="Goudy"/>
          <w:color w:val="2E2E2D"/>
        </w:rPr>
        <w:t xml:space="preserve"> </w:t>
      </w:r>
      <w:r>
        <w:rPr>
          <w:rFonts w:ascii="Goudy" w:hAnsi="Goudy" w:cs="Goudy"/>
          <w:color w:val="2E2E2D"/>
        </w:rPr>
        <w:t>éventuellement permettre d’anticiper sur le démarrage de la tâche critique.</w:t>
      </w:r>
    </w:p>
    <w:p w14:paraId="33E134A6" w14:textId="61AD874A" w:rsidR="0044464B" w:rsidRDefault="0044464B" w:rsidP="00F41084">
      <w:pPr>
        <w:autoSpaceDE w:val="0"/>
        <w:autoSpaceDN w:val="0"/>
        <w:adjustRightInd w:val="0"/>
        <w:spacing w:after="0" w:line="240" w:lineRule="auto"/>
        <w:rPr>
          <w:rFonts w:ascii="Goudy" w:hAnsi="Goudy" w:cs="Goudy"/>
          <w:color w:val="2E2E2D"/>
        </w:rPr>
      </w:pPr>
    </w:p>
    <w:p w14:paraId="592C0A8E" w14:textId="19A8D357" w:rsidR="0044464B" w:rsidRDefault="0044464B" w:rsidP="0044464B">
      <w:pPr>
        <w:autoSpaceDE w:val="0"/>
        <w:autoSpaceDN w:val="0"/>
        <w:adjustRightInd w:val="0"/>
        <w:spacing w:after="0" w:line="240" w:lineRule="auto"/>
        <w:rPr>
          <w:rFonts w:ascii="Goudy" w:hAnsi="Goudy" w:cs="Goudy"/>
          <w:color w:val="2E2E2D"/>
        </w:rPr>
      </w:pPr>
      <w:r>
        <w:rPr>
          <w:rFonts w:ascii="Goudy" w:hAnsi="Goudy" w:cs="Goudy"/>
          <w:color w:val="2E2E2D"/>
        </w:rPr>
        <w:t>Le tampon se présente comme une tâche fictive, liée à la tâche qu’elle doit protéger, comme prédécesseur ou comme successeur.</w:t>
      </w:r>
    </w:p>
    <w:p w14:paraId="7CC07802" w14:textId="77777777" w:rsidR="003A2A17" w:rsidRDefault="003A2A17" w:rsidP="0044464B">
      <w:pPr>
        <w:autoSpaceDE w:val="0"/>
        <w:autoSpaceDN w:val="0"/>
        <w:adjustRightInd w:val="0"/>
        <w:spacing w:after="0" w:line="240" w:lineRule="auto"/>
        <w:rPr>
          <w:rFonts w:ascii="Goudy" w:hAnsi="Goudy" w:cs="Goudy"/>
          <w:color w:val="2E2E2D"/>
        </w:rPr>
      </w:pPr>
    </w:p>
    <w:p w14:paraId="1B51B782" w14:textId="77777777" w:rsidR="003A2A17" w:rsidRDefault="003A2A17" w:rsidP="003A2A17">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nivellement</w:t>
      </w:r>
    </w:p>
    <w:p w14:paraId="28F9B94A"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La technique du nivellement consiste à maintenir le nombre de personnes</w:t>
      </w:r>
    </w:p>
    <w:p w14:paraId="0F46152A"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travaillant simultanément sur le projet en dessous d’une certaine limite. On va</w:t>
      </w:r>
    </w:p>
    <w:p w14:paraId="0EA6B877"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donc, en général, augmenter la durée du projet. Le nivellement vise l’ensemble</w:t>
      </w:r>
    </w:p>
    <w:p w14:paraId="2CFF564B"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des ressources du projet.</w:t>
      </w:r>
    </w:p>
    <w:p w14:paraId="5A9E4367"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Plusieurs raisons peuvent conduire à utiliser cette technique. Le nivellement</w:t>
      </w:r>
    </w:p>
    <w:p w14:paraId="048C9D30"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évite d’avoir une taille d’équipe de projet trop importante par rapport à la durée</w:t>
      </w:r>
    </w:p>
    <w:p w14:paraId="2176FAF4"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totale du projet. Une première hypothèse de planification qui exploite au maximum</w:t>
      </w:r>
    </w:p>
    <w:p w14:paraId="6C86252D"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le parallélisme peut conduire à une taille d’équipe risquant de générer des</w:t>
      </w:r>
    </w:p>
    <w:p w14:paraId="714D1493"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surcharges de coordination. La disponibilité des ressources (personnes, matériel,</w:t>
      </w:r>
    </w:p>
    <w:p w14:paraId="351B3487"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locaux…) peut être telle que l’on doit renoncer à utiliser toutes les possibilités</w:t>
      </w:r>
    </w:p>
    <w:p w14:paraId="6FBAF2E3"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d’exécuter des tâches en parallèle, telles qu’elles figurent sur le graphe des antécédents.</w:t>
      </w:r>
    </w:p>
    <w:p w14:paraId="7204D21E"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Le nivellement permet enfin d’étaler dans le temps les dépenses liées</w:t>
      </w:r>
    </w:p>
    <w:p w14:paraId="3DFDB937" w14:textId="77777777" w:rsidR="003A2A17" w:rsidRDefault="003A2A17" w:rsidP="003A2A17">
      <w:pPr>
        <w:autoSpaceDE w:val="0"/>
        <w:autoSpaceDN w:val="0"/>
        <w:adjustRightInd w:val="0"/>
        <w:spacing w:after="0" w:line="240" w:lineRule="auto"/>
        <w:rPr>
          <w:rFonts w:ascii="Goudy" w:hAnsi="Goudy" w:cs="Goudy"/>
          <w:color w:val="2E2E2D"/>
        </w:rPr>
      </w:pPr>
      <w:r>
        <w:rPr>
          <w:rFonts w:ascii="Goudy" w:hAnsi="Goudy" w:cs="Goudy"/>
          <w:color w:val="2E2E2D"/>
        </w:rPr>
        <w:t>au projet.</w:t>
      </w:r>
    </w:p>
    <w:p w14:paraId="7665396F" w14:textId="49B7579C" w:rsidR="000051E0" w:rsidRDefault="003A2A17" w:rsidP="003A2A17">
      <w:pPr>
        <w:rPr>
          <w:rFonts w:ascii="Goudy" w:hAnsi="Goudy" w:cs="Goudy"/>
          <w:color w:val="2E2E2D"/>
        </w:rPr>
      </w:pPr>
      <w:r>
        <w:rPr>
          <w:rFonts w:ascii="Goudy" w:hAnsi="Goudy" w:cs="Goudy"/>
          <w:color w:val="2E2E2D"/>
        </w:rPr>
        <w:t>Soit par exemple le projet structuré en tâches selon le réseau de la figure 4.24.</w:t>
      </w:r>
    </w:p>
    <w:p w14:paraId="119F71E1" w14:textId="6A91EFE9" w:rsidR="000051E0" w:rsidRDefault="00B849EC" w:rsidP="007E5FA4">
      <w:pPr>
        <w:rPr>
          <w:rFonts w:ascii="Goudy" w:hAnsi="Goudy" w:cs="Goudy"/>
          <w:color w:val="2E2E2D"/>
        </w:rPr>
      </w:pPr>
      <w:r>
        <w:rPr>
          <w:noProof/>
        </w:rPr>
        <w:lastRenderedPageBreak/>
        <w:drawing>
          <wp:inline distT="0" distB="0" distL="0" distR="0" wp14:anchorId="05E6907E" wp14:editId="34743E97">
            <wp:extent cx="5760720" cy="22364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36470"/>
                    </a:xfrm>
                    <a:prstGeom prst="rect">
                      <a:avLst/>
                    </a:prstGeom>
                  </pic:spPr>
                </pic:pic>
              </a:graphicData>
            </a:graphic>
          </wp:inline>
        </w:drawing>
      </w:r>
    </w:p>
    <w:p w14:paraId="7BAD9B4D" w14:textId="4A84596B" w:rsidR="00B849EC" w:rsidRDefault="00B849EC" w:rsidP="00B849EC">
      <w:pPr>
        <w:autoSpaceDE w:val="0"/>
        <w:autoSpaceDN w:val="0"/>
        <w:adjustRightInd w:val="0"/>
        <w:spacing w:after="0" w:line="240" w:lineRule="auto"/>
        <w:rPr>
          <w:rFonts w:ascii="Goudy" w:hAnsi="Goudy" w:cs="Goudy"/>
          <w:color w:val="2E2E2D"/>
        </w:rPr>
      </w:pPr>
      <w:r>
        <w:rPr>
          <w:rFonts w:ascii="Goudy" w:hAnsi="Goudy" w:cs="Goudy"/>
          <w:color w:val="2E2E2D"/>
        </w:rPr>
        <w:t>Le graphe fait apparaître trois chemins en parallèle. On va donc faire une première planification avec trois ressources (figure 4.25).</w:t>
      </w:r>
    </w:p>
    <w:p w14:paraId="5A0AB2C0" w14:textId="6778544D" w:rsidR="00B849EC" w:rsidRDefault="00B849EC" w:rsidP="00B849EC">
      <w:pPr>
        <w:rPr>
          <w:rFonts w:ascii="Goudy" w:hAnsi="Goudy" w:cs="Goudy"/>
          <w:color w:val="2E2E2D"/>
        </w:rPr>
      </w:pPr>
    </w:p>
    <w:p w14:paraId="0E470509" w14:textId="3777B20C" w:rsidR="00B849EC" w:rsidRDefault="00B849EC" w:rsidP="00B849EC">
      <w:pPr>
        <w:rPr>
          <w:rFonts w:ascii="Goudy" w:hAnsi="Goudy" w:cs="Goudy"/>
          <w:color w:val="2E2E2D"/>
        </w:rPr>
      </w:pPr>
      <w:r>
        <w:rPr>
          <w:noProof/>
        </w:rPr>
        <w:drawing>
          <wp:inline distT="0" distB="0" distL="0" distR="0" wp14:anchorId="6EF7DB5E" wp14:editId="16A79E7C">
            <wp:extent cx="5760720" cy="33635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63595"/>
                    </a:xfrm>
                    <a:prstGeom prst="rect">
                      <a:avLst/>
                    </a:prstGeom>
                  </pic:spPr>
                </pic:pic>
              </a:graphicData>
            </a:graphic>
          </wp:inline>
        </w:drawing>
      </w:r>
    </w:p>
    <w:p w14:paraId="4C195C1A" w14:textId="77777777" w:rsidR="00B849EC" w:rsidRDefault="00B849EC" w:rsidP="00B849EC">
      <w:pPr>
        <w:autoSpaceDE w:val="0"/>
        <w:autoSpaceDN w:val="0"/>
        <w:adjustRightInd w:val="0"/>
        <w:spacing w:after="0" w:line="240" w:lineRule="auto"/>
        <w:rPr>
          <w:rFonts w:ascii="Goudy" w:hAnsi="Goudy" w:cs="Goudy"/>
          <w:color w:val="2E2E2D"/>
        </w:rPr>
      </w:pPr>
      <w:r>
        <w:rPr>
          <w:rFonts w:ascii="Goudy" w:hAnsi="Goudy" w:cs="Goudy"/>
          <w:color w:val="2E2E2D"/>
        </w:rPr>
        <w:t>Supposons qu’on veuille limiter la taille de l’équipe à deux personnes : on va</w:t>
      </w:r>
    </w:p>
    <w:p w14:paraId="03EF297D" w14:textId="77777777" w:rsidR="00B849EC" w:rsidRDefault="00B849EC" w:rsidP="00B849EC">
      <w:pPr>
        <w:autoSpaceDE w:val="0"/>
        <w:autoSpaceDN w:val="0"/>
        <w:adjustRightInd w:val="0"/>
        <w:spacing w:after="0" w:line="240" w:lineRule="auto"/>
        <w:rPr>
          <w:rFonts w:ascii="Goudy" w:hAnsi="Goudy" w:cs="Goudy"/>
          <w:color w:val="2E2E2D"/>
        </w:rPr>
      </w:pPr>
      <w:r>
        <w:rPr>
          <w:rFonts w:ascii="Goudy" w:hAnsi="Goudy" w:cs="Goudy"/>
          <w:color w:val="2E2E2D"/>
        </w:rPr>
        <w:t>donc niveler le diagramme, en allongeant la durée du projet (figure 4.26). On en</w:t>
      </w:r>
    </w:p>
    <w:p w14:paraId="0917644D" w14:textId="77777777" w:rsidR="00B849EC" w:rsidRDefault="00B849EC" w:rsidP="00B849EC">
      <w:pPr>
        <w:autoSpaceDE w:val="0"/>
        <w:autoSpaceDN w:val="0"/>
        <w:adjustRightInd w:val="0"/>
        <w:spacing w:after="0" w:line="240" w:lineRule="auto"/>
        <w:rPr>
          <w:rFonts w:ascii="Goudy" w:hAnsi="Goudy" w:cs="Goudy"/>
          <w:color w:val="2E2E2D"/>
        </w:rPr>
      </w:pPr>
      <w:r>
        <w:rPr>
          <w:rFonts w:ascii="Goudy" w:hAnsi="Goudy" w:cs="Goudy"/>
          <w:color w:val="2E2E2D"/>
        </w:rPr>
        <w:t>profite pour étaler la montée en charge, en intégrant les deux ressources non pas</w:t>
      </w:r>
    </w:p>
    <w:p w14:paraId="05F63647" w14:textId="46F20B3D" w:rsidR="00B849EC" w:rsidRDefault="00B849EC" w:rsidP="00B849EC">
      <w:pPr>
        <w:autoSpaceDE w:val="0"/>
        <w:autoSpaceDN w:val="0"/>
        <w:adjustRightInd w:val="0"/>
        <w:spacing w:after="0" w:line="240" w:lineRule="auto"/>
        <w:rPr>
          <w:rFonts w:ascii="Goudy" w:hAnsi="Goudy" w:cs="Goudy"/>
          <w:color w:val="2E2E2D"/>
        </w:rPr>
      </w:pPr>
      <w:r>
        <w:rPr>
          <w:rFonts w:ascii="Goudy" w:hAnsi="Goudy" w:cs="Goudy"/>
          <w:color w:val="2E2E2D"/>
        </w:rPr>
        <w:t>simultanément mais successivement : R2 n’arrive sur le projet qu’en fin de période 8, quand R1 achève sa première tâche.</w:t>
      </w:r>
    </w:p>
    <w:p w14:paraId="60BD3AAA" w14:textId="4EA60A30" w:rsidR="00B849EC" w:rsidRDefault="00B849EC" w:rsidP="00B849EC">
      <w:pPr>
        <w:rPr>
          <w:rFonts w:ascii="Goudy" w:hAnsi="Goudy" w:cs="Goudy"/>
          <w:color w:val="2E2E2D"/>
        </w:rPr>
      </w:pPr>
    </w:p>
    <w:p w14:paraId="52E1B24C" w14:textId="2F2BCA9C" w:rsidR="00B849EC" w:rsidRDefault="00B849EC" w:rsidP="00B849EC">
      <w:pPr>
        <w:rPr>
          <w:rFonts w:ascii="Goudy" w:hAnsi="Goudy" w:cs="Goudy"/>
          <w:color w:val="2E2E2D"/>
        </w:rPr>
      </w:pPr>
      <w:r>
        <w:rPr>
          <w:noProof/>
        </w:rPr>
        <w:lastRenderedPageBreak/>
        <w:drawing>
          <wp:inline distT="0" distB="0" distL="0" distR="0" wp14:anchorId="3E087C24" wp14:editId="26C95B3E">
            <wp:extent cx="5760720" cy="3361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61055"/>
                    </a:xfrm>
                    <a:prstGeom prst="rect">
                      <a:avLst/>
                    </a:prstGeom>
                  </pic:spPr>
                </pic:pic>
              </a:graphicData>
            </a:graphic>
          </wp:inline>
        </w:drawing>
      </w:r>
    </w:p>
    <w:p w14:paraId="51FF0857" w14:textId="77777777" w:rsidR="00FD5F4A" w:rsidRDefault="00FD5F4A" w:rsidP="00FD5F4A">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lissage</w:t>
      </w:r>
    </w:p>
    <w:p w14:paraId="3FEFC513" w14:textId="77777777" w:rsidR="00FD5F4A" w:rsidRDefault="00FD5F4A" w:rsidP="00FD5F4A">
      <w:pPr>
        <w:autoSpaceDE w:val="0"/>
        <w:autoSpaceDN w:val="0"/>
        <w:adjustRightInd w:val="0"/>
        <w:spacing w:after="0" w:line="240" w:lineRule="auto"/>
        <w:rPr>
          <w:rFonts w:ascii="Goudy" w:hAnsi="Goudy" w:cs="Goudy"/>
          <w:color w:val="2E2E2D"/>
        </w:rPr>
      </w:pPr>
      <w:r>
        <w:rPr>
          <w:rFonts w:ascii="Goudy" w:hAnsi="Goudy" w:cs="Goudy"/>
          <w:color w:val="2E2E2D"/>
        </w:rPr>
        <w:t>La technique du lissage consiste à répartir pour chaque ressource sa charge de</w:t>
      </w:r>
    </w:p>
    <w:p w14:paraId="4EEA83A3" w14:textId="4C794574" w:rsidR="00713C81" w:rsidRDefault="00FD5F4A" w:rsidP="00FD5F4A">
      <w:pPr>
        <w:autoSpaceDE w:val="0"/>
        <w:autoSpaceDN w:val="0"/>
        <w:adjustRightInd w:val="0"/>
        <w:spacing w:after="0" w:line="240" w:lineRule="auto"/>
        <w:rPr>
          <w:rFonts w:ascii="Goudy" w:hAnsi="Goudy" w:cs="Goudy"/>
          <w:color w:val="2E2E2D"/>
        </w:rPr>
      </w:pPr>
      <w:r>
        <w:rPr>
          <w:rFonts w:ascii="Goudy" w:hAnsi="Goudy" w:cs="Goudy"/>
          <w:color w:val="2E2E2D"/>
        </w:rPr>
        <w:t>travail, de telle façon qu’elle ne se trouve à aucun moment en surcharge ou en sous-charge.</w:t>
      </w:r>
    </w:p>
    <w:p w14:paraId="0A59E9E9" w14:textId="77777777" w:rsidR="00807F58" w:rsidRDefault="00807F58" w:rsidP="00807F58">
      <w:r w:rsidRPr="006B7008">
        <w:t>Une opération de lissage peut conduire à allonger les délais.</w:t>
      </w:r>
    </w:p>
    <w:p w14:paraId="366F3E2D" w14:textId="77777777" w:rsidR="00807F58" w:rsidRPr="006B7008" w:rsidRDefault="00807F58" w:rsidP="00807F58">
      <w:r w:rsidRPr="00223D28">
        <w:t>Les raisons du lissage sont le plus souvent des contraintes liées à la disponibilité réduite de personnes.</w:t>
      </w:r>
    </w:p>
    <w:p w14:paraId="71CCC27A" w14:textId="4082E30A" w:rsidR="00FD5F4A" w:rsidRDefault="00FD5F4A" w:rsidP="00FD5F4A">
      <w:pPr>
        <w:rPr>
          <w:rFonts w:ascii="Goudy" w:hAnsi="Goudy" w:cs="Goudy"/>
          <w:color w:val="2E2E2D"/>
        </w:rPr>
      </w:pPr>
    </w:p>
    <w:p w14:paraId="784CD6FD" w14:textId="61428D70" w:rsidR="00135208" w:rsidRDefault="00135208" w:rsidP="00FD5F4A">
      <w:pPr>
        <w:rPr>
          <w:rFonts w:ascii="Goudy" w:hAnsi="Goudy" w:cs="Goudy"/>
          <w:color w:val="2E2E2D"/>
        </w:rPr>
      </w:pPr>
      <w:r>
        <w:rPr>
          <w:rFonts w:ascii="ItcKabel-UltraCond" w:hAnsi="ItcKabel-UltraCond" w:cs="ItcKabel-UltraCond"/>
          <w:color w:val="2E2E2D"/>
          <w:sz w:val="28"/>
          <w:szCs w:val="28"/>
        </w:rPr>
        <w:t>LA PLANIFICATION DES DÉLAIS DANS LES MÉTHODES AGILES</w:t>
      </w:r>
    </w:p>
    <w:p w14:paraId="582C178A" w14:textId="670F2D5B" w:rsidR="00713C81" w:rsidRDefault="00135208" w:rsidP="0057273E">
      <w:pPr>
        <w:autoSpaceDE w:val="0"/>
        <w:autoSpaceDN w:val="0"/>
        <w:adjustRightInd w:val="0"/>
        <w:spacing w:after="0" w:line="240" w:lineRule="auto"/>
        <w:rPr>
          <w:rFonts w:ascii="Goudy" w:hAnsi="Goudy" w:cs="Goudy"/>
          <w:color w:val="2E2E2D"/>
        </w:rPr>
      </w:pPr>
      <w:r>
        <w:rPr>
          <w:rFonts w:ascii="Goudy" w:hAnsi="Goudy" w:cs="Goudy"/>
          <w:color w:val="2E2E2D"/>
        </w:rPr>
        <w:t>Les méthodes agiles présentent trois principales particularités dans la planification des délais : la négociation des délais, la planification sélective</w:t>
      </w:r>
      <w:r w:rsidR="0057273E">
        <w:rPr>
          <w:rFonts w:ascii="Goudy" w:hAnsi="Goudy" w:cs="Goudy"/>
          <w:color w:val="2E2E2D"/>
        </w:rPr>
        <w:t xml:space="preserve"> </w:t>
      </w:r>
      <w:r>
        <w:rPr>
          <w:rFonts w:ascii="Goudy" w:hAnsi="Goudy" w:cs="Goudy"/>
          <w:color w:val="2E2E2D"/>
        </w:rPr>
        <w:t xml:space="preserve">et l’utilisation de la technique de la </w:t>
      </w:r>
      <w:r>
        <w:rPr>
          <w:rFonts w:ascii="Goudy-Italic" w:hAnsi="Goudy-Italic" w:cs="Goudy-Italic"/>
          <w:i/>
          <w:iCs/>
          <w:color w:val="2E2E2D"/>
        </w:rPr>
        <w:t>timebox</w:t>
      </w:r>
      <w:r>
        <w:rPr>
          <w:rFonts w:ascii="Goudy" w:hAnsi="Goudy" w:cs="Goudy"/>
          <w:color w:val="2E2E2D"/>
        </w:rPr>
        <w:t>.</w:t>
      </w:r>
    </w:p>
    <w:p w14:paraId="4C4BF8F7" w14:textId="199AEDB4" w:rsidR="002F36C0" w:rsidRDefault="002F36C0" w:rsidP="0057273E">
      <w:pPr>
        <w:autoSpaceDE w:val="0"/>
        <w:autoSpaceDN w:val="0"/>
        <w:adjustRightInd w:val="0"/>
        <w:spacing w:after="0" w:line="240" w:lineRule="auto"/>
        <w:rPr>
          <w:rFonts w:ascii="Goudy" w:hAnsi="Goudy" w:cs="Goudy"/>
          <w:color w:val="2E2E2D"/>
        </w:rPr>
      </w:pPr>
    </w:p>
    <w:p w14:paraId="04D2D34A" w14:textId="77777777" w:rsidR="002F36C0" w:rsidRDefault="002F36C0" w:rsidP="002F36C0">
      <w:pPr>
        <w:autoSpaceDE w:val="0"/>
        <w:autoSpaceDN w:val="0"/>
        <w:adjustRightInd w:val="0"/>
        <w:spacing w:after="0" w:line="240" w:lineRule="auto"/>
        <w:rPr>
          <w:rFonts w:ascii="ItcKabel-UltraCond" w:hAnsi="ItcKabel-UltraCond" w:cs="ItcKabel-UltraCond"/>
          <w:color w:val="2E2E2D"/>
          <w:sz w:val="72"/>
          <w:szCs w:val="72"/>
        </w:rPr>
      </w:pPr>
      <w:r>
        <w:rPr>
          <w:rFonts w:ascii="ItcKabel-UltraCond" w:hAnsi="ItcKabel-UltraCond" w:cs="ItcKabel-UltraCond"/>
          <w:color w:val="2E2E2D"/>
          <w:sz w:val="72"/>
          <w:szCs w:val="72"/>
        </w:rPr>
        <w:t>La dimension humaine</w:t>
      </w:r>
    </w:p>
    <w:p w14:paraId="0CEC1814" w14:textId="77777777" w:rsidR="002F36C0" w:rsidRDefault="002F36C0" w:rsidP="002F36C0">
      <w:pPr>
        <w:autoSpaceDE w:val="0"/>
        <w:autoSpaceDN w:val="0"/>
        <w:adjustRightInd w:val="0"/>
        <w:spacing w:after="0" w:line="240" w:lineRule="auto"/>
        <w:rPr>
          <w:rFonts w:ascii="Goudy" w:hAnsi="Goudy" w:cs="Goudy"/>
          <w:color w:val="2E2E2D"/>
        </w:rPr>
      </w:pPr>
      <w:r>
        <w:rPr>
          <w:rFonts w:ascii="ItcKabel-UltraCond" w:hAnsi="ItcKabel-UltraCond" w:cs="ItcKabel-UltraCond"/>
          <w:color w:val="2E2E2D"/>
          <w:sz w:val="72"/>
          <w:szCs w:val="72"/>
        </w:rPr>
        <w:t>d’un projet</w:t>
      </w:r>
      <w:r w:rsidRPr="002F36C0">
        <w:rPr>
          <w:rFonts w:ascii="Goudy" w:hAnsi="Goudy" w:cs="Goudy"/>
          <w:color w:val="2E2E2D"/>
        </w:rPr>
        <w:t xml:space="preserve"> </w:t>
      </w:r>
    </w:p>
    <w:p w14:paraId="1FBBC88F" w14:textId="77777777" w:rsidR="002F36C0" w:rsidRDefault="002F36C0" w:rsidP="002F36C0">
      <w:pPr>
        <w:autoSpaceDE w:val="0"/>
        <w:autoSpaceDN w:val="0"/>
        <w:adjustRightInd w:val="0"/>
        <w:spacing w:after="0" w:line="240" w:lineRule="auto"/>
        <w:rPr>
          <w:rFonts w:ascii="Goudy" w:hAnsi="Goudy" w:cs="Goudy"/>
          <w:color w:val="2E2E2D"/>
        </w:rPr>
      </w:pPr>
    </w:p>
    <w:p w14:paraId="679DE14A" w14:textId="271C520B" w:rsidR="002F36C0" w:rsidRDefault="002F36C0" w:rsidP="002F36C0">
      <w:pPr>
        <w:autoSpaceDE w:val="0"/>
        <w:autoSpaceDN w:val="0"/>
        <w:adjustRightInd w:val="0"/>
        <w:spacing w:after="0" w:line="240" w:lineRule="auto"/>
        <w:rPr>
          <w:rFonts w:ascii="Goudy" w:hAnsi="Goudy" w:cs="Goudy"/>
          <w:color w:val="2E2E2D"/>
        </w:rPr>
      </w:pPr>
      <w:r w:rsidRPr="002F36C0">
        <w:rPr>
          <w:rFonts w:ascii="Goudy" w:hAnsi="Goudy" w:cs="Goudy"/>
          <w:color w:val="2E2E2D"/>
        </w:rPr>
        <w:t>La MOE est responsable de la conduite du projet.</w:t>
      </w:r>
    </w:p>
    <w:p w14:paraId="04842AF8" w14:textId="14EF1463" w:rsidR="001C48A2" w:rsidRDefault="001C48A2" w:rsidP="002F36C0">
      <w:pPr>
        <w:autoSpaceDE w:val="0"/>
        <w:autoSpaceDN w:val="0"/>
        <w:adjustRightInd w:val="0"/>
        <w:spacing w:after="0" w:line="240" w:lineRule="auto"/>
        <w:rPr>
          <w:rFonts w:ascii="Goudy" w:hAnsi="Goudy" w:cs="Goudy"/>
          <w:color w:val="2E2E2D"/>
        </w:rPr>
      </w:pPr>
      <w:r w:rsidRPr="001C48A2">
        <w:rPr>
          <w:rFonts w:ascii="Goudy" w:hAnsi="Goudy" w:cs="Goudy"/>
          <w:color w:val="2E2E2D"/>
        </w:rPr>
        <w:t>La MOA assure un suivi de l’avancement du projet.</w:t>
      </w:r>
    </w:p>
    <w:p w14:paraId="32EDCAAB" w14:textId="0C59CF56" w:rsidR="001C48A2" w:rsidRDefault="006D6B81" w:rsidP="006D6B81">
      <w:pPr>
        <w:autoSpaceDE w:val="0"/>
        <w:autoSpaceDN w:val="0"/>
        <w:adjustRightInd w:val="0"/>
        <w:spacing w:after="0" w:line="240" w:lineRule="auto"/>
        <w:rPr>
          <w:rFonts w:ascii="Goudy" w:hAnsi="Goudy" w:cs="Goudy"/>
          <w:color w:val="2E2E2D"/>
        </w:rPr>
      </w:pPr>
      <w:r>
        <w:rPr>
          <w:rFonts w:ascii="Goudy" w:hAnsi="Goudy" w:cs="Goudy"/>
          <w:color w:val="2E2E2D"/>
        </w:rPr>
        <w:t>À</w:t>
      </w:r>
      <w:r w:rsidRPr="006D6B81">
        <w:rPr>
          <w:rFonts w:ascii="Goudy" w:hAnsi="Goudy" w:cs="Goudy"/>
          <w:color w:val="2E2E2D"/>
        </w:rPr>
        <w:t xml:space="preserve"> chaque fourniture contractuelle par </w:t>
      </w:r>
      <w:r>
        <w:rPr>
          <w:rFonts w:ascii="Goudy" w:hAnsi="Goudy" w:cs="Goudy"/>
          <w:color w:val="2E2E2D"/>
        </w:rPr>
        <w:t>la MOE</w:t>
      </w:r>
      <w:r w:rsidRPr="006D6B81">
        <w:rPr>
          <w:rFonts w:ascii="Goudy" w:hAnsi="Goudy" w:cs="Goudy"/>
          <w:color w:val="2E2E2D"/>
        </w:rPr>
        <w:t xml:space="preserve">, </w:t>
      </w:r>
      <w:r>
        <w:rPr>
          <w:rFonts w:ascii="Goudy" w:hAnsi="Goudy" w:cs="Goudy"/>
          <w:color w:val="2E2E2D"/>
        </w:rPr>
        <w:t xml:space="preserve">la MOA </w:t>
      </w:r>
      <w:r w:rsidRPr="006D6B81">
        <w:rPr>
          <w:rFonts w:ascii="Goudy" w:hAnsi="Goudy" w:cs="Goudy"/>
          <w:color w:val="2E2E2D"/>
        </w:rPr>
        <w:t>procède à la recette et</w:t>
      </w:r>
      <w:r>
        <w:rPr>
          <w:rFonts w:ascii="Goudy" w:hAnsi="Goudy" w:cs="Goudy"/>
          <w:color w:val="2E2E2D"/>
        </w:rPr>
        <w:t xml:space="preserve"> </w:t>
      </w:r>
      <w:r w:rsidRPr="006D6B81">
        <w:rPr>
          <w:rFonts w:ascii="Goudy" w:hAnsi="Goudy" w:cs="Goudy"/>
          <w:color w:val="2E2E2D"/>
        </w:rPr>
        <w:t xml:space="preserve">prononce l’acceptation ou le refus. </w:t>
      </w:r>
      <w:r w:rsidRPr="001C48A2">
        <w:rPr>
          <w:rFonts w:ascii="Goudy" w:hAnsi="Goudy" w:cs="Goudy"/>
          <w:color w:val="2E2E2D"/>
        </w:rPr>
        <w:t xml:space="preserve">La MOA </w:t>
      </w:r>
      <w:r w:rsidRPr="006D6B81">
        <w:rPr>
          <w:rFonts w:ascii="Goudy" w:hAnsi="Goudy" w:cs="Goudy"/>
          <w:color w:val="2E2E2D"/>
        </w:rPr>
        <w:t>pilote la mise en oeuvre du projet.</w:t>
      </w:r>
    </w:p>
    <w:p w14:paraId="117ACB7B" w14:textId="24B74B51" w:rsidR="00135208" w:rsidRDefault="00135208" w:rsidP="007E5FA4">
      <w:pPr>
        <w:rPr>
          <w:rFonts w:ascii="Goudy" w:hAnsi="Goudy" w:cs="Goudy"/>
          <w:color w:val="2E2E2D"/>
        </w:rPr>
      </w:pPr>
    </w:p>
    <w:p w14:paraId="18C139B8" w14:textId="77777777" w:rsidR="005E2C6A" w:rsidRDefault="005E2C6A" w:rsidP="005E2C6A">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LE RÔLE DU CHEF DE PROJET</w:t>
      </w:r>
    </w:p>
    <w:p w14:paraId="26D116CD" w14:textId="47D002D0" w:rsidR="005E2C6A" w:rsidRDefault="005E2C6A" w:rsidP="005E2C6A">
      <w:pPr>
        <w:rPr>
          <w:rFonts w:ascii="Goudy" w:hAnsi="Goudy" w:cs="Goudy"/>
          <w:color w:val="2E2E2D"/>
        </w:rPr>
      </w:pPr>
      <w:r>
        <w:rPr>
          <w:rFonts w:ascii="ItcKabel-BoldItalic" w:hAnsi="ItcKabel-BoldItalic" w:cs="ItcKabel-BoldItalic"/>
          <w:b/>
          <w:bCs/>
          <w:i/>
          <w:iCs/>
          <w:color w:val="2E2E2D"/>
          <w:sz w:val="24"/>
          <w:szCs w:val="24"/>
        </w:rPr>
        <w:t>5.3.1 Définition du chef de projet</w:t>
      </w:r>
    </w:p>
    <w:p w14:paraId="6A40D8DE" w14:textId="4DE97A18" w:rsidR="00135208" w:rsidRDefault="0025290C" w:rsidP="008B0974">
      <w:pPr>
        <w:autoSpaceDE w:val="0"/>
        <w:autoSpaceDN w:val="0"/>
        <w:adjustRightInd w:val="0"/>
        <w:spacing w:after="0" w:line="240" w:lineRule="auto"/>
        <w:rPr>
          <w:rFonts w:ascii="Goudy" w:hAnsi="Goudy" w:cs="Goudy"/>
          <w:color w:val="2E2E2D"/>
        </w:rPr>
      </w:pPr>
      <w:r>
        <w:rPr>
          <w:rFonts w:ascii="Goudy" w:hAnsi="Goudy" w:cs="Goudy"/>
          <w:color w:val="2E2E2D"/>
        </w:rPr>
        <w:lastRenderedPageBreak/>
        <w:t>Compte tenu de la définition d’un système d’information, le chef de projet devrait toujours être du côté maître d’ouvrage, avec un</w:t>
      </w:r>
      <w:r w:rsidR="008B0974">
        <w:rPr>
          <w:rFonts w:ascii="Goudy" w:hAnsi="Goudy" w:cs="Goudy"/>
          <w:color w:val="2E2E2D"/>
        </w:rPr>
        <w:t xml:space="preserve"> </w:t>
      </w:r>
      <w:r>
        <w:rPr>
          <w:rFonts w:ascii="Goudy" w:hAnsi="Goudy" w:cs="Goudy"/>
          <w:color w:val="2E2E2D"/>
        </w:rPr>
        <w:t>chef de projet informatique comme interlocuteur.</w:t>
      </w:r>
    </w:p>
    <w:p w14:paraId="10FDCFCD" w14:textId="7419A038" w:rsidR="008B0974" w:rsidRDefault="008B0974" w:rsidP="008B0974">
      <w:pPr>
        <w:autoSpaceDE w:val="0"/>
        <w:autoSpaceDN w:val="0"/>
        <w:adjustRightInd w:val="0"/>
        <w:spacing w:after="0" w:line="240" w:lineRule="auto"/>
        <w:rPr>
          <w:rFonts w:ascii="Goudy" w:hAnsi="Goudy" w:cs="Goudy"/>
          <w:color w:val="2E2E2D"/>
        </w:rPr>
      </w:pPr>
    </w:p>
    <w:p w14:paraId="675A7A68" w14:textId="77777777" w:rsidR="008B0974" w:rsidRDefault="008B0974" w:rsidP="008B0974">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Les responsabilités du chef de projet</w:t>
      </w:r>
    </w:p>
    <w:p w14:paraId="1516D448" w14:textId="77777777"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Le chef de projet doit faire en sorte que le projet réussisse. Pour cela, sa responsabilité</w:t>
      </w:r>
    </w:p>
    <w:p w14:paraId="27DA823C" w14:textId="534BB579"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est multiple : il a la charge d’une bonne gestion du groupe et</w:t>
      </w:r>
    </w:p>
    <w:p w14:paraId="04C2F47E" w14:textId="77777777"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des individus ; il pilote la production des livrables pour un achèvement en temps</w:t>
      </w:r>
    </w:p>
    <w:p w14:paraId="462A3E32" w14:textId="77777777"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et en heure ; il participe à la gestion du changement, en particulier auprès des</w:t>
      </w:r>
    </w:p>
    <w:p w14:paraId="5DA0D563" w14:textId="77777777"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acteurs clés du projet ; il lui revient enfin de veiller à ce que les processus de</w:t>
      </w:r>
    </w:p>
    <w:p w14:paraId="16247FC1" w14:textId="63B4D4FC" w:rsidR="008B0974" w:rsidRDefault="008B0974" w:rsidP="008B0974">
      <w:pPr>
        <w:autoSpaceDE w:val="0"/>
        <w:autoSpaceDN w:val="0"/>
        <w:adjustRightInd w:val="0"/>
        <w:spacing w:after="0" w:line="240" w:lineRule="auto"/>
        <w:rPr>
          <w:rFonts w:ascii="Goudy" w:hAnsi="Goudy" w:cs="Goudy"/>
          <w:color w:val="2E2E2D"/>
        </w:rPr>
      </w:pPr>
      <w:r>
        <w:rPr>
          <w:rFonts w:ascii="Goudy" w:hAnsi="Goudy" w:cs="Goudy"/>
          <w:color w:val="2E2E2D"/>
        </w:rPr>
        <w:t>décision ne soient pas bloqués.</w:t>
      </w:r>
    </w:p>
    <w:p w14:paraId="2B5BB312" w14:textId="77777777" w:rsidR="00602A9C" w:rsidRDefault="00602A9C" w:rsidP="008B0974">
      <w:pPr>
        <w:autoSpaceDE w:val="0"/>
        <w:autoSpaceDN w:val="0"/>
        <w:adjustRightInd w:val="0"/>
        <w:spacing w:after="0" w:line="240" w:lineRule="auto"/>
        <w:rPr>
          <w:rFonts w:ascii="Goudy" w:hAnsi="Goudy" w:cs="Goudy"/>
          <w:color w:val="2E2E2D"/>
        </w:rPr>
      </w:pPr>
    </w:p>
    <w:p w14:paraId="3AEEEE1F" w14:textId="26A9C1A5" w:rsidR="00586480" w:rsidRDefault="00586480" w:rsidP="00586480">
      <w:pPr>
        <w:autoSpaceDE w:val="0"/>
        <w:autoSpaceDN w:val="0"/>
        <w:adjustRightInd w:val="0"/>
        <w:spacing w:after="0" w:line="240" w:lineRule="auto"/>
        <w:rPr>
          <w:rFonts w:ascii="Goudy" w:hAnsi="Goudy" w:cs="Goudy"/>
          <w:color w:val="2E2E2D"/>
        </w:rPr>
      </w:pPr>
      <w:r>
        <w:rPr>
          <w:rFonts w:ascii="Goudy" w:hAnsi="Goudy" w:cs="Goudy"/>
          <w:color w:val="2E2E2D"/>
        </w:rPr>
        <w:t>L’équipe prend corps lorsque l’objectif (le projet) devient collectif. Pour obtenir cette adhésion et cette synergie,</w:t>
      </w:r>
    </w:p>
    <w:p w14:paraId="745BC752" w14:textId="37AB654B" w:rsidR="005E2C6A" w:rsidRDefault="00586480" w:rsidP="00586480">
      <w:pPr>
        <w:autoSpaceDE w:val="0"/>
        <w:autoSpaceDN w:val="0"/>
        <w:adjustRightInd w:val="0"/>
        <w:spacing w:after="0" w:line="240" w:lineRule="auto"/>
        <w:rPr>
          <w:rFonts w:ascii="Goudy" w:hAnsi="Goudy" w:cs="Goudy"/>
          <w:color w:val="2E2E2D"/>
        </w:rPr>
      </w:pPr>
      <w:r>
        <w:rPr>
          <w:rFonts w:ascii="Goudy" w:hAnsi="Goudy" w:cs="Goudy"/>
          <w:color w:val="2E2E2D"/>
        </w:rPr>
        <w:t>il faut que chacun soit — et se sente — responsable en propre d’une partie du travail.</w:t>
      </w:r>
    </w:p>
    <w:p w14:paraId="4559CB9B" w14:textId="34B1BF3D" w:rsidR="00EB14D0" w:rsidRDefault="00EB14D0" w:rsidP="00EB14D0">
      <w:pPr>
        <w:autoSpaceDE w:val="0"/>
        <w:autoSpaceDN w:val="0"/>
        <w:adjustRightInd w:val="0"/>
        <w:spacing w:after="0" w:line="240" w:lineRule="auto"/>
        <w:rPr>
          <w:rFonts w:ascii="Goudy" w:hAnsi="Goudy" w:cs="Goudy"/>
          <w:color w:val="2E2E2D"/>
        </w:rPr>
      </w:pPr>
      <w:r>
        <w:rPr>
          <w:rFonts w:ascii="Goudy" w:hAnsi="Goudy" w:cs="Goudy"/>
          <w:color w:val="2E2E2D"/>
        </w:rPr>
        <w:t>Un retard sur une tâche peut être dû à une cause exogène (panne de la machine de développement) ou organisationnelle (demande de fonctionnalité supplémentaire), qui est du ressort du chef de projet.</w:t>
      </w:r>
    </w:p>
    <w:p w14:paraId="055DF52A" w14:textId="6B8BB645" w:rsidR="00181D13" w:rsidRDefault="00181D13" w:rsidP="00181D13">
      <w:pPr>
        <w:autoSpaceDE w:val="0"/>
        <w:autoSpaceDN w:val="0"/>
        <w:adjustRightInd w:val="0"/>
        <w:spacing w:after="0" w:line="240" w:lineRule="auto"/>
        <w:rPr>
          <w:rFonts w:ascii="Goudy" w:hAnsi="Goudy" w:cs="Goudy"/>
          <w:color w:val="2E2E2D"/>
        </w:rPr>
      </w:pPr>
      <w:r>
        <w:rPr>
          <w:rFonts w:ascii="Goudy" w:hAnsi="Goudy" w:cs="Goudy"/>
          <w:color w:val="2E2E2D"/>
        </w:rPr>
        <w:t>Si le chef de projet associe individuellement chacun des membres et recherche une décision satisfaisante pour le plus grand nombre de personnes, on le</w:t>
      </w:r>
    </w:p>
    <w:p w14:paraId="17ED2099" w14:textId="0092FEEA" w:rsidR="00EB14D0" w:rsidRDefault="00181D13" w:rsidP="00181D13">
      <w:pPr>
        <w:autoSpaceDE w:val="0"/>
        <w:autoSpaceDN w:val="0"/>
        <w:adjustRightInd w:val="0"/>
        <w:spacing w:after="0" w:line="240" w:lineRule="auto"/>
        <w:rPr>
          <w:rFonts w:ascii="Goudy" w:hAnsi="Goudy" w:cs="Goudy"/>
          <w:color w:val="2E2E2D"/>
        </w:rPr>
      </w:pPr>
      <w:r>
        <w:rPr>
          <w:rFonts w:ascii="Goudy" w:hAnsi="Goudy" w:cs="Goudy"/>
          <w:color w:val="2E2E2D"/>
        </w:rPr>
        <w:t xml:space="preserve">nomme style </w:t>
      </w:r>
      <w:r>
        <w:rPr>
          <w:rFonts w:ascii="Goudy-Italic" w:hAnsi="Goudy-Italic" w:cs="Goudy-Italic"/>
          <w:i/>
          <w:iCs/>
          <w:color w:val="2E2E2D"/>
        </w:rPr>
        <w:t>participatif individuel</w:t>
      </w:r>
      <w:r>
        <w:rPr>
          <w:rFonts w:ascii="Goudy" w:hAnsi="Goudy" w:cs="Goudy"/>
          <w:color w:val="2E2E2D"/>
        </w:rPr>
        <w:t>.</w:t>
      </w:r>
    </w:p>
    <w:p w14:paraId="5EC55AD0" w14:textId="55DA4B50" w:rsidR="00586480" w:rsidRDefault="00586480" w:rsidP="00586480">
      <w:pPr>
        <w:autoSpaceDE w:val="0"/>
        <w:autoSpaceDN w:val="0"/>
        <w:adjustRightInd w:val="0"/>
        <w:spacing w:after="0" w:line="240" w:lineRule="auto"/>
        <w:rPr>
          <w:rFonts w:ascii="Goudy" w:hAnsi="Goudy" w:cs="Goudy"/>
          <w:color w:val="2E2E2D"/>
        </w:rPr>
      </w:pPr>
    </w:p>
    <w:p w14:paraId="58241DF8"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style directif </w:t>
      </w:r>
      <w:r>
        <w:rPr>
          <w:rFonts w:ascii="Goudy" w:hAnsi="Goudy" w:cs="Goudy"/>
          <w:color w:val="2E2E2D"/>
        </w:rPr>
        <w:t>donne au chef de projet une place prépondérante dans la prise</w:t>
      </w:r>
    </w:p>
    <w:p w14:paraId="7C9EA13C"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de décision : il décide seul de l’organisation du travail, des règles de fonctionnement</w:t>
      </w:r>
    </w:p>
    <w:p w14:paraId="6C9C7B72"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et des solutions à apporter aux différents problèmes et aléas. On distingue</w:t>
      </w:r>
    </w:p>
    <w:p w14:paraId="4A38BFF8"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parfois deux formes.</w:t>
      </w:r>
    </w:p>
    <w:p w14:paraId="7E297B29"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Si le chef de projet étudie les problèmes et prend seul les décisions, on parle</w:t>
      </w:r>
    </w:p>
    <w:p w14:paraId="1866CD95"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du style </w:t>
      </w:r>
      <w:r>
        <w:rPr>
          <w:rFonts w:ascii="Goudy-Italic" w:hAnsi="Goudy-Italic" w:cs="Goudy-Italic"/>
          <w:i/>
          <w:iCs/>
          <w:color w:val="2E2E2D"/>
        </w:rPr>
        <w:t>directif seul</w:t>
      </w:r>
      <w:r>
        <w:rPr>
          <w:rFonts w:ascii="Goudy" w:hAnsi="Goudy" w:cs="Goudy"/>
          <w:color w:val="2E2E2D"/>
        </w:rPr>
        <w:t>.</w:t>
      </w:r>
    </w:p>
    <w:p w14:paraId="2AE08D04" w14:textId="2732D9CA"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Si le chef de projet recueille des éléments d’information auprès de l’équipe, puis décide seul, il s’agit du style </w:t>
      </w:r>
      <w:r>
        <w:rPr>
          <w:rFonts w:ascii="Goudy-Italic" w:hAnsi="Goudy-Italic" w:cs="Goudy-Italic"/>
          <w:i/>
          <w:iCs/>
          <w:color w:val="2E2E2D"/>
        </w:rPr>
        <w:t>directif après information</w:t>
      </w:r>
      <w:r>
        <w:rPr>
          <w:rFonts w:ascii="Goudy" w:hAnsi="Goudy" w:cs="Goudy"/>
          <w:color w:val="2E2E2D"/>
        </w:rPr>
        <w:t>.</w:t>
      </w:r>
    </w:p>
    <w:p w14:paraId="038EA674"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style consultatif </w:t>
      </w:r>
      <w:r>
        <w:rPr>
          <w:rFonts w:ascii="Goudy" w:hAnsi="Goudy" w:cs="Goudy"/>
          <w:color w:val="2E2E2D"/>
        </w:rPr>
        <w:t>consiste à susciter l’avis des membres de l’équipe. Le chef de</w:t>
      </w:r>
    </w:p>
    <w:p w14:paraId="12945502"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projet prend ensuite une décision qui n’est pas forcément le reflet des opinions</w:t>
      </w:r>
    </w:p>
    <w:p w14:paraId="5F8DEF4A"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du groupe. Comme le précédent, il peut prendre deux formes.</w:t>
      </w:r>
    </w:p>
    <w:p w14:paraId="6321C13F"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Si le chef de projet recueille les opinions en discutant individuellement avec</w:t>
      </w:r>
    </w:p>
    <w:p w14:paraId="20FF8626"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chacun, on l’appelle style </w:t>
      </w:r>
      <w:r>
        <w:rPr>
          <w:rFonts w:ascii="Goudy-Italic" w:hAnsi="Goudy-Italic" w:cs="Goudy-Italic"/>
          <w:i/>
          <w:iCs/>
          <w:color w:val="2E2E2D"/>
        </w:rPr>
        <w:t>consultatif individuel</w:t>
      </w:r>
      <w:r>
        <w:rPr>
          <w:rFonts w:ascii="Goudy" w:hAnsi="Goudy" w:cs="Goudy"/>
          <w:color w:val="2E2E2D"/>
        </w:rPr>
        <w:t>.</w:t>
      </w:r>
    </w:p>
    <w:p w14:paraId="05CA27BD"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Si le chef de projet recueille les avis de l’équipe lors d’une discussion de</w:t>
      </w:r>
    </w:p>
    <w:p w14:paraId="37633F86"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groupe, c’est le style </w:t>
      </w:r>
      <w:r>
        <w:rPr>
          <w:rFonts w:ascii="Goudy-Italic" w:hAnsi="Goudy-Italic" w:cs="Goudy-Italic"/>
          <w:i/>
          <w:iCs/>
          <w:color w:val="2E2E2D"/>
        </w:rPr>
        <w:t>consultatif groupe</w:t>
      </w:r>
      <w:r>
        <w:rPr>
          <w:rFonts w:ascii="Goudy" w:hAnsi="Goudy" w:cs="Goudy"/>
          <w:color w:val="2E2E2D"/>
        </w:rPr>
        <w:t>.</w:t>
      </w:r>
    </w:p>
    <w:p w14:paraId="7588C48E"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style participatif </w:t>
      </w:r>
      <w:r>
        <w:rPr>
          <w:rFonts w:ascii="Goudy" w:hAnsi="Goudy" w:cs="Goudy"/>
          <w:color w:val="2E2E2D"/>
        </w:rPr>
        <w:t>conduit le chef de projet à associer les membres de l’équipe</w:t>
      </w:r>
    </w:p>
    <w:p w14:paraId="1AE9635D"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aux décisions, notamment sur l’organisation du travail et la gestion des aléas. Cela</w:t>
      </w:r>
    </w:p>
    <w:p w14:paraId="0695B04B"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demande au chef de projet des capacités d’écoute, de collaboration et de recherche</w:t>
      </w:r>
    </w:p>
    <w:p w14:paraId="3798E7FE"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de consensus. Ce style peut comme les précédents prendre deux formes.</w:t>
      </w:r>
    </w:p>
    <w:p w14:paraId="0008BE57"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Si le chef de projet associe individuellement chacun des membres et recherche</w:t>
      </w:r>
    </w:p>
    <w:p w14:paraId="6A7AB285"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une décision satisfaisante pour le plus grand nombre de personnes, on le</w:t>
      </w:r>
    </w:p>
    <w:p w14:paraId="001F8AE3"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nomme style </w:t>
      </w:r>
      <w:r>
        <w:rPr>
          <w:rFonts w:ascii="Goudy-Italic" w:hAnsi="Goudy-Italic" w:cs="Goudy-Italic"/>
          <w:i/>
          <w:iCs/>
          <w:color w:val="2E2E2D"/>
        </w:rPr>
        <w:t>participatif individuel</w:t>
      </w:r>
      <w:r>
        <w:rPr>
          <w:rFonts w:ascii="Goudy" w:hAnsi="Goudy" w:cs="Goudy"/>
          <w:color w:val="2E2E2D"/>
        </w:rPr>
        <w:t>.</w:t>
      </w:r>
    </w:p>
    <w:p w14:paraId="551FDD29"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Si le chef de projet réunit son équipe pour une recherche et une évaluation</w:t>
      </w:r>
    </w:p>
    <w:p w14:paraId="42745EAA"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collective des différentes solutions, on parle de style </w:t>
      </w:r>
      <w:r>
        <w:rPr>
          <w:rFonts w:ascii="Goudy-Italic" w:hAnsi="Goudy-Italic" w:cs="Goudy-Italic"/>
          <w:i/>
          <w:iCs/>
          <w:color w:val="2E2E2D"/>
        </w:rPr>
        <w:t>participatif groupe</w:t>
      </w:r>
      <w:r>
        <w:rPr>
          <w:rFonts w:ascii="Goudy" w:hAnsi="Goudy" w:cs="Goudy"/>
          <w:color w:val="2E2E2D"/>
        </w:rPr>
        <w:t>.</w:t>
      </w:r>
    </w:p>
    <w:p w14:paraId="05606FC9"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style persuasif </w:t>
      </w:r>
      <w:r>
        <w:rPr>
          <w:rFonts w:ascii="Goudy" w:hAnsi="Goudy" w:cs="Goudy"/>
          <w:color w:val="2E2E2D"/>
        </w:rPr>
        <w:t>vise à augmenter l’adhésion des membres de l’équipe au</w:t>
      </w:r>
    </w:p>
    <w:p w14:paraId="5FAD2532"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projet. Le chef de projet passe un temps important à parler à l’équipe des objectifs</w:t>
      </w:r>
    </w:p>
    <w:p w14:paraId="1078CB54"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du projet, de son importance, du rôle de chacun et de la pertinence de l’organisation</w:t>
      </w:r>
    </w:p>
    <w:p w14:paraId="051D1908" w14:textId="77777777"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et des décisions prises au cours du projet. Il suscite des réactions et</w:t>
      </w:r>
    </w:p>
    <w:p w14:paraId="32881BBF" w14:textId="23A2A6E8" w:rsidR="0041478E" w:rsidRDefault="0041478E" w:rsidP="0041478E">
      <w:pPr>
        <w:autoSpaceDE w:val="0"/>
        <w:autoSpaceDN w:val="0"/>
        <w:adjustRightInd w:val="0"/>
        <w:spacing w:after="0" w:line="240" w:lineRule="auto"/>
        <w:rPr>
          <w:rFonts w:ascii="Goudy" w:hAnsi="Goudy" w:cs="Goudy"/>
          <w:color w:val="2E2E2D"/>
        </w:rPr>
      </w:pPr>
      <w:r>
        <w:rPr>
          <w:rFonts w:ascii="Goudy" w:hAnsi="Goudy" w:cs="Goudy"/>
          <w:color w:val="2E2E2D"/>
        </w:rPr>
        <w:t>cherche à convaincre.</w:t>
      </w:r>
    </w:p>
    <w:p w14:paraId="31E9E3F4" w14:textId="77777777" w:rsidR="0041478E" w:rsidRDefault="0041478E" w:rsidP="0041478E">
      <w:pPr>
        <w:autoSpaceDE w:val="0"/>
        <w:autoSpaceDN w:val="0"/>
        <w:adjustRightInd w:val="0"/>
        <w:spacing w:after="0" w:line="240" w:lineRule="auto"/>
        <w:rPr>
          <w:rFonts w:ascii="Goudy" w:hAnsi="Goudy" w:cs="Goudy"/>
          <w:color w:val="2E2E2D"/>
        </w:rPr>
      </w:pPr>
    </w:p>
    <w:p w14:paraId="078F6C46" w14:textId="7B4B3669" w:rsidR="00B2015D" w:rsidRDefault="00B2015D" w:rsidP="00B2015D">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style par délégation </w:t>
      </w:r>
      <w:r>
        <w:rPr>
          <w:rFonts w:ascii="Goudy" w:hAnsi="Goudy" w:cs="Goudy"/>
          <w:color w:val="2E2E2D"/>
        </w:rPr>
        <w:t>laisse une grande part à la responsabilité personnelle notamment dans la conduite des travaux à mener : le chef de projet fournit les</w:t>
      </w:r>
    </w:p>
    <w:p w14:paraId="24397BD1" w14:textId="77777777" w:rsidR="00B2015D" w:rsidRDefault="00B2015D" w:rsidP="00B2015D">
      <w:pPr>
        <w:autoSpaceDE w:val="0"/>
        <w:autoSpaceDN w:val="0"/>
        <w:adjustRightInd w:val="0"/>
        <w:spacing w:after="0" w:line="240" w:lineRule="auto"/>
        <w:rPr>
          <w:rFonts w:ascii="Goudy" w:hAnsi="Goudy" w:cs="Goudy"/>
          <w:color w:val="2E2E2D"/>
        </w:rPr>
      </w:pPr>
      <w:r>
        <w:rPr>
          <w:rFonts w:ascii="Goudy" w:hAnsi="Goudy" w:cs="Goudy"/>
          <w:color w:val="2E2E2D"/>
        </w:rPr>
        <w:t>informations à un membre de l’équipe et lui laisse complète initiative de traiter</w:t>
      </w:r>
    </w:p>
    <w:p w14:paraId="4C4FD838" w14:textId="77777777" w:rsidR="00B2015D" w:rsidRDefault="00B2015D" w:rsidP="00B2015D">
      <w:pPr>
        <w:autoSpaceDE w:val="0"/>
        <w:autoSpaceDN w:val="0"/>
        <w:adjustRightInd w:val="0"/>
        <w:spacing w:after="0" w:line="240" w:lineRule="auto"/>
        <w:rPr>
          <w:rFonts w:ascii="Goudy" w:hAnsi="Goudy" w:cs="Goudy"/>
          <w:color w:val="2E2E2D"/>
        </w:rPr>
      </w:pPr>
      <w:r>
        <w:rPr>
          <w:rFonts w:ascii="Goudy" w:hAnsi="Goudy" w:cs="Goudy"/>
          <w:color w:val="2E2E2D"/>
        </w:rPr>
        <w:lastRenderedPageBreak/>
        <w:t>le problème. Ce style nécessite une confiance partagée, ce qui ne signifie pas</w:t>
      </w:r>
    </w:p>
    <w:p w14:paraId="46B64B26" w14:textId="149B8CA4" w:rsidR="00586480" w:rsidRDefault="00B2015D" w:rsidP="00B2015D">
      <w:pPr>
        <w:autoSpaceDE w:val="0"/>
        <w:autoSpaceDN w:val="0"/>
        <w:adjustRightInd w:val="0"/>
        <w:spacing w:after="0" w:line="240" w:lineRule="auto"/>
        <w:rPr>
          <w:rFonts w:ascii="Goudy" w:hAnsi="Goudy" w:cs="Goudy"/>
          <w:color w:val="2E2E2D"/>
        </w:rPr>
      </w:pPr>
      <w:r>
        <w:rPr>
          <w:rFonts w:ascii="Goudy" w:hAnsi="Goudy" w:cs="Goudy"/>
          <w:color w:val="2E2E2D"/>
        </w:rPr>
        <w:t>aveuglement car il s’accompagne d’un système de suivi précis. Il favorise</w:t>
      </w:r>
      <w:r w:rsidR="0043450C">
        <w:rPr>
          <w:rFonts w:ascii="Goudy" w:hAnsi="Goudy" w:cs="Goudy"/>
          <w:color w:val="2E2E2D"/>
        </w:rPr>
        <w:t xml:space="preserve"> </w:t>
      </w:r>
      <w:r>
        <w:rPr>
          <w:rFonts w:ascii="Goudy" w:hAnsi="Goudy" w:cs="Goudy"/>
          <w:color w:val="2E2E2D"/>
        </w:rPr>
        <w:t>l’apprentissage et l’autonomie des membres de l’équipe.</w:t>
      </w:r>
    </w:p>
    <w:p w14:paraId="0D54C836" w14:textId="482DE664" w:rsidR="00004B4D" w:rsidRDefault="00004B4D" w:rsidP="007E5FA4">
      <w:pPr>
        <w:rPr>
          <w:rFonts w:ascii="Goudy" w:hAnsi="Goudy" w:cs="Goudy"/>
          <w:color w:val="2E2E2D"/>
        </w:rPr>
      </w:pPr>
    </w:p>
    <w:p w14:paraId="23EC70E8" w14:textId="5E3A430C" w:rsidR="00004B4D" w:rsidRDefault="00004B4D" w:rsidP="007E5FA4">
      <w:pPr>
        <w:rPr>
          <w:rFonts w:ascii="Goudy" w:hAnsi="Goudy" w:cs="Goudy"/>
          <w:color w:val="2E2E2D"/>
        </w:rPr>
      </w:pPr>
      <w:r>
        <w:rPr>
          <w:rFonts w:ascii="ItcKabel-UltraCond" w:hAnsi="ItcKabel-UltraCond" w:cs="ItcKabel-UltraCond"/>
          <w:color w:val="2E2E2D"/>
          <w:sz w:val="28"/>
          <w:szCs w:val="28"/>
        </w:rPr>
        <w:t>LES MÉTHODES AGILES ET LA GESTION DES RISQUES</w:t>
      </w:r>
    </w:p>
    <w:p w14:paraId="1A4E6789" w14:textId="496D3A93" w:rsidR="00004B4D" w:rsidRDefault="00004B4D" w:rsidP="007E5FA4">
      <w:pPr>
        <w:rPr>
          <w:rFonts w:ascii="Goudy" w:hAnsi="Goudy" w:cs="Goudy"/>
          <w:color w:val="2E2E2D"/>
        </w:rPr>
      </w:pPr>
      <w:r>
        <w:rPr>
          <w:rFonts w:ascii="ItcKabel-BoldItalic" w:hAnsi="ItcKabel-BoldItalic" w:cs="ItcKabel-BoldItalic"/>
          <w:b/>
          <w:bCs/>
          <w:i/>
          <w:iCs/>
          <w:color w:val="2E2E2D"/>
          <w:sz w:val="24"/>
          <w:szCs w:val="24"/>
        </w:rPr>
        <w:t>Méthodes agiles et profil de risque</w:t>
      </w:r>
    </w:p>
    <w:p w14:paraId="404B5BA7" w14:textId="7C2B0AE8" w:rsidR="00004B4D" w:rsidRDefault="00004B4D" w:rsidP="007E5FA4">
      <w:pPr>
        <w:rPr>
          <w:rFonts w:ascii="Goudy" w:hAnsi="Goudy" w:cs="Goudy"/>
          <w:color w:val="2E2E2D"/>
        </w:rPr>
      </w:pPr>
      <w:r>
        <w:rPr>
          <w:rFonts w:ascii="Goudy" w:hAnsi="Goudy" w:cs="Goudy"/>
          <w:color w:val="2E2E2D"/>
        </w:rPr>
        <w:t>Un projet agile doit durer moins de 18 mois.</w:t>
      </w:r>
    </w:p>
    <w:p w14:paraId="1B6FB0A9" w14:textId="3356AE02" w:rsidR="00713C81" w:rsidRDefault="00EF2B65" w:rsidP="007E5FA4">
      <w:pPr>
        <w:rPr>
          <w:rFonts w:ascii="Goudy" w:hAnsi="Goudy" w:cs="Goudy"/>
          <w:color w:val="2E2E2D"/>
        </w:rPr>
      </w:pPr>
      <w:r>
        <w:rPr>
          <w:noProof/>
        </w:rPr>
        <w:lastRenderedPageBreak/>
        <w:drawing>
          <wp:inline distT="0" distB="0" distL="0" distR="0" wp14:anchorId="1F5E6303" wp14:editId="03092D3B">
            <wp:extent cx="4762500" cy="7181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7181850"/>
                    </a:xfrm>
                    <a:prstGeom prst="rect">
                      <a:avLst/>
                    </a:prstGeom>
                  </pic:spPr>
                </pic:pic>
              </a:graphicData>
            </a:graphic>
          </wp:inline>
        </w:drawing>
      </w:r>
    </w:p>
    <w:p w14:paraId="6F917781" w14:textId="2C20DDED" w:rsidR="00713C81" w:rsidRDefault="00CB5AAB" w:rsidP="007E5FA4">
      <w:pPr>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management de l’équipe de développeurs</w:t>
      </w:r>
    </w:p>
    <w:p w14:paraId="03EEA345" w14:textId="27A462E3" w:rsidR="00CB5AAB" w:rsidRDefault="00CB5AAB" w:rsidP="00CB5AAB">
      <w:r>
        <w:t>Les méthodes agiles, en particulier XP, proposent d’organiser le développement en binômes, alliant souvent un développeur confirmé avec un autre moins expérimenté.</w:t>
      </w:r>
    </w:p>
    <w:p w14:paraId="687269B1" w14:textId="084D933B" w:rsidR="0043670F" w:rsidRDefault="0043670F" w:rsidP="00CB5AAB">
      <w:r>
        <w:rPr>
          <w:rFonts w:ascii="ItcKabel-BoldItalic" w:hAnsi="ItcKabel-BoldItalic" w:cs="ItcKabel-BoldItalic"/>
          <w:b/>
          <w:bCs/>
          <w:i/>
          <w:iCs/>
          <w:color w:val="2E2E2D"/>
          <w:sz w:val="24"/>
          <w:szCs w:val="24"/>
        </w:rPr>
        <w:t>Les rôles dans les méthodes agiles</w:t>
      </w:r>
    </w:p>
    <w:p w14:paraId="3F0A8AAB" w14:textId="2315EF70" w:rsidR="00CB5AAB" w:rsidRDefault="00CB5AAB" w:rsidP="007E5FA4">
      <w:pPr>
        <w:rPr>
          <w:rFonts w:ascii="Goudy" w:hAnsi="Goudy" w:cs="Goudy"/>
          <w:color w:val="2E2E2D"/>
        </w:rPr>
      </w:pPr>
    </w:p>
    <w:p w14:paraId="68C032AE" w14:textId="77777777" w:rsidR="00773682" w:rsidRDefault="00773682" w:rsidP="007E5FA4">
      <w:pPr>
        <w:rPr>
          <w:rFonts w:ascii="Goudy" w:hAnsi="Goudy" w:cs="Goudy"/>
          <w:color w:val="2E2E2D"/>
        </w:rPr>
      </w:pPr>
      <w:r w:rsidRPr="00773682">
        <w:rPr>
          <w:rFonts w:ascii="Goudy" w:hAnsi="Goudy" w:cs="Goudy"/>
          <w:color w:val="2E2E2D"/>
        </w:rPr>
        <w:lastRenderedPageBreak/>
        <w:t>user stories</w:t>
      </w:r>
      <w:r>
        <w:rPr>
          <w:rFonts w:ascii="Goudy" w:hAnsi="Goudy" w:cs="Goudy"/>
          <w:color w:val="2E2E2D"/>
        </w:rPr>
        <w:t xml:space="preserve"> = </w:t>
      </w:r>
      <w:r w:rsidRPr="00773682">
        <w:rPr>
          <w:rFonts w:ascii="Goudy" w:hAnsi="Goudy" w:cs="Goudy"/>
          <w:color w:val="2E2E2D"/>
        </w:rPr>
        <w:t>scénarios du client</w:t>
      </w:r>
    </w:p>
    <w:p w14:paraId="082A7D30" w14:textId="356FD75F" w:rsidR="00713C81" w:rsidRDefault="00542063" w:rsidP="00542063">
      <w:pPr>
        <w:rPr>
          <w:rFonts w:ascii="Goudy" w:hAnsi="Goudy" w:cs="Goudy"/>
          <w:color w:val="2E2E2D"/>
        </w:rPr>
      </w:pPr>
      <w:r w:rsidRPr="00542063">
        <w:rPr>
          <w:rFonts w:ascii="Goudy" w:hAnsi="Goudy" w:cs="Goudy"/>
          <w:color w:val="2E2E2D"/>
        </w:rPr>
        <w:t>SCRUM recommande comme XP une brève réunion quotidienne, appelée « mêlée » (scrum) car elle rassemble le propriétaire, membres de l’équipe et son</w:t>
      </w:r>
      <w:r>
        <w:rPr>
          <w:rFonts w:ascii="Goudy" w:hAnsi="Goudy" w:cs="Goudy"/>
          <w:color w:val="2E2E2D"/>
        </w:rPr>
        <w:t xml:space="preserve"> </w:t>
      </w:r>
      <w:r w:rsidRPr="00542063">
        <w:rPr>
          <w:rFonts w:ascii="Goudy" w:hAnsi="Goudy" w:cs="Goudy"/>
          <w:color w:val="2E2E2D"/>
        </w:rPr>
        <w:t>capitaine. Animée par le scrum master, elle permet de répondre à trois questions : quelle a été la production de la veille ? quelle est la production</w:t>
      </w:r>
      <w:r w:rsidR="00901A80">
        <w:rPr>
          <w:rFonts w:ascii="Goudy" w:hAnsi="Goudy" w:cs="Goudy"/>
          <w:color w:val="2E2E2D"/>
        </w:rPr>
        <w:t xml:space="preserve"> </w:t>
      </w:r>
      <w:r w:rsidRPr="00542063">
        <w:rPr>
          <w:rFonts w:ascii="Goudy" w:hAnsi="Goudy" w:cs="Goudy"/>
          <w:color w:val="2E2E2D"/>
        </w:rPr>
        <w:t>prévue pour la journée ? qui rencontre un problème ?</w:t>
      </w:r>
    </w:p>
    <w:p w14:paraId="07BBBA2C" w14:textId="1EA61661" w:rsidR="00713C81" w:rsidRDefault="00901A80" w:rsidP="007E5FA4">
      <w:pPr>
        <w:rPr>
          <w:rFonts w:ascii="Goudy" w:hAnsi="Goudy" w:cs="Goudy"/>
          <w:color w:val="2E2E2D"/>
        </w:rPr>
      </w:pPr>
      <w:r>
        <w:rPr>
          <w:rFonts w:ascii="ItcKabel-UltraCond" w:hAnsi="ItcKabel-UltraCond" w:cs="ItcKabel-UltraCond"/>
          <w:color w:val="2E2E2D"/>
          <w:sz w:val="28"/>
          <w:szCs w:val="28"/>
        </w:rPr>
        <w:t>L’ANALYSE DES RISQUES</w:t>
      </w:r>
    </w:p>
    <w:p w14:paraId="41722D16" w14:textId="78BAC294" w:rsidR="00713C81" w:rsidRDefault="00901A80" w:rsidP="007E5FA4">
      <w:pPr>
        <w:rPr>
          <w:rFonts w:ascii="Goudy" w:hAnsi="Goudy" w:cs="Goudy"/>
          <w:color w:val="2E2E2D"/>
        </w:rPr>
      </w:pPr>
      <w:r>
        <w:rPr>
          <w:rFonts w:ascii="ItcKabel-BoldItalic" w:hAnsi="ItcKabel-BoldItalic" w:cs="ItcKabel-BoldItalic"/>
          <w:b/>
          <w:bCs/>
          <w:i/>
          <w:iCs/>
          <w:color w:val="2E2E2D"/>
          <w:sz w:val="24"/>
          <w:szCs w:val="24"/>
        </w:rPr>
        <w:t>L’approche généralisée</w:t>
      </w:r>
    </w:p>
    <w:p w14:paraId="19E1D5E7" w14:textId="5459E15C" w:rsidR="00901A80" w:rsidRDefault="00901A80" w:rsidP="00901A80">
      <w:pPr>
        <w:autoSpaceDE w:val="0"/>
        <w:autoSpaceDN w:val="0"/>
        <w:adjustRightInd w:val="0"/>
        <w:spacing w:after="0" w:line="240" w:lineRule="auto"/>
        <w:rPr>
          <w:rFonts w:ascii="Goudy" w:hAnsi="Goudy" w:cs="Goudy"/>
          <w:color w:val="2E2E2D"/>
        </w:rPr>
      </w:pPr>
      <w:r>
        <w:rPr>
          <w:rFonts w:ascii="Goudy" w:hAnsi="Goudy" w:cs="Goudy"/>
          <w:color w:val="2E2E2D"/>
        </w:rPr>
        <w:t>On peut éventuellement utiliser un diagramme cause-effet, dit d’Ishikawa, pour rechercher les sources d’un effet redouté (figure 6.1).</w:t>
      </w:r>
    </w:p>
    <w:p w14:paraId="79EEF255" w14:textId="068113FC" w:rsidR="00901A80" w:rsidRDefault="00901A80" w:rsidP="007E5FA4">
      <w:pPr>
        <w:rPr>
          <w:rFonts w:ascii="Goudy" w:hAnsi="Goudy" w:cs="Goudy"/>
          <w:color w:val="2E2E2D"/>
        </w:rPr>
      </w:pPr>
    </w:p>
    <w:p w14:paraId="20E85DA6" w14:textId="1FC87936" w:rsidR="00901A80" w:rsidRDefault="00901A80" w:rsidP="007E5FA4">
      <w:pPr>
        <w:rPr>
          <w:rFonts w:ascii="Goudy" w:hAnsi="Goudy" w:cs="Goudy"/>
          <w:color w:val="2E2E2D"/>
        </w:rPr>
      </w:pPr>
      <w:r>
        <w:rPr>
          <w:noProof/>
        </w:rPr>
        <w:drawing>
          <wp:inline distT="0" distB="0" distL="0" distR="0" wp14:anchorId="68DECF3A" wp14:editId="6762BAFA">
            <wp:extent cx="5760720" cy="24276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27605"/>
                    </a:xfrm>
                    <a:prstGeom prst="rect">
                      <a:avLst/>
                    </a:prstGeom>
                  </pic:spPr>
                </pic:pic>
              </a:graphicData>
            </a:graphic>
          </wp:inline>
        </w:drawing>
      </w:r>
    </w:p>
    <w:p w14:paraId="51FBB4A2" w14:textId="77C8D8E7" w:rsidR="00BA4E68" w:rsidRDefault="00BA4E68" w:rsidP="007E5FA4">
      <w:pPr>
        <w:rPr>
          <w:rFonts w:ascii="ItcKabel-BoldItalic" w:hAnsi="ItcKabel-BoldItalic" w:cs="ItcKabel-BoldItalic"/>
          <w:b/>
          <w:bCs/>
          <w:i/>
          <w:iCs/>
          <w:color w:val="2E2E2D"/>
          <w:sz w:val="24"/>
          <w:szCs w:val="24"/>
        </w:rPr>
      </w:pPr>
      <w:r>
        <w:rPr>
          <w:rFonts w:ascii="ItcKabel-UltraCond" w:hAnsi="ItcKabel-UltraCond" w:cs="ItcKabel-UltraCond"/>
          <w:color w:val="2E2E2D"/>
          <w:sz w:val="28"/>
          <w:szCs w:val="28"/>
        </w:rPr>
        <w:t>LE CONTRÔLE DES RISQUES</w:t>
      </w:r>
    </w:p>
    <w:p w14:paraId="1871AB84" w14:textId="7C332ABE" w:rsidR="00713C81" w:rsidRDefault="00BA4E68" w:rsidP="007E5FA4">
      <w:pPr>
        <w:rPr>
          <w:rFonts w:ascii="Goudy" w:hAnsi="Goudy" w:cs="Goudy"/>
          <w:color w:val="2E2E2D"/>
        </w:rPr>
      </w:pPr>
      <w:r>
        <w:rPr>
          <w:rFonts w:ascii="ItcKabel-BoldItalic" w:hAnsi="ItcKabel-BoldItalic" w:cs="ItcKabel-BoldItalic"/>
          <w:b/>
          <w:bCs/>
          <w:i/>
          <w:iCs/>
          <w:color w:val="2E2E2D"/>
          <w:sz w:val="24"/>
          <w:szCs w:val="24"/>
        </w:rPr>
        <w:t>L’audit en cours de projet</w:t>
      </w:r>
    </w:p>
    <w:p w14:paraId="29EE447E" w14:textId="77777777" w:rsidR="00BA4E68" w:rsidRPr="00BA4E68" w:rsidRDefault="00BA4E68" w:rsidP="00BA4E68">
      <w:pPr>
        <w:rPr>
          <w:rFonts w:ascii="Goudy" w:hAnsi="Goudy" w:cs="Goudy"/>
          <w:color w:val="2E2E2D"/>
        </w:rPr>
      </w:pPr>
      <w:r w:rsidRPr="00BA4E68">
        <w:rPr>
          <w:rFonts w:ascii="Goudy" w:hAnsi="Goudy" w:cs="Goudy"/>
          <w:color w:val="2E2E2D"/>
        </w:rPr>
        <w:t>Le Standish Group a proposé, à partir d’une soixantaine d’interviews approfondies</w:t>
      </w:r>
    </w:p>
    <w:p w14:paraId="34C66D37" w14:textId="77777777" w:rsidR="00BA4E68" w:rsidRPr="00BA4E68" w:rsidRDefault="00BA4E68" w:rsidP="00BA4E68">
      <w:pPr>
        <w:rPr>
          <w:rFonts w:ascii="Goudy" w:hAnsi="Goudy" w:cs="Goudy"/>
          <w:color w:val="2E2E2D"/>
        </w:rPr>
      </w:pPr>
      <w:r w:rsidRPr="00BA4E68">
        <w:rPr>
          <w:rFonts w:ascii="Goudy" w:hAnsi="Goudy" w:cs="Goudy"/>
          <w:color w:val="2E2E2D"/>
        </w:rPr>
        <w:t>menées avec des responsables informatiques, une grille d’évaluation du</w:t>
      </w:r>
    </w:p>
    <w:p w14:paraId="3B58AFD9" w14:textId="77777777" w:rsidR="00BA4E68" w:rsidRPr="00BA4E68" w:rsidRDefault="00BA4E68" w:rsidP="00BA4E68">
      <w:pPr>
        <w:rPr>
          <w:rFonts w:ascii="Goudy" w:hAnsi="Goudy" w:cs="Goudy"/>
          <w:color w:val="2E2E2D"/>
        </w:rPr>
      </w:pPr>
      <w:r w:rsidRPr="00BA4E68">
        <w:rPr>
          <w:rFonts w:ascii="Goudy" w:hAnsi="Goudy" w:cs="Goudy"/>
          <w:color w:val="2E2E2D"/>
        </w:rPr>
        <w:t>potentiel de réussite d’un projet en cours1. Cette grille comprend dix critères,</w:t>
      </w:r>
    </w:p>
    <w:p w14:paraId="5BE424AD" w14:textId="3EF5FB15" w:rsidR="00901A80" w:rsidRDefault="00BA4E68" w:rsidP="00BA4E68">
      <w:pPr>
        <w:rPr>
          <w:rFonts w:ascii="Goudy" w:hAnsi="Goudy" w:cs="Goudy"/>
          <w:color w:val="2E2E2D"/>
        </w:rPr>
      </w:pPr>
      <w:r w:rsidRPr="00BA4E68">
        <w:rPr>
          <w:rFonts w:ascii="Goudy" w:hAnsi="Goudy" w:cs="Goudy"/>
          <w:color w:val="2E2E2D"/>
        </w:rPr>
        <w:t>pesant chacun d’un certain poids dans la réussite du projet (figure 6.8). Il apparaît</w:t>
      </w:r>
      <w:r w:rsidR="00202EBF">
        <w:rPr>
          <w:rFonts w:ascii="Goudy" w:hAnsi="Goudy" w:cs="Goudy"/>
          <w:color w:val="2E2E2D"/>
        </w:rPr>
        <w:t xml:space="preserve"> </w:t>
      </w:r>
      <w:r w:rsidRPr="00BA4E68">
        <w:rPr>
          <w:rFonts w:ascii="Goudy" w:hAnsi="Goudy" w:cs="Goudy"/>
          <w:color w:val="2E2E2D"/>
        </w:rPr>
        <w:t>ainsi que l’engagement de la maîtrise d’ouvrage, utilisateurs et décideurs,</w:t>
      </w:r>
      <w:r w:rsidR="002D7515">
        <w:rPr>
          <w:rFonts w:ascii="Goudy" w:hAnsi="Goudy" w:cs="Goudy"/>
          <w:color w:val="2E2E2D"/>
        </w:rPr>
        <w:t xml:space="preserve"> </w:t>
      </w:r>
      <w:r w:rsidRPr="00BA4E68">
        <w:rPr>
          <w:rFonts w:ascii="Goudy" w:hAnsi="Goudy" w:cs="Goudy"/>
          <w:color w:val="2E2E2D"/>
        </w:rPr>
        <w:t>avec une définition claire des besoins pèse pour moitié dans le succès d’un projet.</w:t>
      </w:r>
    </w:p>
    <w:p w14:paraId="2B667753" w14:textId="245953A6" w:rsidR="00901A80" w:rsidRDefault="00202EBF" w:rsidP="007E5FA4">
      <w:pPr>
        <w:rPr>
          <w:rFonts w:ascii="Goudy" w:hAnsi="Goudy" w:cs="Goudy"/>
          <w:color w:val="2E2E2D"/>
        </w:rPr>
      </w:pPr>
      <w:r>
        <w:rPr>
          <w:rFonts w:ascii="ItcKabel-BoldItalic" w:hAnsi="ItcKabel-BoldItalic" w:cs="ItcKabel-BoldItalic"/>
          <w:b/>
          <w:bCs/>
          <w:i/>
          <w:iCs/>
          <w:color w:val="2E2E2D"/>
          <w:sz w:val="24"/>
          <w:szCs w:val="24"/>
        </w:rPr>
        <w:t>Les conditions d’utilisation d’une méthode agile</w:t>
      </w:r>
    </w:p>
    <w:p w14:paraId="3547C44D" w14:textId="411F78B5" w:rsidR="00901A80"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Les défis</w:t>
      </w:r>
      <w:r>
        <w:rPr>
          <w:rFonts w:ascii="Goudy" w:hAnsi="Goudy" w:cs="Goudy"/>
          <w:color w:val="2E2E2D"/>
          <w:sz w:val="15"/>
          <w:szCs w:val="15"/>
        </w:rPr>
        <w:t xml:space="preserve">1 </w:t>
      </w:r>
      <w:r>
        <w:rPr>
          <w:rFonts w:ascii="Goudy" w:hAnsi="Goudy" w:cs="Goudy"/>
          <w:color w:val="2E2E2D"/>
        </w:rPr>
        <w:t xml:space="preserve">que représente le passage à une méthode agile, que l’on peut regrouper en plusieurs catégories sont : </w:t>
      </w:r>
    </w:p>
    <w:p w14:paraId="76D847A2" w14:textId="6F66927D" w:rsidR="00202EBF" w:rsidRDefault="00202EBF" w:rsidP="007E5FA4">
      <w:pPr>
        <w:rPr>
          <w:rFonts w:ascii="Goudy" w:hAnsi="Goudy" w:cs="Goudy"/>
          <w:color w:val="2E2E2D"/>
        </w:rPr>
      </w:pPr>
    </w:p>
    <w:p w14:paraId="4AF02215" w14:textId="392E1F6F" w:rsidR="00202EBF" w:rsidRPr="00202EBF" w:rsidRDefault="00202EBF" w:rsidP="00202EBF">
      <w:pPr>
        <w:pStyle w:val="Paragraphedeliste"/>
        <w:numPr>
          <w:ilvl w:val="0"/>
          <w:numId w:val="1"/>
        </w:numPr>
        <w:autoSpaceDE w:val="0"/>
        <w:autoSpaceDN w:val="0"/>
        <w:adjustRightInd w:val="0"/>
        <w:spacing w:after="0" w:line="240" w:lineRule="auto"/>
        <w:rPr>
          <w:rFonts w:ascii="Goudy" w:hAnsi="Goudy" w:cs="Goudy"/>
          <w:color w:val="2E2E2D"/>
        </w:rPr>
      </w:pPr>
      <w:r w:rsidRPr="00202EBF">
        <w:rPr>
          <w:rFonts w:ascii="Goudy" w:hAnsi="Goudy" w:cs="Goudy"/>
          <w:color w:val="2E2E2D"/>
        </w:rPr>
        <w:t>La culture de l’entreprise et ses méthodes de management, en particulier</w:t>
      </w:r>
    </w:p>
    <w:p w14:paraId="4D0EC457" w14:textId="5497116E"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les pratiques de délégation et de collaboration, ainsi que les styles de leadership privilégiés.</w:t>
      </w:r>
    </w:p>
    <w:p w14:paraId="0F470FB9" w14:textId="77777777" w:rsidR="00202EBF" w:rsidRPr="00202EBF" w:rsidRDefault="00202EBF" w:rsidP="00202EBF">
      <w:pPr>
        <w:pStyle w:val="Paragraphedeliste"/>
        <w:numPr>
          <w:ilvl w:val="0"/>
          <w:numId w:val="1"/>
        </w:numPr>
        <w:autoSpaceDE w:val="0"/>
        <w:autoSpaceDN w:val="0"/>
        <w:adjustRightInd w:val="0"/>
        <w:spacing w:after="0" w:line="240" w:lineRule="auto"/>
        <w:rPr>
          <w:rFonts w:ascii="Goudy" w:hAnsi="Goudy" w:cs="Goudy"/>
          <w:color w:val="2E2E2D"/>
        </w:rPr>
      </w:pPr>
      <w:r w:rsidRPr="00202EBF">
        <w:rPr>
          <w:rFonts w:ascii="Goudy" w:hAnsi="Goudy" w:cs="Goudy"/>
          <w:color w:val="2E2E2D"/>
        </w:rPr>
        <w:lastRenderedPageBreak/>
        <w:t>Les caractéristiques des équipes de développement peuvent être un obstacle</w:t>
      </w:r>
    </w:p>
    <w:p w14:paraId="3432E707"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au passage à des approches agile. Le travail en binôme, les tests croisés</w:t>
      </w:r>
    </w:p>
    <w:p w14:paraId="1FD5C193"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entre développeurs ou l’intégration fréquente des composants développés</w:t>
      </w:r>
    </w:p>
    <w:p w14:paraId="666FE98F"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modifient profondément le quotidien d’un développeur travaillant</w:t>
      </w:r>
    </w:p>
    <w:p w14:paraId="1CD6950A" w14:textId="05604C78"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habituellement en solitaire. Par ailleurs,  un travail efficient entre développeur et utilisateur suppose une confiance de la part du chef de projet, qui traditionnellement est responsable de la plupart des décisions sur le contenu du projet.</w:t>
      </w:r>
    </w:p>
    <w:p w14:paraId="5A623B55" w14:textId="67FAF85E" w:rsidR="00202EBF" w:rsidRDefault="00202EBF" w:rsidP="00202EBF">
      <w:pPr>
        <w:autoSpaceDE w:val="0"/>
        <w:autoSpaceDN w:val="0"/>
        <w:adjustRightInd w:val="0"/>
        <w:spacing w:after="0" w:line="240" w:lineRule="auto"/>
        <w:rPr>
          <w:rFonts w:ascii="Goudy" w:hAnsi="Goudy" w:cs="Goudy"/>
          <w:color w:val="2E2E2D"/>
        </w:rPr>
      </w:pPr>
    </w:p>
    <w:p w14:paraId="451184C5" w14:textId="77777777" w:rsidR="00202EBF" w:rsidRPr="00202EBF" w:rsidRDefault="00202EBF" w:rsidP="00202EBF">
      <w:pPr>
        <w:pStyle w:val="Paragraphedeliste"/>
        <w:numPr>
          <w:ilvl w:val="0"/>
          <w:numId w:val="1"/>
        </w:numPr>
        <w:autoSpaceDE w:val="0"/>
        <w:autoSpaceDN w:val="0"/>
        <w:adjustRightInd w:val="0"/>
        <w:spacing w:after="0" w:line="240" w:lineRule="auto"/>
        <w:rPr>
          <w:rFonts w:ascii="Goudy" w:hAnsi="Goudy" w:cs="Goudy"/>
          <w:color w:val="2E2E2D"/>
        </w:rPr>
      </w:pPr>
      <w:r w:rsidRPr="00202EBF">
        <w:rPr>
          <w:rFonts w:ascii="Goudy" w:hAnsi="Goudy" w:cs="Goudy"/>
          <w:color w:val="2E2E2D"/>
        </w:rPr>
        <w:t>L’appui systématique sur des procédures entre en partie en conflit avec</w:t>
      </w:r>
    </w:p>
    <w:p w14:paraId="4C1F4F5C"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l’esprit d’adaptation promu par les méthodes agiles. Plus précisément,</w:t>
      </w:r>
    </w:p>
    <w:p w14:paraId="6834556F"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l’approche itérative et la tolérance aux changements de spécifications</w:t>
      </w:r>
    </w:p>
    <w:p w14:paraId="3ABE7B6F"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requièrent une souplesse, avec laquelle sont peu familiers les acteurs des</w:t>
      </w:r>
    </w:p>
    <w:p w14:paraId="22172AE8" w14:textId="31BED90E"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projets gérés selon un cycle de vie qui est planifié et piloté de façon plus fine.</w:t>
      </w:r>
    </w:p>
    <w:p w14:paraId="0199B319" w14:textId="007884BA" w:rsidR="00202EBF" w:rsidRDefault="00202EBF" w:rsidP="00202EBF">
      <w:pPr>
        <w:autoSpaceDE w:val="0"/>
        <w:autoSpaceDN w:val="0"/>
        <w:adjustRightInd w:val="0"/>
        <w:spacing w:after="0" w:line="240" w:lineRule="auto"/>
        <w:rPr>
          <w:rFonts w:ascii="Goudy" w:hAnsi="Goudy" w:cs="Goudy"/>
          <w:color w:val="2E2E2D"/>
        </w:rPr>
      </w:pPr>
    </w:p>
    <w:p w14:paraId="4FE18DA4" w14:textId="586A9A87" w:rsidR="00202EBF" w:rsidRPr="00202EBF" w:rsidRDefault="00202EBF" w:rsidP="00202EBF">
      <w:pPr>
        <w:pStyle w:val="Paragraphedeliste"/>
        <w:numPr>
          <w:ilvl w:val="0"/>
          <w:numId w:val="1"/>
        </w:numPr>
        <w:autoSpaceDE w:val="0"/>
        <w:autoSpaceDN w:val="0"/>
        <w:adjustRightInd w:val="0"/>
        <w:spacing w:after="0" w:line="240" w:lineRule="auto"/>
        <w:rPr>
          <w:rFonts w:ascii="Goudy" w:hAnsi="Goudy" w:cs="Goudy"/>
          <w:color w:val="2E2E2D"/>
        </w:rPr>
      </w:pPr>
      <w:r w:rsidRPr="00202EBF">
        <w:rPr>
          <w:rFonts w:ascii="Goudy" w:hAnsi="Goudy" w:cs="Goudy"/>
          <w:color w:val="2E2E2D"/>
        </w:rPr>
        <w:t>Même si les approches agiles sont essentiellement des principes et techniques d’organisation, elles présupposent un environnement technique</w:t>
      </w:r>
    </w:p>
    <w:p w14:paraId="1B03A43F"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particulier. D’une part, la décomposition du futur système doit pouvoir</w:t>
      </w:r>
    </w:p>
    <w:p w14:paraId="75C0CC4A"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aller jusqu’à un niveau élémentaire de développement, sans générer un</w:t>
      </w:r>
    </w:p>
    <w:p w14:paraId="006A370F"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besoin de coordination insoutenable. Ceci est possible avec des technologies</w:t>
      </w:r>
    </w:p>
    <w:p w14:paraId="05CEFDD0" w14:textId="77777777" w:rsid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orientées objet, mais difficilement compatible avec des grands</w:t>
      </w:r>
    </w:p>
    <w:p w14:paraId="2A88815B" w14:textId="00B24357" w:rsidR="00202EBF" w:rsidRPr="00202EBF" w:rsidRDefault="00202EBF" w:rsidP="00202EBF">
      <w:pPr>
        <w:autoSpaceDE w:val="0"/>
        <w:autoSpaceDN w:val="0"/>
        <w:adjustRightInd w:val="0"/>
        <w:spacing w:after="0" w:line="240" w:lineRule="auto"/>
        <w:rPr>
          <w:rFonts w:ascii="Goudy" w:hAnsi="Goudy" w:cs="Goudy"/>
          <w:color w:val="2E2E2D"/>
        </w:rPr>
      </w:pPr>
      <w:r>
        <w:rPr>
          <w:rFonts w:ascii="Goudy" w:hAnsi="Goudy" w:cs="Goudy"/>
          <w:color w:val="2E2E2D"/>
        </w:rPr>
        <w:t>systèmes. D’autre part, le modèle itératif suppose l’utilisation d’outils de</w:t>
      </w:r>
      <w:r w:rsidR="00710954">
        <w:rPr>
          <w:rFonts w:ascii="Goudy" w:hAnsi="Goudy" w:cs="Goudy"/>
          <w:color w:val="2E2E2D"/>
        </w:rPr>
        <w:t xml:space="preserve"> </w:t>
      </w:r>
      <w:r>
        <w:rPr>
          <w:rFonts w:ascii="Goudy" w:hAnsi="Goudy" w:cs="Goudy"/>
          <w:color w:val="2E2E2D"/>
        </w:rPr>
        <w:t>développement rapide.</w:t>
      </w:r>
    </w:p>
    <w:p w14:paraId="5DED03FC" w14:textId="51CE034C" w:rsidR="00202EBF" w:rsidRDefault="00202EBF" w:rsidP="00202EBF">
      <w:pPr>
        <w:autoSpaceDE w:val="0"/>
        <w:autoSpaceDN w:val="0"/>
        <w:adjustRightInd w:val="0"/>
        <w:spacing w:after="0" w:line="240" w:lineRule="auto"/>
        <w:rPr>
          <w:rFonts w:ascii="Goudy" w:hAnsi="Goudy" w:cs="Goudy"/>
          <w:color w:val="2E2E2D"/>
        </w:rPr>
      </w:pPr>
    </w:p>
    <w:p w14:paraId="67615845" w14:textId="1C843652" w:rsidR="00710954" w:rsidRDefault="00710954" w:rsidP="00202EBF">
      <w:pPr>
        <w:autoSpaceDE w:val="0"/>
        <w:autoSpaceDN w:val="0"/>
        <w:adjustRightInd w:val="0"/>
        <w:spacing w:after="0" w:line="240" w:lineRule="auto"/>
        <w:rPr>
          <w:rFonts w:ascii="Goudy" w:hAnsi="Goudy" w:cs="Goudy"/>
          <w:color w:val="2E2E2D"/>
        </w:rPr>
      </w:pPr>
      <w:r>
        <w:rPr>
          <w:rFonts w:ascii="ItcKabel-UltraCond" w:hAnsi="ItcKabel-UltraCond" w:cs="ItcKabel-UltraCond"/>
          <w:color w:val="2E2E2D"/>
          <w:sz w:val="28"/>
          <w:szCs w:val="28"/>
        </w:rPr>
        <w:t>LE TABLEAU DE BORD DU CHEF DE PROJET</w:t>
      </w:r>
    </w:p>
    <w:p w14:paraId="1E457E0E" w14:textId="1724A6CE" w:rsidR="00901A80" w:rsidRDefault="00901A80" w:rsidP="007E5FA4">
      <w:pPr>
        <w:rPr>
          <w:rFonts w:ascii="Goudy" w:hAnsi="Goudy" w:cs="Goudy"/>
          <w:color w:val="2E2E2D"/>
        </w:rPr>
      </w:pPr>
    </w:p>
    <w:p w14:paraId="2372A2AB" w14:textId="271554FD"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La planification détaillée va servir de repère pour suivre l’avancement des travaux. Suivre l’avancement, pour un chef de projet, c’est pouvoir répondre à</w:t>
      </w:r>
    </w:p>
    <w:p w14:paraId="7FD73A42" w14:textId="77777777"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n’importe quelle question sur :</w:t>
      </w:r>
    </w:p>
    <w:p w14:paraId="7EE2F966" w14:textId="77777777"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 ce qui a été produit : c’est l’avancement réel du projet ;</w:t>
      </w:r>
    </w:p>
    <w:p w14:paraId="6486AEF8" w14:textId="77777777"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 ce qui a été consommé : ce sont les ressources utilisées ;</w:t>
      </w:r>
    </w:p>
    <w:p w14:paraId="1DF3561C" w14:textId="77777777"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 les écarts entre le planifié et le réalisé ;</w:t>
      </w:r>
    </w:p>
    <w:p w14:paraId="1B3B26DF" w14:textId="77777777"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 l’origine des écarts, que ce soit une cause ayant des effets sur plusieurs</w:t>
      </w:r>
    </w:p>
    <w:p w14:paraId="3D42E182" w14:textId="6744D238" w:rsidR="00F37447" w:rsidRDefault="00F37447" w:rsidP="00F37447">
      <w:pPr>
        <w:autoSpaceDE w:val="0"/>
        <w:autoSpaceDN w:val="0"/>
        <w:adjustRightInd w:val="0"/>
        <w:spacing w:after="0" w:line="240" w:lineRule="auto"/>
        <w:rPr>
          <w:rFonts w:ascii="Goudy" w:hAnsi="Goudy" w:cs="Goudy"/>
          <w:color w:val="2E2E2D"/>
        </w:rPr>
      </w:pPr>
      <w:r>
        <w:rPr>
          <w:rFonts w:ascii="Goudy" w:hAnsi="Goudy" w:cs="Goudy"/>
          <w:color w:val="2E2E2D"/>
        </w:rPr>
        <w:t>tâches, par exemple l’indisponibilité d’une machine, ou un problème</w:t>
      </w:r>
      <w:r w:rsidR="00CD002F">
        <w:rPr>
          <w:rFonts w:ascii="Goudy" w:hAnsi="Goudy" w:cs="Goudy"/>
          <w:color w:val="2E2E2D"/>
        </w:rPr>
        <w:t xml:space="preserve"> </w:t>
      </w:r>
      <w:r>
        <w:rPr>
          <w:rFonts w:ascii="Goudy" w:hAnsi="Goudy" w:cs="Goudy"/>
          <w:color w:val="2E2E2D"/>
        </w:rPr>
        <w:t>ponctuel lié à une tâche ou à une personne ;</w:t>
      </w:r>
    </w:p>
    <w:p w14:paraId="741FFD75" w14:textId="5641A58E" w:rsidR="00710954" w:rsidRDefault="00F37447" w:rsidP="00F37447">
      <w:pPr>
        <w:rPr>
          <w:rFonts w:ascii="Goudy" w:hAnsi="Goudy" w:cs="Goudy"/>
          <w:color w:val="2E2E2D"/>
        </w:rPr>
      </w:pPr>
      <w:r>
        <w:rPr>
          <w:rFonts w:ascii="Goudy" w:hAnsi="Goudy" w:cs="Goudy"/>
          <w:color w:val="2E2E2D"/>
        </w:rPr>
        <w:t>• ce qu’il reste à faire.</w:t>
      </w:r>
    </w:p>
    <w:p w14:paraId="36C7FD80" w14:textId="77777777" w:rsidR="00CD002F" w:rsidRDefault="00CD002F" w:rsidP="00CD002F">
      <w:pPr>
        <w:autoSpaceDE w:val="0"/>
        <w:autoSpaceDN w:val="0"/>
        <w:adjustRightInd w:val="0"/>
        <w:spacing w:after="0" w:line="240" w:lineRule="auto"/>
        <w:rPr>
          <w:rFonts w:ascii="Goudy" w:hAnsi="Goudy" w:cs="Goudy"/>
          <w:color w:val="2E2E2D"/>
        </w:rPr>
      </w:pPr>
    </w:p>
    <w:p w14:paraId="1C34FAA6" w14:textId="16842223"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Le dispositif doit inclure un suivi individuel, afin de responsabiliser chacun des membres de l’équipe : la réussite collective passe par l’engagement individuel</w:t>
      </w:r>
    </w:p>
    <w:p w14:paraId="3780693A" w14:textId="77777777"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dans le projet commun.</w:t>
      </w:r>
    </w:p>
    <w:p w14:paraId="5451B561" w14:textId="77777777"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Le tableau de bord contient ainsi deux niveaux :</w:t>
      </w:r>
    </w:p>
    <w:p w14:paraId="5DA825E0" w14:textId="77777777"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 xml:space="preserve">• le </w:t>
      </w:r>
      <w:r>
        <w:rPr>
          <w:rFonts w:ascii="Goudy-Italic" w:hAnsi="Goudy-Italic" w:cs="Goudy-Italic"/>
          <w:i/>
          <w:iCs/>
          <w:color w:val="2E2E2D"/>
        </w:rPr>
        <w:t xml:space="preserve">suivi individuel, </w:t>
      </w:r>
      <w:r>
        <w:rPr>
          <w:rFonts w:ascii="Goudy" w:hAnsi="Goudy" w:cs="Goudy"/>
          <w:color w:val="2E2E2D"/>
        </w:rPr>
        <w:t>qui permet de détecter d’éventuelles difficultés pour un</w:t>
      </w:r>
    </w:p>
    <w:p w14:paraId="16C1E1D6" w14:textId="77777777"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intervenant ou sur une tâche ;</w:t>
      </w:r>
    </w:p>
    <w:p w14:paraId="270191F4" w14:textId="77777777" w:rsidR="00CD002F" w:rsidRDefault="00CD002F" w:rsidP="00CD002F">
      <w:pPr>
        <w:autoSpaceDE w:val="0"/>
        <w:autoSpaceDN w:val="0"/>
        <w:adjustRightInd w:val="0"/>
        <w:spacing w:after="0" w:line="240" w:lineRule="auto"/>
        <w:rPr>
          <w:rFonts w:ascii="Goudy" w:hAnsi="Goudy" w:cs="Goudy"/>
          <w:color w:val="2E2E2D"/>
        </w:rPr>
      </w:pPr>
      <w:r>
        <w:rPr>
          <w:rFonts w:ascii="Goudy" w:hAnsi="Goudy" w:cs="Goudy"/>
          <w:color w:val="2E2E2D"/>
        </w:rPr>
        <w:t xml:space="preserve">• le </w:t>
      </w:r>
      <w:r>
        <w:rPr>
          <w:rFonts w:ascii="Goudy-Italic" w:hAnsi="Goudy-Italic" w:cs="Goudy-Italic"/>
          <w:i/>
          <w:iCs/>
          <w:color w:val="2E2E2D"/>
        </w:rPr>
        <w:t>suivi du projet</w:t>
      </w:r>
      <w:r>
        <w:rPr>
          <w:rFonts w:ascii="Goudy" w:hAnsi="Goudy" w:cs="Goudy"/>
          <w:color w:val="2E2E2D"/>
        </w:rPr>
        <w:t>, qui sert de base à un point d’avancement périodique avec</w:t>
      </w:r>
    </w:p>
    <w:p w14:paraId="37716C01" w14:textId="024914DC" w:rsidR="00CD002F" w:rsidRDefault="00CD002F" w:rsidP="00CD002F">
      <w:pPr>
        <w:rPr>
          <w:rFonts w:ascii="Goudy" w:hAnsi="Goudy" w:cs="Goudy"/>
          <w:color w:val="2E2E2D"/>
        </w:rPr>
      </w:pPr>
      <w:r>
        <w:rPr>
          <w:rFonts w:ascii="Goudy" w:hAnsi="Goudy" w:cs="Goudy"/>
          <w:color w:val="2E2E2D"/>
        </w:rPr>
        <w:t>le maître d’ouvrage.</w:t>
      </w:r>
    </w:p>
    <w:p w14:paraId="3B1A998A" w14:textId="4BAE4D8F" w:rsidR="00901A80" w:rsidRDefault="00F47EEA" w:rsidP="007E5FA4">
      <w:pPr>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suivi individuel</w:t>
      </w:r>
    </w:p>
    <w:p w14:paraId="397C97AC"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 xml:space="preserve">Il se base sur la </w:t>
      </w:r>
      <w:r>
        <w:rPr>
          <w:rFonts w:ascii="Goudy-Italic" w:hAnsi="Goudy-Italic" w:cs="Goudy-Italic"/>
          <w:i/>
          <w:iCs/>
          <w:color w:val="2E2E2D"/>
        </w:rPr>
        <w:t>liste des tâches</w:t>
      </w:r>
      <w:r>
        <w:rPr>
          <w:rFonts w:ascii="Goudy" w:hAnsi="Goudy" w:cs="Goudy"/>
          <w:color w:val="2E2E2D"/>
        </w:rPr>
        <w:t>, qui sont affectées individuellement. Le descriptif de</w:t>
      </w:r>
    </w:p>
    <w:p w14:paraId="7BD37075"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chaque tâche comprend un identifiant — chaque tâche est repérée de façon unique</w:t>
      </w:r>
    </w:p>
    <w:p w14:paraId="798E2393"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 et les éléments ayant servi pour l’évaluation de sa charge (méthode, unités</w:t>
      </w:r>
    </w:p>
    <w:p w14:paraId="5CF7ADF8"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d’oeuvre, poids standard, ratio…). À chaque tâche, on associe trois types de charge :</w:t>
      </w:r>
    </w:p>
    <w:p w14:paraId="24D9EEC5" w14:textId="77777777" w:rsidR="00F47EEA" w:rsidRDefault="00F47EEA" w:rsidP="00F47EEA">
      <w:pPr>
        <w:autoSpaceDE w:val="0"/>
        <w:autoSpaceDN w:val="0"/>
        <w:adjustRightInd w:val="0"/>
        <w:spacing w:after="0" w:line="240" w:lineRule="auto"/>
        <w:ind w:left="708"/>
        <w:rPr>
          <w:rFonts w:ascii="Goudy" w:hAnsi="Goudy" w:cs="Goudy"/>
          <w:color w:val="2E2E2D"/>
        </w:rPr>
      </w:pPr>
      <w:r>
        <w:rPr>
          <w:rFonts w:ascii="Goudy" w:hAnsi="Goudy" w:cs="Goudy"/>
          <w:color w:val="2E2E2D"/>
        </w:rPr>
        <w:t xml:space="preserve">• la </w:t>
      </w:r>
      <w:r>
        <w:rPr>
          <w:rFonts w:ascii="Goudy-Italic" w:hAnsi="Goudy-Italic" w:cs="Goudy-Italic"/>
          <w:i/>
          <w:iCs/>
          <w:color w:val="2E2E2D"/>
        </w:rPr>
        <w:t xml:space="preserve">charge initiale </w:t>
      </w:r>
      <w:r>
        <w:rPr>
          <w:rFonts w:ascii="Goudy" w:hAnsi="Goudy" w:cs="Goudy"/>
          <w:color w:val="2E2E2D"/>
        </w:rPr>
        <w:t>: c’est celle de l’estimation qui a servi à faire la planification</w:t>
      </w:r>
    </w:p>
    <w:p w14:paraId="78E250D2" w14:textId="220FD1B6" w:rsidR="00F47EEA" w:rsidRDefault="00F47EEA" w:rsidP="00F47EEA">
      <w:pPr>
        <w:autoSpaceDE w:val="0"/>
        <w:autoSpaceDN w:val="0"/>
        <w:adjustRightInd w:val="0"/>
        <w:spacing w:after="0" w:line="240" w:lineRule="auto"/>
        <w:ind w:left="708"/>
        <w:rPr>
          <w:rFonts w:ascii="Goudy" w:hAnsi="Goudy" w:cs="Goudy"/>
          <w:color w:val="2E2E2D"/>
        </w:rPr>
      </w:pPr>
      <w:r>
        <w:rPr>
          <w:rFonts w:ascii="Goudy" w:hAnsi="Goudy" w:cs="Goudy"/>
          <w:color w:val="2E2E2D"/>
        </w:rPr>
        <w:lastRenderedPageBreak/>
        <w:t>détaillée. Cette valeur doit toujours être conservée. Sa modification priverait l’entreprise d’une possibilité d’apprentissage ;</w:t>
      </w:r>
    </w:p>
    <w:p w14:paraId="134F370C" w14:textId="3AA089AA" w:rsidR="00F47EEA" w:rsidRDefault="00F47EEA" w:rsidP="00F47EEA">
      <w:pPr>
        <w:autoSpaceDE w:val="0"/>
        <w:autoSpaceDN w:val="0"/>
        <w:adjustRightInd w:val="0"/>
        <w:spacing w:after="0" w:line="240" w:lineRule="auto"/>
        <w:ind w:firstLine="708"/>
        <w:rPr>
          <w:rFonts w:ascii="Goudy" w:hAnsi="Goudy" w:cs="Goudy"/>
          <w:color w:val="2E2E2D"/>
        </w:rPr>
      </w:pPr>
      <w:r>
        <w:rPr>
          <w:rFonts w:ascii="Goudy" w:hAnsi="Goudy" w:cs="Goudy"/>
          <w:color w:val="2E2E2D"/>
        </w:rPr>
        <w:t xml:space="preserve">• la </w:t>
      </w:r>
      <w:r>
        <w:rPr>
          <w:rFonts w:ascii="Goudy-Italic" w:hAnsi="Goudy-Italic" w:cs="Goudy-Italic"/>
          <w:i/>
          <w:iCs/>
          <w:color w:val="2E2E2D"/>
        </w:rPr>
        <w:t xml:space="preserve">charge affectée </w:t>
      </w:r>
      <w:r>
        <w:rPr>
          <w:rFonts w:ascii="Goudy" w:hAnsi="Goudy" w:cs="Goudy"/>
          <w:color w:val="2E2E2D"/>
        </w:rPr>
        <w:t>: c’est la personnalisation de la charge initiale en fonction</w:t>
      </w:r>
    </w:p>
    <w:p w14:paraId="4676BA20" w14:textId="0BE700F3"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de l’expérience et de la compétence de celui qui va l’effectuer. Elle peut être supérieure ou inférieure à la charge initiale. Cette valeur représente le</w:t>
      </w:r>
    </w:p>
    <w:p w14:paraId="53CF43D4"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contrat entre le chef de projet et l’acteur concerné. Elle n’est en général</w:t>
      </w:r>
    </w:p>
    <w:p w14:paraId="5169EC90"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pas visible pour le maître d’ouvrage. Elle doit être utilisée avec précaution ;</w:t>
      </w:r>
    </w:p>
    <w:p w14:paraId="67A53444" w14:textId="77777777" w:rsidR="00F47EEA" w:rsidRDefault="00F47EEA" w:rsidP="00F47EEA">
      <w:pPr>
        <w:autoSpaceDE w:val="0"/>
        <w:autoSpaceDN w:val="0"/>
        <w:adjustRightInd w:val="0"/>
        <w:spacing w:after="0" w:line="240" w:lineRule="auto"/>
        <w:ind w:firstLine="708"/>
        <w:rPr>
          <w:rFonts w:ascii="Goudy" w:hAnsi="Goudy" w:cs="Goudy"/>
          <w:color w:val="2E2E2D"/>
        </w:rPr>
      </w:pPr>
      <w:r>
        <w:rPr>
          <w:rFonts w:ascii="Goudy" w:hAnsi="Goudy" w:cs="Goudy"/>
          <w:color w:val="2E2E2D"/>
        </w:rPr>
        <w:t xml:space="preserve">• la </w:t>
      </w:r>
      <w:r>
        <w:rPr>
          <w:rFonts w:ascii="Goudy-Italic" w:hAnsi="Goudy-Italic" w:cs="Goudy-Italic"/>
          <w:i/>
          <w:iCs/>
          <w:color w:val="2E2E2D"/>
        </w:rPr>
        <w:t xml:space="preserve">charge actualisée </w:t>
      </w:r>
      <w:r>
        <w:rPr>
          <w:rFonts w:ascii="Goudy" w:hAnsi="Goudy" w:cs="Goudy"/>
          <w:color w:val="2E2E2D"/>
        </w:rPr>
        <w:t>: en cours de déroulement du projet, mais toujours</w:t>
      </w:r>
    </w:p>
    <w:p w14:paraId="47D2FA61"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avant que la tâche ne soit commencée, des éléments nouveaux peuvent</w:t>
      </w:r>
    </w:p>
    <w:p w14:paraId="03DC47BD"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conduire à revoir l’estimation initiale. Par exemple, l’étude technique a</w:t>
      </w:r>
    </w:p>
    <w:p w14:paraId="34B8D1BD"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fait apparaître des difficultés imprévues et l’on sait maintenant que la</w:t>
      </w:r>
    </w:p>
    <w:p w14:paraId="3152FC5A"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charge de programmation a vraisemblablement été sous-estimée de 20 %.</w:t>
      </w:r>
    </w:p>
    <w:p w14:paraId="57A7E77A" w14:textId="77777777" w:rsidR="00F47EEA" w:rsidRDefault="00F47EEA" w:rsidP="00F47EEA">
      <w:pPr>
        <w:autoSpaceDE w:val="0"/>
        <w:autoSpaceDN w:val="0"/>
        <w:adjustRightInd w:val="0"/>
        <w:spacing w:after="0" w:line="240" w:lineRule="auto"/>
        <w:rPr>
          <w:rFonts w:ascii="Goudy" w:hAnsi="Goudy" w:cs="Goudy"/>
          <w:color w:val="2E2E2D"/>
        </w:rPr>
      </w:pPr>
      <w:r>
        <w:rPr>
          <w:rFonts w:ascii="Goudy" w:hAnsi="Goudy" w:cs="Goudy"/>
          <w:color w:val="2E2E2D"/>
        </w:rPr>
        <w:t>On ne modifie pas la charge initiale, mais on négocie avec le maître</w:t>
      </w:r>
    </w:p>
    <w:p w14:paraId="53ED02C4" w14:textId="469C115A" w:rsidR="00F47EEA" w:rsidRDefault="00F47EEA" w:rsidP="00F9226C">
      <w:pPr>
        <w:autoSpaceDE w:val="0"/>
        <w:autoSpaceDN w:val="0"/>
        <w:adjustRightInd w:val="0"/>
        <w:spacing w:after="0" w:line="240" w:lineRule="auto"/>
        <w:rPr>
          <w:rFonts w:ascii="Goudy" w:hAnsi="Goudy" w:cs="Goudy"/>
          <w:color w:val="2E2E2D"/>
        </w:rPr>
      </w:pPr>
      <w:r>
        <w:rPr>
          <w:rFonts w:ascii="Goudy" w:hAnsi="Goudy" w:cs="Goudy"/>
          <w:color w:val="2E2E2D"/>
        </w:rPr>
        <w:t>d’ouvrage une actualisation. La valeur de la charge actualisée est alors</w:t>
      </w:r>
      <w:r w:rsidR="00F9226C">
        <w:rPr>
          <w:rFonts w:ascii="Goudy" w:hAnsi="Goudy" w:cs="Goudy"/>
          <w:color w:val="2E2E2D"/>
        </w:rPr>
        <w:t xml:space="preserve"> </w:t>
      </w:r>
      <w:r>
        <w:rPr>
          <w:rFonts w:ascii="Goudy" w:hAnsi="Goudy" w:cs="Goudy"/>
          <w:color w:val="2E2E2D"/>
        </w:rPr>
        <w:t>prise en compte pour une nouvelle planification.</w:t>
      </w:r>
    </w:p>
    <w:p w14:paraId="6C527DD6" w14:textId="33B27A45" w:rsidR="00F9226C" w:rsidRDefault="00F9226C" w:rsidP="00F9226C">
      <w:pPr>
        <w:autoSpaceDE w:val="0"/>
        <w:autoSpaceDN w:val="0"/>
        <w:adjustRightInd w:val="0"/>
        <w:spacing w:after="0" w:line="240" w:lineRule="auto"/>
        <w:rPr>
          <w:rFonts w:ascii="Goudy" w:hAnsi="Goudy" w:cs="Goudy"/>
          <w:color w:val="2E2E2D"/>
        </w:rPr>
      </w:pPr>
    </w:p>
    <w:p w14:paraId="2AE80196"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xml:space="preserve">La base d’alimentation du tableau de bord est le </w:t>
      </w:r>
      <w:r>
        <w:rPr>
          <w:rFonts w:ascii="Goudy-Italic" w:hAnsi="Goudy-Italic" w:cs="Goudy-Italic"/>
          <w:i/>
          <w:iCs/>
          <w:color w:val="2E2E2D"/>
        </w:rPr>
        <w:t>compte rendu d’activité</w:t>
      </w:r>
      <w:r>
        <w:rPr>
          <w:rFonts w:ascii="Goudy" w:hAnsi="Goudy" w:cs="Goudy"/>
          <w:color w:val="2E2E2D"/>
        </w:rPr>
        <w:t>, aussi</w:t>
      </w:r>
    </w:p>
    <w:p w14:paraId="2191B3BB"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xml:space="preserve">appelé </w:t>
      </w:r>
      <w:r>
        <w:rPr>
          <w:rFonts w:ascii="Goudy-Italic" w:hAnsi="Goudy-Italic" w:cs="Goudy-Italic"/>
          <w:i/>
          <w:iCs/>
          <w:color w:val="2E2E2D"/>
        </w:rPr>
        <w:t>compte rendu d’avancement</w:t>
      </w:r>
      <w:r>
        <w:rPr>
          <w:rFonts w:ascii="Goudy" w:hAnsi="Goudy" w:cs="Goudy"/>
          <w:color w:val="2E2E2D"/>
        </w:rPr>
        <w:t>, rédigé périodiquement, en général en fin de</w:t>
      </w:r>
    </w:p>
    <w:p w14:paraId="6DA8D769"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semaine, par chaque intervenant affecté au projet. Le compte rendu doit être</w:t>
      </w:r>
    </w:p>
    <w:p w14:paraId="015CC61E"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régulier. Les chiffres doivent être le plus exacts possible, sinon tous les éléments</w:t>
      </w:r>
    </w:p>
    <w:p w14:paraId="5F2920D2"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calculés du tableau de bord seront faussés. Il comprend, par intervenant et par</w:t>
      </w:r>
    </w:p>
    <w:p w14:paraId="47DD13C6"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tâche :</w:t>
      </w:r>
    </w:p>
    <w:p w14:paraId="074C5F10"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xml:space="preserve">• le </w:t>
      </w:r>
      <w:r>
        <w:rPr>
          <w:rFonts w:ascii="Goudy-Italic" w:hAnsi="Goudy-Italic" w:cs="Goudy-Italic"/>
          <w:i/>
          <w:iCs/>
          <w:color w:val="2E2E2D"/>
        </w:rPr>
        <w:t xml:space="preserve">temps passé </w:t>
      </w:r>
      <w:r>
        <w:rPr>
          <w:rFonts w:ascii="Goudy" w:hAnsi="Goudy" w:cs="Goudy"/>
          <w:color w:val="2E2E2D"/>
        </w:rPr>
        <w:t>T : c’est la consommation qui sera imputée au projet ;</w:t>
      </w:r>
    </w:p>
    <w:p w14:paraId="17E78AE8"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xml:space="preserve">• le </w:t>
      </w:r>
      <w:r>
        <w:rPr>
          <w:rFonts w:ascii="Goudy-Italic" w:hAnsi="Goudy-Italic" w:cs="Goudy-Italic"/>
          <w:i/>
          <w:iCs/>
          <w:color w:val="2E2E2D"/>
        </w:rPr>
        <w:t xml:space="preserve">reste à faire </w:t>
      </w:r>
      <w:r>
        <w:rPr>
          <w:rFonts w:ascii="Goudy" w:hAnsi="Goudy" w:cs="Goudy"/>
          <w:color w:val="2E2E2D"/>
        </w:rPr>
        <w:t>R : c’est l’estimation par l’intervenant du temps nécessaire à</w:t>
      </w:r>
    </w:p>
    <w:p w14:paraId="28C8B28F"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l’achèvement de la tâche. Ce chiffre peut être égal, inférieur ou supérieur</w:t>
      </w:r>
    </w:p>
    <w:p w14:paraId="3676EE58"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à la différence (charge affectée – temps passé).</w:t>
      </w:r>
    </w:p>
    <w:p w14:paraId="0BA26A02"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Les tâches hors projet figurent également sur le compte rendu d’activité</w:t>
      </w:r>
    </w:p>
    <w:p w14:paraId="610988E6" w14:textId="7D2D5B3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(figure 7.3).</w:t>
      </w:r>
    </w:p>
    <w:p w14:paraId="501147CA" w14:textId="41FBDF22" w:rsidR="00F9226C" w:rsidRDefault="00F9226C" w:rsidP="00F9226C">
      <w:pPr>
        <w:autoSpaceDE w:val="0"/>
        <w:autoSpaceDN w:val="0"/>
        <w:adjustRightInd w:val="0"/>
        <w:spacing w:after="0" w:line="240" w:lineRule="auto"/>
        <w:rPr>
          <w:rFonts w:ascii="Goudy" w:hAnsi="Goudy" w:cs="Goudy"/>
          <w:color w:val="2E2E2D"/>
        </w:rPr>
      </w:pPr>
    </w:p>
    <w:p w14:paraId="76ABF184" w14:textId="0D2C4AAA" w:rsidR="00F9226C" w:rsidRDefault="00F9226C" w:rsidP="00F9226C">
      <w:pPr>
        <w:autoSpaceDE w:val="0"/>
        <w:autoSpaceDN w:val="0"/>
        <w:adjustRightInd w:val="0"/>
        <w:spacing w:after="0" w:line="240" w:lineRule="auto"/>
      </w:pPr>
      <w:r>
        <w:rPr>
          <w:noProof/>
        </w:rPr>
        <w:drawing>
          <wp:inline distT="0" distB="0" distL="0" distR="0" wp14:anchorId="7E82AF3A" wp14:editId="7689526E">
            <wp:extent cx="5514975" cy="29337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2933700"/>
                    </a:xfrm>
                    <a:prstGeom prst="rect">
                      <a:avLst/>
                    </a:prstGeom>
                  </pic:spPr>
                </pic:pic>
              </a:graphicData>
            </a:graphic>
          </wp:inline>
        </w:drawing>
      </w:r>
    </w:p>
    <w:p w14:paraId="3EE3DF72" w14:textId="60DA2E2C"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xml:space="preserve">Le </w:t>
      </w:r>
      <w:r>
        <w:rPr>
          <w:rFonts w:ascii="Goudy-Italic" w:hAnsi="Goudy-Italic" w:cs="Goudy-Italic"/>
          <w:i/>
          <w:iCs/>
          <w:color w:val="2E2E2D"/>
        </w:rPr>
        <w:t xml:space="preserve">récapitulatif mensuel </w:t>
      </w:r>
      <w:r>
        <w:rPr>
          <w:rFonts w:ascii="Goudy" w:hAnsi="Goudy" w:cs="Goudy"/>
          <w:color w:val="2E2E2D"/>
        </w:rPr>
        <w:t>permet un suivi au plus fin. On y trouve pour chaque tâche et chaque semaine du mois :</w:t>
      </w:r>
    </w:p>
    <w:p w14:paraId="46FFEF08"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le temps passé ;</w:t>
      </w:r>
    </w:p>
    <w:p w14:paraId="6381DED8"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le reste à faire ;</w:t>
      </w:r>
    </w:p>
    <w:p w14:paraId="084EF59D"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 l’</w:t>
      </w:r>
      <w:r>
        <w:rPr>
          <w:rFonts w:ascii="Goudy-Italic" w:hAnsi="Goudy-Italic" w:cs="Goudy-Italic"/>
          <w:i/>
          <w:iCs/>
          <w:color w:val="2E2E2D"/>
        </w:rPr>
        <w:t>avancement</w:t>
      </w:r>
      <w:r>
        <w:rPr>
          <w:rFonts w:ascii="Goudy" w:hAnsi="Goudy" w:cs="Goudy"/>
          <w:color w:val="2E2E2D"/>
        </w:rPr>
        <w:t>, calculé comme une différence entre les deux dernières évaluations</w:t>
      </w:r>
    </w:p>
    <w:p w14:paraId="58314626" w14:textId="77777777" w:rsidR="00F9226C" w:rsidRDefault="00F9226C" w:rsidP="00F9226C">
      <w:pPr>
        <w:autoSpaceDE w:val="0"/>
        <w:autoSpaceDN w:val="0"/>
        <w:adjustRightInd w:val="0"/>
        <w:spacing w:after="0" w:line="240" w:lineRule="auto"/>
        <w:rPr>
          <w:rFonts w:ascii="Goudy" w:hAnsi="Goudy" w:cs="Goudy"/>
          <w:color w:val="2E2E2D"/>
        </w:rPr>
      </w:pPr>
      <w:r>
        <w:rPr>
          <w:rFonts w:ascii="Goudy" w:hAnsi="Goudy" w:cs="Goudy"/>
          <w:color w:val="2E2E2D"/>
        </w:rPr>
        <w:t>du reste à faire :</w:t>
      </w:r>
    </w:p>
    <w:p w14:paraId="755D0FE5" w14:textId="77777777" w:rsidR="00F9226C" w:rsidRDefault="00F9226C" w:rsidP="00F9226C">
      <w:pPr>
        <w:autoSpaceDE w:val="0"/>
        <w:autoSpaceDN w:val="0"/>
        <w:adjustRightInd w:val="0"/>
        <w:spacing w:after="0" w:line="240" w:lineRule="auto"/>
        <w:rPr>
          <w:rFonts w:ascii="Goudy-Italic" w:hAnsi="Goudy-Italic" w:cs="Goudy-Italic"/>
          <w:i/>
          <w:iCs/>
          <w:color w:val="2E2E2D"/>
        </w:rPr>
      </w:pPr>
      <w:r>
        <w:rPr>
          <w:rFonts w:ascii="Goudy-Italic" w:hAnsi="Goudy-Italic" w:cs="Goudy-Italic"/>
          <w:i/>
          <w:iCs/>
          <w:color w:val="2E2E2D"/>
        </w:rPr>
        <w:t>avancement en fin de période n =</w:t>
      </w:r>
    </w:p>
    <w:p w14:paraId="7739033E" w14:textId="00A47723" w:rsidR="00F9226C" w:rsidRDefault="00F9226C" w:rsidP="00F9226C">
      <w:pPr>
        <w:autoSpaceDE w:val="0"/>
        <w:autoSpaceDN w:val="0"/>
        <w:adjustRightInd w:val="0"/>
        <w:spacing w:after="0" w:line="240" w:lineRule="auto"/>
        <w:rPr>
          <w:rFonts w:ascii="Goudy-Italic" w:hAnsi="Goudy-Italic" w:cs="Goudy-Italic"/>
          <w:i/>
          <w:iCs/>
          <w:color w:val="2E2E2D"/>
        </w:rPr>
      </w:pPr>
      <w:r>
        <w:rPr>
          <w:rFonts w:ascii="Goudy-Italic" w:hAnsi="Goudy-Italic" w:cs="Goudy-Italic"/>
          <w:i/>
          <w:iCs/>
          <w:color w:val="2E2E2D"/>
        </w:rPr>
        <w:lastRenderedPageBreak/>
        <w:t>reste à faire en fin de période (n – 1) – reste à faire en fin de période n</w:t>
      </w:r>
    </w:p>
    <w:p w14:paraId="407B3AE7" w14:textId="528F8ACE" w:rsidR="005E48A4" w:rsidRDefault="005E48A4" w:rsidP="00F9226C">
      <w:pPr>
        <w:autoSpaceDE w:val="0"/>
        <w:autoSpaceDN w:val="0"/>
        <w:adjustRightInd w:val="0"/>
        <w:spacing w:after="0" w:line="240" w:lineRule="auto"/>
        <w:rPr>
          <w:rFonts w:ascii="Goudy-Italic" w:hAnsi="Goudy-Italic" w:cs="Goudy-Italic"/>
          <w:i/>
          <w:iCs/>
          <w:color w:val="2E2E2D"/>
        </w:rPr>
      </w:pPr>
    </w:p>
    <w:p w14:paraId="05CF9B0B" w14:textId="77777777" w:rsidR="005E48A4" w:rsidRDefault="005E48A4" w:rsidP="005E48A4">
      <w:pPr>
        <w:autoSpaceDE w:val="0"/>
        <w:autoSpaceDN w:val="0"/>
        <w:adjustRightInd w:val="0"/>
        <w:spacing w:after="0" w:line="240" w:lineRule="auto"/>
        <w:rPr>
          <w:rFonts w:ascii="Goudy" w:hAnsi="Goudy" w:cs="Goudy"/>
          <w:color w:val="2E2E2D"/>
        </w:rPr>
      </w:pPr>
      <w:r>
        <w:rPr>
          <w:rFonts w:ascii="Goudy" w:hAnsi="Goudy" w:cs="Goudy"/>
          <w:color w:val="2E2E2D"/>
        </w:rPr>
        <w:t>Un exemple de récapitulatif est donné à la figure 7.5 pour deux tâches A et B</w:t>
      </w:r>
    </w:p>
    <w:p w14:paraId="087BA4E1" w14:textId="77777777" w:rsidR="005E48A4" w:rsidRDefault="005E48A4" w:rsidP="005E48A4">
      <w:pPr>
        <w:autoSpaceDE w:val="0"/>
        <w:autoSpaceDN w:val="0"/>
        <w:adjustRightInd w:val="0"/>
        <w:spacing w:after="0" w:line="240" w:lineRule="auto"/>
        <w:rPr>
          <w:rFonts w:ascii="Goudy" w:hAnsi="Goudy" w:cs="Goudy"/>
          <w:color w:val="2E2E2D"/>
        </w:rPr>
      </w:pPr>
      <w:r>
        <w:rPr>
          <w:rFonts w:ascii="Goudy" w:hAnsi="Goudy" w:cs="Goudy"/>
          <w:color w:val="2E2E2D"/>
        </w:rPr>
        <w:t>dont la charge affectée est respectivement de 12 et 10 jours. Dans la partie droite</w:t>
      </w:r>
    </w:p>
    <w:p w14:paraId="67CCF2CD" w14:textId="0E4418F1" w:rsidR="005E48A4" w:rsidRDefault="005E48A4" w:rsidP="005E48A4">
      <w:pPr>
        <w:autoSpaceDE w:val="0"/>
        <w:autoSpaceDN w:val="0"/>
        <w:adjustRightInd w:val="0"/>
        <w:spacing w:after="0" w:line="240" w:lineRule="auto"/>
        <w:rPr>
          <w:rFonts w:ascii="Goudy" w:hAnsi="Goudy" w:cs="Goudy"/>
          <w:color w:val="2E2E2D"/>
        </w:rPr>
      </w:pPr>
      <w:r>
        <w:rPr>
          <w:rFonts w:ascii="Goudy" w:hAnsi="Goudy" w:cs="Goudy"/>
          <w:color w:val="2E2E2D"/>
        </w:rPr>
        <w:t>du tableau, on a effectué le total du mois. L’attention du chef de projet est attirée quand l’avancement est inférieur au temps passé.</w:t>
      </w:r>
    </w:p>
    <w:p w14:paraId="657D8F2B" w14:textId="1CEA589D" w:rsidR="005E48A4" w:rsidRDefault="005E48A4" w:rsidP="005E48A4">
      <w:pPr>
        <w:autoSpaceDE w:val="0"/>
        <w:autoSpaceDN w:val="0"/>
        <w:adjustRightInd w:val="0"/>
        <w:spacing w:after="0" w:line="240" w:lineRule="auto"/>
        <w:rPr>
          <w:rFonts w:ascii="Goudy" w:hAnsi="Goudy" w:cs="Goudy"/>
          <w:color w:val="2E2E2D"/>
        </w:rPr>
      </w:pPr>
    </w:p>
    <w:p w14:paraId="65563967" w14:textId="6BA64FCA" w:rsidR="005E48A4" w:rsidRDefault="005E48A4" w:rsidP="005E48A4">
      <w:pPr>
        <w:autoSpaceDE w:val="0"/>
        <w:autoSpaceDN w:val="0"/>
        <w:adjustRightInd w:val="0"/>
        <w:spacing w:after="0" w:line="240" w:lineRule="auto"/>
        <w:rPr>
          <w:rFonts w:ascii="Goudy" w:hAnsi="Goudy" w:cs="Goudy"/>
          <w:color w:val="2E2E2D"/>
        </w:rPr>
      </w:pPr>
      <w:r>
        <w:rPr>
          <w:noProof/>
        </w:rPr>
        <w:drawing>
          <wp:inline distT="0" distB="0" distL="0" distR="0" wp14:anchorId="782F3800" wp14:editId="2A4D1EE0">
            <wp:extent cx="5760720" cy="20345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34540"/>
                    </a:xfrm>
                    <a:prstGeom prst="rect">
                      <a:avLst/>
                    </a:prstGeom>
                  </pic:spPr>
                </pic:pic>
              </a:graphicData>
            </a:graphic>
          </wp:inline>
        </w:drawing>
      </w:r>
    </w:p>
    <w:p w14:paraId="664FDF1C" w14:textId="7810E1E6" w:rsidR="005E48A4" w:rsidRDefault="005E48A4" w:rsidP="005E48A4">
      <w:pPr>
        <w:autoSpaceDE w:val="0"/>
        <w:autoSpaceDN w:val="0"/>
        <w:adjustRightInd w:val="0"/>
        <w:spacing w:after="0" w:line="240" w:lineRule="auto"/>
        <w:rPr>
          <w:rFonts w:ascii="Goudy" w:hAnsi="Goudy" w:cs="Goudy"/>
          <w:color w:val="2E2E2D"/>
        </w:rPr>
      </w:pPr>
    </w:p>
    <w:p w14:paraId="50357A3E" w14:textId="77777777" w:rsidR="00277D2C" w:rsidRDefault="00277D2C" w:rsidP="002F1F73">
      <w:pPr>
        <w:autoSpaceDE w:val="0"/>
        <w:autoSpaceDN w:val="0"/>
        <w:adjustRightInd w:val="0"/>
        <w:spacing w:after="0" w:line="240" w:lineRule="auto"/>
        <w:rPr>
          <w:rFonts w:ascii="Goudy-Italic" w:hAnsi="Goudy-Italic" w:cs="Goudy-Italic"/>
          <w:b/>
          <w:bCs/>
          <w:color w:val="2E2E2D"/>
          <w:sz w:val="28"/>
          <w:szCs w:val="28"/>
          <w:u w:val="single"/>
        </w:rPr>
      </w:pPr>
    </w:p>
    <w:p w14:paraId="77B1F342" w14:textId="6B023EF0" w:rsidR="00C0342A" w:rsidRPr="00277D2C" w:rsidRDefault="00C0342A" w:rsidP="002F1F73">
      <w:pPr>
        <w:autoSpaceDE w:val="0"/>
        <w:autoSpaceDN w:val="0"/>
        <w:adjustRightInd w:val="0"/>
        <w:spacing w:after="0" w:line="240" w:lineRule="auto"/>
        <w:rPr>
          <w:rFonts w:ascii="Goudy-Italic" w:hAnsi="Goudy-Italic" w:cs="Goudy-Italic"/>
          <w:b/>
          <w:bCs/>
          <w:color w:val="2E2E2D"/>
          <w:sz w:val="28"/>
          <w:szCs w:val="28"/>
          <w:u w:val="single"/>
        </w:rPr>
      </w:pPr>
      <w:r w:rsidRPr="00277D2C">
        <w:rPr>
          <w:rFonts w:ascii="Goudy-Italic" w:hAnsi="Goudy-Italic" w:cs="Goudy-Italic"/>
          <w:b/>
          <w:bCs/>
          <w:color w:val="2E2E2D"/>
          <w:sz w:val="28"/>
          <w:szCs w:val="28"/>
          <w:u w:val="single"/>
        </w:rPr>
        <w:t>bilan individuel mensuel</w:t>
      </w:r>
    </w:p>
    <w:p w14:paraId="7C730276" w14:textId="77777777" w:rsidR="00C0342A" w:rsidRDefault="00C0342A" w:rsidP="002F1F73">
      <w:pPr>
        <w:autoSpaceDE w:val="0"/>
        <w:autoSpaceDN w:val="0"/>
        <w:adjustRightInd w:val="0"/>
        <w:spacing w:after="0" w:line="240" w:lineRule="auto"/>
        <w:rPr>
          <w:rFonts w:ascii="Goudy-Italic" w:hAnsi="Goudy-Italic" w:cs="Goudy-Italic"/>
          <w:i/>
          <w:iCs/>
          <w:color w:val="2E2E2D"/>
        </w:rPr>
      </w:pPr>
    </w:p>
    <w:p w14:paraId="3AB73B0D" w14:textId="218678BF" w:rsidR="005E48A4" w:rsidRDefault="00C0342A" w:rsidP="002F1F73">
      <w:pPr>
        <w:autoSpaceDE w:val="0"/>
        <w:autoSpaceDN w:val="0"/>
        <w:adjustRightInd w:val="0"/>
        <w:spacing w:after="0" w:line="240" w:lineRule="auto"/>
        <w:rPr>
          <w:rFonts w:ascii="Goudy" w:hAnsi="Goudy" w:cs="Goudy"/>
          <w:color w:val="2E2E2D"/>
        </w:rPr>
      </w:pPr>
      <w:r>
        <w:rPr>
          <w:rFonts w:ascii="Goudy" w:hAnsi="Goudy" w:cs="Goudy"/>
          <w:color w:val="2E2E2D"/>
        </w:rPr>
        <w:t>L</w:t>
      </w:r>
      <w:r w:rsidR="002F1F73">
        <w:rPr>
          <w:rFonts w:ascii="Goudy" w:hAnsi="Goudy" w:cs="Goudy"/>
          <w:color w:val="2E2E2D"/>
        </w:rPr>
        <w:t xml:space="preserve">a </w:t>
      </w:r>
      <w:r w:rsidR="002F1F73">
        <w:rPr>
          <w:rFonts w:ascii="Goudy-Italic" w:hAnsi="Goudy-Italic" w:cs="Goudy-Italic"/>
          <w:i/>
          <w:iCs/>
          <w:color w:val="2E2E2D"/>
        </w:rPr>
        <w:t xml:space="preserve">performance </w:t>
      </w:r>
      <w:r w:rsidR="002F1F73">
        <w:rPr>
          <w:rFonts w:ascii="Goudy" w:hAnsi="Goudy" w:cs="Goudy"/>
          <w:color w:val="2E2E2D"/>
        </w:rPr>
        <w:t>: ce ratio mesure le degré d’atteinte des objectifs. Il n’a de</w:t>
      </w:r>
      <w:r w:rsidR="00930EBF">
        <w:rPr>
          <w:rFonts w:ascii="Goudy" w:hAnsi="Goudy" w:cs="Goudy"/>
          <w:color w:val="2E2E2D"/>
        </w:rPr>
        <w:t xml:space="preserve"> </w:t>
      </w:r>
      <w:r w:rsidR="002F1F73">
        <w:rPr>
          <w:rFonts w:ascii="Goudy" w:hAnsi="Goudy" w:cs="Goudy"/>
          <w:color w:val="2E2E2D"/>
        </w:rPr>
        <w:t>sens que pour la totalité des tâches en cours ou achevées. On n’y inclut pas les tâches non encore ouvertes. Il compare la charge affectée avec la charge qui a été ou qui sera vraisemblablement consommée :</w:t>
      </w:r>
    </w:p>
    <w:p w14:paraId="70ED7706" w14:textId="60FC1AB6" w:rsidR="002F1F73" w:rsidRDefault="002F1F73" w:rsidP="002F1F73">
      <w:pPr>
        <w:autoSpaceDE w:val="0"/>
        <w:autoSpaceDN w:val="0"/>
        <w:adjustRightInd w:val="0"/>
        <w:spacing w:after="0" w:line="240" w:lineRule="auto"/>
        <w:rPr>
          <w:rFonts w:ascii="Goudy" w:hAnsi="Goudy" w:cs="Goudy"/>
          <w:color w:val="2E2E2D"/>
        </w:rPr>
      </w:pPr>
    </w:p>
    <w:p w14:paraId="4299A9EF" w14:textId="1BB2705D" w:rsidR="002F1F73" w:rsidRDefault="002F1F73" w:rsidP="002F1F73">
      <w:pPr>
        <w:autoSpaceDE w:val="0"/>
        <w:autoSpaceDN w:val="0"/>
        <w:adjustRightInd w:val="0"/>
        <w:spacing w:after="0" w:line="240" w:lineRule="auto"/>
        <w:rPr>
          <w:rFonts w:ascii="Goudy" w:hAnsi="Goudy" w:cs="Goudy"/>
          <w:color w:val="2E2E2D"/>
        </w:rPr>
      </w:pPr>
      <w:r>
        <w:rPr>
          <w:noProof/>
        </w:rPr>
        <w:drawing>
          <wp:inline distT="0" distB="0" distL="0" distR="0" wp14:anchorId="7ECAA96F" wp14:editId="3FD2F94A">
            <wp:extent cx="2924175" cy="8953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895350"/>
                    </a:xfrm>
                    <a:prstGeom prst="rect">
                      <a:avLst/>
                    </a:prstGeom>
                  </pic:spPr>
                </pic:pic>
              </a:graphicData>
            </a:graphic>
          </wp:inline>
        </w:drawing>
      </w:r>
    </w:p>
    <w:p w14:paraId="278D6984" w14:textId="392A7405" w:rsidR="002F1F73" w:rsidRDefault="00277D2C" w:rsidP="002F1F73">
      <w:pPr>
        <w:autoSpaceDE w:val="0"/>
        <w:autoSpaceDN w:val="0"/>
        <w:adjustRightInd w:val="0"/>
        <w:spacing w:after="0" w:line="240" w:lineRule="auto"/>
        <w:rPr>
          <w:rFonts w:ascii="Goudy" w:hAnsi="Goudy" w:cs="Goudy"/>
          <w:color w:val="2E2E2D"/>
        </w:rPr>
      </w:pPr>
      <w:r>
        <w:rPr>
          <w:noProof/>
        </w:rPr>
        <w:drawing>
          <wp:inline distT="0" distB="0" distL="0" distR="0" wp14:anchorId="2D68D712" wp14:editId="3096907F">
            <wp:extent cx="5760720" cy="300799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7995"/>
                    </a:xfrm>
                    <a:prstGeom prst="rect">
                      <a:avLst/>
                    </a:prstGeom>
                  </pic:spPr>
                </pic:pic>
              </a:graphicData>
            </a:graphic>
          </wp:inline>
        </w:drawing>
      </w:r>
    </w:p>
    <w:p w14:paraId="2CB1BC29" w14:textId="398C2A4A" w:rsidR="00F10670" w:rsidRDefault="00F10670" w:rsidP="002F1F73">
      <w:pPr>
        <w:autoSpaceDE w:val="0"/>
        <w:autoSpaceDN w:val="0"/>
        <w:adjustRightInd w:val="0"/>
        <w:spacing w:after="0" w:line="240" w:lineRule="auto"/>
        <w:rPr>
          <w:rFonts w:ascii="Goudy" w:hAnsi="Goudy" w:cs="Goudy"/>
          <w:color w:val="2E2E2D"/>
        </w:rPr>
      </w:pPr>
    </w:p>
    <w:p w14:paraId="503D85EA" w14:textId="77777777" w:rsidR="00F10670" w:rsidRDefault="00F10670" w:rsidP="00F10670">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suivi du projet</w:t>
      </w:r>
    </w:p>
    <w:p w14:paraId="3D7F74A3" w14:textId="3C024043"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lastRenderedPageBreak/>
        <w:t>Le chef de projet a besoin d’avoir périodiquement une vue de synthèse de l’état du projet. C’est sur cette synthèse que le maître d’oeuvre, responsable contractuel</w:t>
      </w:r>
    </w:p>
    <w:p w14:paraId="5DAA5A0B" w14:textId="77777777"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du projet, fera le point avec le maître d’ouvrage.</w:t>
      </w:r>
    </w:p>
    <w:p w14:paraId="0EAE0BB0" w14:textId="2DBB82A0"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 xml:space="preserve">C’est ce qu’on appelle le </w:t>
      </w:r>
      <w:r>
        <w:rPr>
          <w:rFonts w:ascii="Goudy-Italic" w:hAnsi="Goudy-Italic" w:cs="Goudy-Italic"/>
          <w:i/>
          <w:iCs/>
          <w:color w:val="2E2E2D"/>
        </w:rPr>
        <w:t>tableau d’avancement du projet</w:t>
      </w:r>
      <w:r>
        <w:rPr>
          <w:rFonts w:ascii="Goudy" w:hAnsi="Goudy" w:cs="Goudy"/>
          <w:color w:val="2E2E2D"/>
        </w:rPr>
        <w:t>. En général, la maille est plus large que pour le suivi individuel : on ne raisonne plus sur des tâches,</w:t>
      </w:r>
    </w:p>
    <w:p w14:paraId="460324FF" w14:textId="77777777"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 xml:space="preserve">mais sur des </w:t>
      </w:r>
      <w:r>
        <w:rPr>
          <w:rFonts w:ascii="Goudy-Italic" w:hAnsi="Goudy-Italic" w:cs="Goudy-Italic"/>
          <w:i/>
          <w:iCs/>
          <w:color w:val="2E2E2D"/>
        </w:rPr>
        <w:t xml:space="preserve">lots </w:t>
      </w:r>
      <w:r>
        <w:rPr>
          <w:rFonts w:ascii="Goudy" w:hAnsi="Goudy" w:cs="Goudy"/>
          <w:color w:val="2E2E2D"/>
        </w:rPr>
        <w:t>de tâches (figure 7.7). Un lot est un regroupement de tâches</w:t>
      </w:r>
    </w:p>
    <w:p w14:paraId="01AF1E1C" w14:textId="77777777"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donnant lieu à des livrables qui forment un ensemble cohérent. Un lot correspond</w:t>
      </w:r>
    </w:p>
    <w:p w14:paraId="3622D8FC" w14:textId="77777777"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à une ou plusieurs fonctionnalités et peut faire l’objet d’une recette. Les</w:t>
      </w:r>
    </w:p>
    <w:p w14:paraId="71EB19F5" w14:textId="77777777"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engagements contractuels de livraison portent le plus souvent sur des lots. Un</w:t>
      </w:r>
    </w:p>
    <w:p w14:paraId="513F37F7" w14:textId="3D680C94" w:rsidR="00F10670" w:rsidRDefault="00F10670" w:rsidP="00F10670">
      <w:pPr>
        <w:autoSpaceDE w:val="0"/>
        <w:autoSpaceDN w:val="0"/>
        <w:adjustRightInd w:val="0"/>
        <w:spacing w:after="0" w:line="240" w:lineRule="auto"/>
        <w:rPr>
          <w:rFonts w:ascii="Goudy" w:hAnsi="Goudy" w:cs="Goudy"/>
          <w:color w:val="2E2E2D"/>
        </w:rPr>
      </w:pPr>
      <w:r>
        <w:rPr>
          <w:rFonts w:ascii="Goudy" w:hAnsi="Goudy" w:cs="Goudy"/>
          <w:color w:val="2E2E2D"/>
        </w:rPr>
        <w:t>exemple de répartition en lots est donné au chapitre 10 (paragraphe 10.1.3).</w:t>
      </w:r>
    </w:p>
    <w:p w14:paraId="5BB7531E" w14:textId="22FC9F6F" w:rsidR="00F10670" w:rsidRDefault="00F10670" w:rsidP="00F10670">
      <w:pPr>
        <w:autoSpaceDE w:val="0"/>
        <w:autoSpaceDN w:val="0"/>
        <w:adjustRightInd w:val="0"/>
        <w:spacing w:after="0" w:line="240" w:lineRule="auto"/>
        <w:rPr>
          <w:rFonts w:ascii="Goudy" w:hAnsi="Goudy" w:cs="Goudy"/>
          <w:color w:val="2E2E2D"/>
        </w:rPr>
      </w:pPr>
    </w:p>
    <w:p w14:paraId="507D30A0" w14:textId="17B50BF8" w:rsidR="00F10670" w:rsidRDefault="00F10670" w:rsidP="00F10670">
      <w:pPr>
        <w:autoSpaceDE w:val="0"/>
        <w:autoSpaceDN w:val="0"/>
        <w:adjustRightInd w:val="0"/>
        <w:spacing w:after="0" w:line="240" w:lineRule="auto"/>
        <w:rPr>
          <w:rFonts w:ascii="Goudy" w:hAnsi="Goudy" w:cs="Goudy"/>
          <w:color w:val="2E2E2D"/>
        </w:rPr>
      </w:pPr>
      <w:r>
        <w:rPr>
          <w:noProof/>
        </w:rPr>
        <w:drawing>
          <wp:inline distT="0" distB="0" distL="0" distR="0" wp14:anchorId="1798E81C" wp14:editId="6CE0AEDE">
            <wp:extent cx="5760720" cy="2266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6950"/>
                    </a:xfrm>
                    <a:prstGeom prst="rect">
                      <a:avLst/>
                    </a:prstGeom>
                  </pic:spPr>
                </pic:pic>
              </a:graphicData>
            </a:graphic>
          </wp:inline>
        </w:drawing>
      </w:r>
    </w:p>
    <w:p w14:paraId="1969481C" w14:textId="77777777" w:rsidR="00A14EB9" w:rsidRDefault="00A14EB9" w:rsidP="00A14EB9">
      <w:pPr>
        <w:autoSpaceDE w:val="0"/>
        <w:autoSpaceDN w:val="0"/>
        <w:adjustRightInd w:val="0"/>
        <w:spacing w:after="0" w:line="240" w:lineRule="auto"/>
        <w:rPr>
          <w:rFonts w:ascii="Goudy" w:hAnsi="Goudy" w:cs="Goudy"/>
          <w:color w:val="2E2E2D"/>
        </w:rPr>
      </w:pPr>
      <w:r>
        <w:rPr>
          <w:rFonts w:ascii="Goudy" w:hAnsi="Goudy" w:cs="Goudy"/>
          <w:color w:val="2E2E2D"/>
        </w:rPr>
        <w:t xml:space="preserve">On calcule enfin deux ratios, le </w:t>
      </w:r>
      <w:r>
        <w:rPr>
          <w:rFonts w:ascii="Goudy-Italic" w:hAnsi="Goudy-Italic" w:cs="Goudy-Italic"/>
          <w:i/>
          <w:iCs/>
          <w:color w:val="2E2E2D"/>
        </w:rPr>
        <w:t xml:space="preserve">pourcentage d’évolution </w:t>
      </w:r>
      <w:r>
        <w:rPr>
          <w:rFonts w:ascii="Goudy" w:hAnsi="Goudy" w:cs="Goudy"/>
          <w:color w:val="2E2E2D"/>
        </w:rPr>
        <w:t>qui donne le pourcentage</w:t>
      </w:r>
    </w:p>
    <w:p w14:paraId="77002420" w14:textId="23E7342E" w:rsidR="00A14EB9" w:rsidRDefault="00A14EB9" w:rsidP="00A14EB9">
      <w:pPr>
        <w:autoSpaceDE w:val="0"/>
        <w:autoSpaceDN w:val="0"/>
        <w:adjustRightInd w:val="0"/>
        <w:spacing w:after="0" w:line="240" w:lineRule="auto"/>
        <w:rPr>
          <w:rFonts w:ascii="Goudy" w:hAnsi="Goudy" w:cs="Goudy"/>
          <w:color w:val="2E2E2D"/>
        </w:rPr>
      </w:pPr>
      <w:r>
        <w:rPr>
          <w:rFonts w:ascii="Goudy" w:hAnsi="Goudy" w:cs="Goudy"/>
          <w:color w:val="2E2E2D"/>
        </w:rPr>
        <w:t>de l’avance ou du dépassement par rapport à la charge initiale :</w:t>
      </w:r>
    </w:p>
    <w:p w14:paraId="77C99090" w14:textId="32CD1F6F" w:rsidR="00A14EB9" w:rsidRDefault="00A14EB9" w:rsidP="00A14EB9">
      <w:pPr>
        <w:autoSpaceDE w:val="0"/>
        <w:autoSpaceDN w:val="0"/>
        <w:adjustRightInd w:val="0"/>
        <w:spacing w:after="0" w:line="240" w:lineRule="auto"/>
        <w:rPr>
          <w:rFonts w:ascii="Goudy" w:hAnsi="Goudy" w:cs="Goudy"/>
          <w:color w:val="2E2E2D"/>
        </w:rPr>
      </w:pPr>
    </w:p>
    <w:p w14:paraId="023BAA0A" w14:textId="17E472E3" w:rsidR="00A14EB9" w:rsidRDefault="00A14EB9" w:rsidP="00A14EB9">
      <w:pPr>
        <w:autoSpaceDE w:val="0"/>
        <w:autoSpaceDN w:val="0"/>
        <w:adjustRightInd w:val="0"/>
        <w:spacing w:after="0" w:line="240" w:lineRule="auto"/>
        <w:rPr>
          <w:rFonts w:ascii="Goudy" w:hAnsi="Goudy" w:cs="Goudy"/>
          <w:color w:val="2E2E2D"/>
        </w:rPr>
      </w:pPr>
      <w:r>
        <w:rPr>
          <w:noProof/>
        </w:rPr>
        <w:drawing>
          <wp:inline distT="0" distB="0" distL="0" distR="0" wp14:anchorId="32183499" wp14:editId="65A6AC05">
            <wp:extent cx="2914650" cy="742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742950"/>
                    </a:xfrm>
                    <a:prstGeom prst="rect">
                      <a:avLst/>
                    </a:prstGeom>
                  </pic:spPr>
                </pic:pic>
              </a:graphicData>
            </a:graphic>
          </wp:inline>
        </w:drawing>
      </w:r>
    </w:p>
    <w:p w14:paraId="665700F8" w14:textId="77777777" w:rsidR="00A14EB9" w:rsidRDefault="00A14EB9" w:rsidP="00A14EB9">
      <w:pPr>
        <w:autoSpaceDE w:val="0"/>
        <w:autoSpaceDN w:val="0"/>
        <w:adjustRightInd w:val="0"/>
        <w:spacing w:after="0" w:line="240" w:lineRule="auto"/>
        <w:rPr>
          <w:rFonts w:ascii="Goudy" w:hAnsi="Goudy" w:cs="Goudy"/>
          <w:color w:val="2E2E2D"/>
        </w:rPr>
      </w:pPr>
    </w:p>
    <w:p w14:paraId="5B76C42D" w14:textId="77777777" w:rsidR="00A14EB9" w:rsidRDefault="00A14EB9" w:rsidP="00A14EB9">
      <w:pPr>
        <w:autoSpaceDE w:val="0"/>
        <w:autoSpaceDN w:val="0"/>
        <w:adjustRightInd w:val="0"/>
        <w:spacing w:after="0" w:line="240" w:lineRule="auto"/>
        <w:rPr>
          <w:rFonts w:ascii="Goudy" w:hAnsi="Goudy" w:cs="Goudy"/>
          <w:color w:val="2E2E2D"/>
        </w:rPr>
      </w:pPr>
      <w:r>
        <w:rPr>
          <w:rFonts w:ascii="Goudy" w:hAnsi="Goudy" w:cs="Goudy"/>
          <w:color w:val="2E2E2D"/>
        </w:rPr>
        <w:t xml:space="preserve">et le </w:t>
      </w:r>
      <w:r>
        <w:rPr>
          <w:rFonts w:ascii="Goudy-Italic" w:hAnsi="Goudy-Italic" w:cs="Goudy-Italic"/>
          <w:i/>
          <w:iCs/>
          <w:color w:val="2E2E2D"/>
        </w:rPr>
        <w:t xml:space="preserve">pourcentage d’avancement </w:t>
      </w:r>
      <w:r>
        <w:rPr>
          <w:rFonts w:ascii="Goudy" w:hAnsi="Goudy" w:cs="Goudy"/>
          <w:color w:val="2E2E2D"/>
        </w:rPr>
        <w:t>qui compare l’avancement à la fin du mois n avec</w:t>
      </w:r>
    </w:p>
    <w:p w14:paraId="7650E98E" w14:textId="45F6E466" w:rsidR="00A14EB9" w:rsidRDefault="00A14EB9" w:rsidP="00A14EB9">
      <w:pPr>
        <w:autoSpaceDE w:val="0"/>
        <w:autoSpaceDN w:val="0"/>
        <w:adjustRightInd w:val="0"/>
        <w:spacing w:after="0" w:line="240" w:lineRule="auto"/>
        <w:rPr>
          <w:rFonts w:ascii="Goudy" w:hAnsi="Goudy" w:cs="Goudy"/>
          <w:color w:val="2E2E2D"/>
        </w:rPr>
      </w:pPr>
      <w:r>
        <w:rPr>
          <w:rFonts w:ascii="Goudy" w:hAnsi="Goudy" w:cs="Goudy"/>
          <w:color w:val="2E2E2D"/>
        </w:rPr>
        <w:t>la charge initiale :</w:t>
      </w:r>
    </w:p>
    <w:p w14:paraId="2BA501B0" w14:textId="428591EC" w:rsidR="00A14EB9" w:rsidRDefault="00A14EB9" w:rsidP="00A14EB9">
      <w:pPr>
        <w:autoSpaceDE w:val="0"/>
        <w:autoSpaceDN w:val="0"/>
        <w:adjustRightInd w:val="0"/>
        <w:spacing w:after="0" w:line="240" w:lineRule="auto"/>
        <w:rPr>
          <w:rFonts w:ascii="Goudy" w:hAnsi="Goudy" w:cs="Goudy"/>
          <w:color w:val="2E2E2D"/>
        </w:rPr>
      </w:pPr>
      <w:r>
        <w:rPr>
          <w:noProof/>
        </w:rPr>
        <w:drawing>
          <wp:inline distT="0" distB="0" distL="0" distR="0" wp14:anchorId="666E4373" wp14:editId="2F1E92FB">
            <wp:extent cx="2581275" cy="7715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771525"/>
                    </a:xfrm>
                    <a:prstGeom prst="rect">
                      <a:avLst/>
                    </a:prstGeom>
                  </pic:spPr>
                </pic:pic>
              </a:graphicData>
            </a:graphic>
          </wp:inline>
        </w:drawing>
      </w:r>
    </w:p>
    <w:p w14:paraId="2B288CB2" w14:textId="77777777" w:rsidR="007B4A4C" w:rsidRDefault="007B4A4C" w:rsidP="007B4A4C">
      <w:pPr>
        <w:autoSpaceDE w:val="0"/>
        <w:autoSpaceDN w:val="0"/>
        <w:adjustRightInd w:val="0"/>
        <w:spacing w:after="0" w:line="240" w:lineRule="auto"/>
        <w:rPr>
          <w:rFonts w:ascii="ItcKabel-UltraCond" w:hAnsi="ItcKabel-UltraCond" w:cs="ItcKabel-UltraCond"/>
          <w:color w:val="2E2E2D"/>
          <w:sz w:val="28"/>
          <w:szCs w:val="28"/>
        </w:rPr>
      </w:pPr>
    </w:p>
    <w:p w14:paraId="5A0CE2D7" w14:textId="31B295C6" w:rsidR="007B4A4C" w:rsidRDefault="007B4A4C" w:rsidP="007B4A4C">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LE PILOTAGE D’UN PROJET EN MODE AGILE</w:t>
      </w:r>
    </w:p>
    <w:p w14:paraId="1A21FC9A" w14:textId="77777777" w:rsidR="007B4A4C" w:rsidRDefault="007B4A4C" w:rsidP="007B4A4C">
      <w:pPr>
        <w:autoSpaceDE w:val="0"/>
        <w:autoSpaceDN w:val="0"/>
        <w:adjustRightInd w:val="0"/>
        <w:spacing w:after="0" w:line="240" w:lineRule="auto"/>
        <w:rPr>
          <w:rFonts w:ascii="ItcKabel-BoldItalic" w:hAnsi="ItcKabel-BoldItalic" w:cs="ItcKabel-BoldItalic"/>
          <w:b/>
          <w:bCs/>
          <w:i/>
          <w:iCs/>
          <w:color w:val="2E2E2D"/>
          <w:sz w:val="24"/>
          <w:szCs w:val="24"/>
        </w:rPr>
      </w:pPr>
    </w:p>
    <w:p w14:paraId="3B67481E" w14:textId="4DAA523E" w:rsidR="007B4A4C" w:rsidRDefault="007B4A4C" w:rsidP="007B4A4C">
      <w:pPr>
        <w:autoSpaceDE w:val="0"/>
        <w:autoSpaceDN w:val="0"/>
        <w:adjustRightInd w:val="0"/>
        <w:spacing w:after="0" w:line="240" w:lineRule="auto"/>
        <w:rPr>
          <w:rFonts w:ascii="ItcKabel-BoldItalic" w:hAnsi="ItcKabel-BoldItalic" w:cs="ItcKabel-BoldItalic"/>
          <w:b/>
          <w:bCs/>
          <w:i/>
          <w:iCs/>
          <w:color w:val="2E2E2D"/>
          <w:sz w:val="24"/>
          <w:szCs w:val="24"/>
        </w:rPr>
      </w:pPr>
      <w:r>
        <w:rPr>
          <w:rFonts w:ascii="ItcKabel-BoldItalic" w:hAnsi="ItcKabel-BoldItalic" w:cs="ItcKabel-BoldItalic"/>
          <w:b/>
          <w:bCs/>
          <w:i/>
          <w:iCs/>
          <w:color w:val="2E2E2D"/>
          <w:sz w:val="24"/>
          <w:szCs w:val="24"/>
        </w:rPr>
        <w:t>Le suivi d’un projet agile</w:t>
      </w:r>
    </w:p>
    <w:p w14:paraId="05B9E004" w14:textId="77777777" w:rsidR="007B4A4C" w:rsidRDefault="007B4A4C" w:rsidP="007B4A4C">
      <w:pPr>
        <w:autoSpaceDE w:val="0"/>
        <w:autoSpaceDN w:val="0"/>
        <w:adjustRightInd w:val="0"/>
        <w:spacing w:after="0" w:line="240" w:lineRule="auto"/>
        <w:rPr>
          <w:rFonts w:ascii="Goudy" w:hAnsi="Goudy" w:cs="Goudy"/>
          <w:color w:val="2E2E2D"/>
        </w:rPr>
      </w:pPr>
    </w:p>
    <w:p w14:paraId="193BE15B" w14:textId="3A6F2BBC" w:rsidR="007B4A4C" w:rsidRDefault="007B4A4C" w:rsidP="007B4A4C">
      <w:pPr>
        <w:autoSpaceDE w:val="0"/>
        <w:autoSpaceDN w:val="0"/>
        <w:adjustRightInd w:val="0"/>
        <w:spacing w:after="0" w:line="240" w:lineRule="auto"/>
        <w:rPr>
          <w:rFonts w:ascii="Goudy" w:hAnsi="Goudy" w:cs="Goudy"/>
          <w:color w:val="2E2E2D"/>
        </w:rPr>
      </w:pPr>
      <w:r>
        <w:rPr>
          <w:rFonts w:ascii="Goudy" w:hAnsi="Goudy" w:cs="Goudy"/>
          <w:color w:val="2E2E2D"/>
        </w:rPr>
        <w:t>La formalisation du suivi n’est pas un aspect préconisé par les méthodes agiles. Il ne faudrait pas en conclure que le suivi est négligé, bien au contraire.</w:t>
      </w:r>
    </w:p>
    <w:p w14:paraId="1D8A803B" w14:textId="77777777" w:rsidR="00A14EB9" w:rsidRDefault="00A14EB9" w:rsidP="00A14EB9">
      <w:pPr>
        <w:autoSpaceDE w:val="0"/>
        <w:autoSpaceDN w:val="0"/>
        <w:adjustRightInd w:val="0"/>
        <w:spacing w:after="0" w:line="240" w:lineRule="auto"/>
        <w:rPr>
          <w:rFonts w:ascii="Goudy" w:hAnsi="Goudy" w:cs="Goudy"/>
          <w:color w:val="2E2E2D"/>
        </w:rPr>
      </w:pPr>
    </w:p>
    <w:p w14:paraId="0AFBDF60" w14:textId="341B98E8" w:rsidR="007B4A4C" w:rsidRDefault="007B4A4C" w:rsidP="007B4A4C">
      <w:pPr>
        <w:autoSpaceDE w:val="0"/>
        <w:autoSpaceDN w:val="0"/>
        <w:adjustRightInd w:val="0"/>
        <w:spacing w:after="0" w:line="240" w:lineRule="auto"/>
        <w:rPr>
          <w:rFonts w:ascii="Goudy" w:hAnsi="Goudy" w:cs="Goudy"/>
          <w:color w:val="2E2E2D"/>
        </w:rPr>
      </w:pPr>
      <w:r>
        <w:rPr>
          <w:rFonts w:ascii="Goudy" w:hAnsi="Goudy" w:cs="Goudy"/>
          <w:color w:val="2E2E2D"/>
        </w:rPr>
        <w:t>Le suivi individuel est assuré de façon étroite, notamment lors des itérations de développement, par le principe des brèves réunions quotidiennes, préconisées</w:t>
      </w:r>
      <w:r w:rsidR="00331D0D">
        <w:rPr>
          <w:rFonts w:ascii="Goudy" w:hAnsi="Goudy" w:cs="Goudy"/>
          <w:color w:val="2E2E2D"/>
        </w:rPr>
        <w:t xml:space="preserve"> </w:t>
      </w:r>
      <w:r>
        <w:rPr>
          <w:rFonts w:ascii="Goudy" w:hAnsi="Goudy" w:cs="Goudy"/>
          <w:color w:val="2E2E2D"/>
        </w:rPr>
        <w:t>notamment par XP et SCRUM, qui permettent de faire un point sur la progression.</w:t>
      </w:r>
    </w:p>
    <w:p w14:paraId="7BB529FB" w14:textId="77777777" w:rsidR="007B4A4C" w:rsidRDefault="007B4A4C" w:rsidP="007B4A4C">
      <w:pPr>
        <w:autoSpaceDE w:val="0"/>
        <w:autoSpaceDN w:val="0"/>
        <w:adjustRightInd w:val="0"/>
        <w:spacing w:after="0" w:line="240" w:lineRule="auto"/>
        <w:rPr>
          <w:rFonts w:ascii="Goudy-Italic" w:hAnsi="Goudy-Italic" w:cs="Goudy-Italic"/>
          <w:i/>
          <w:iCs/>
          <w:color w:val="2E2E2D"/>
        </w:rPr>
      </w:pPr>
      <w:r>
        <w:rPr>
          <w:rFonts w:ascii="Goudy" w:hAnsi="Goudy" w:cs="Goudy"/>
          <w:color w:val="2E2E2D"/>
        </w:rPr>
        <w:t xml:space="preserve">Certains rôles favorisent une proximité avec l’équipe, comme le </w:t>
      </w:r>
      <w:r>
        <w:rPr>
          <w:rFonts w:ascii="Goudy-Italic" w:hAnsi="Goudy-Italic" w:cs="Goudy-Italic"/>
          <w:i/>
          <w:iCs/>
          <w:color w:val="2E2E2D"/>
        </w:rPr>
        <w:t>tracker</w:t>
      </w:r>
    </w:p>
    <w:p w14:paraId="5DD64DA3" w14:textId="701886A7" w:rsidR="00F10670" w:rsidRDefault="007B4A4C" w:rsidP="007B4A4C">
      <w:pPr>
        <w:autoSpaceDE w:val="0"/>
        <w:autoSpaceDN w:val="0"/>
        <w:adjustRightInd w:val="0"/>
        <w:spacing w:after="0" w:line="240" w:lineRule="auto"/>
        <w:rPr>
          <w:rFonts w:ascii="Goudy" w:hAnsi="Goudy" w:cs="Goudy"/>
          <w:color w:val="2E2E2D"/>
        </w:rPr>
      </w:pPr>
      <w:r>
        <w:rPr>
          <w:rFonts w:ascii="Goudy" w:hAnsi="Goudy" w:cs="Goudy"/>
          <w:color w:val="2E2E2D"/>
        </w:rPr>
        <w:t xml:space="preserve">dans XP, </w:t>
      </w:r>
      <w:r>
        <w:rPr>
          <w:rFonts w:ascii="Goudy-Italic" w:hAnsi="Goudy-Italic" w:cs="Goudy-Italic"/>
          <w:i/>
          <w:iCs/>
          <w:color w:val="2E2E2D"/>
        </w:rPr>
        <w:t xml:space="preserve">le scrum master </w:t>
      </w:r>
      <w:r>
        <w:rPr>
          <w:rFonts w:ascii="Goudy" w:hAnsi="Goudy" w:cs="Goudy"/>
          <w:color w:val="2E2E2D"/>
        </w:rPr>
        <w:t>ou le chef d’équipe dans DSDM.</w:t>
      </w:r>
    </w:p>
    <w:p w14:paraId="338926C6" w14:textId="21C5D3E0" w:rsidR="005E48A4" w:rsidRDefault="005E48A4" w:rsidP="005E48A4">
      <w:pPr>
        <w:autoSpaceDE w:val="0"/>
        <w:autoSpaceDN w:val="0"/>
        <w:adjustRightInd w:val="0"/>
        <w:spacing w:after="0" w:line="240" w:lineRule="auto"/>
      </w:pPr>
    </w:p>
    <w:p w14:paraId="589FB342" w14:textId="77777777" w:rsidR="00331D0D" w:rsidRDefault="00331D0D" w:rsidP="00331D0D">
      <w:pPr>
        <w:autoSpaceDE w:val="0"/>
        <w:autoSpaceDN w:val="0"/>
        <w:adjustRightInd w:val="0"/>
        <w:spacing w:after="0" w:line="240" w:lineRule="auto"/>
        <w:rPr>
          <w:rFonts w:ascii="Goudy" w:hAnsi="Goudy" w:cs="Goudy"/>
          <w:color w:val="2E2E2D"/>
        </w:rPr>
      </w:pPr>
      <w:r>
        <w:rPr>
          <w:rFonts w:ascii="Goudy" w:hAnsi="Goudy" w:cs="Goudy"/>
          <w:color w:val="2E2E2D"/>
        </w:rPr>
        <w:t>Selon le Manifeste Agile, l’indicateur d’avancement le plus pertinent est la</w:t>
      </w:r>
    </w:p>
    <w:p w14:paraId="01ACE231" w14:textId="77777777" w:rsidR="00331D0D" w:rsidRDefault="00331D0D" w:rsidP="00331D0D">
      <w:pPr>
        <w:autoSpaceDE w:val="0"/>
        <w:autoSpaceDN w:val="0"/>
        <w:adjustRightInd w:val="0"/>
        <w:spacing w:after="0" w:line="240" w:lineRule="auto"/>
        <w:rPr>
          <w:rFonts w:ascii="Goudy" w:hAnsi="Goudy" w:cs="Goudy"/>
          <w:color w:val="2E2E2D"/>
        </w:rPr>
      </w:pPr>
      <w:r>
        <w:rPr>
          <w:rFonts w:ascii="Goudy" w:hAnsi="Goudy" w:cs="Goudy"/>
          <w:color w:val="2E2E2D"/>
        </w:rPr>
        <w:t>mise à disposition de logiciel qui marche. Cette position se justifie dans</w:t>
      </w:r>
    </w:p>
    <w:p w14:paraId="606E24E6" w14:textId="77777777" w:rsidR="00331D0D" w:rsidRDefault="00331D0D" w:rsidP="00331D0D">
      <w:pPr>
        <w:autoSpaceDE w:val="0"/>
        <w:autoSpaceDN w:val="0"/>
        <w:adjustRightInd w:val="0"/>
        <w:spacing w:after="0" w:line="240" w:lineRule="auto"/>
        <w:rPr>
          <w:rFonts w:ascii="Goudy" w:hAnsi="Goudy" w:cs="Goudy"/>
          <w:color w:val="2E2E2D"/>
        </w:rPr>
      </w:pPr>
      <w:r>
        <w:rPr>
          <w:rFonts w:ascii="Goudy" w:hAnsi="Goudy" w:cs="Goudy"/>
          <w:color w:val="2E2E2D"/>
        </w:rPr>
        <w:t>la mesure où la structure de découpage du projet a permis d’identifier, à une</w:t>
      </w:r>
    </w:p>
    <w:p w14:paraId="7C8A871C" w14:textId="77777777" w:rsidR="00331D0D" w:rsidRDefault="00331D0D" w:rsidP="00331D0D">
      <w:pPr>
        <w:autoSpaceDE w:val="0"/>
        <w:autoSpaceDN w:val="0"/>
        <w:adjustRightInd w:val="0"/>
        <w:spacing w:after="0" w:line="240" w:lineRule="auto"/>
        <w:rPr>
          <w:rFonts w:ascii="Goudy" w:hAnsi="Goudy" w:cs="Goudy"/>
          <w:color w:val="2E2E2D"/>
        </w:rPr>
      </w:pPr>
      <w:r>
        <w:rPr>
          <w:rFonts w:ascii="Goudy" w:hAnsi="Goudy" w:cs="Goudy"/>
          <w:color w:val="2E2E2D"/>
        </w:rPr>
        <w:t>maille fine, des composants pouvant être testés de façon indépendante. Certains</w:t>
      </w:r>
    </w:p>
    <w:p w14:paraId="3D5E0451" w14:textId="24EED843" w:rsidR="00331D0D" w:rsidRDefault="00331D0D" w:rsidP="00331D0D">
      <w:pPr>
        <w:autoSpaceDE w:val="0"/>
        <w:autoSpaceDN w:val="0"/>
        <w:adjustRightInd w:val="0"/>
        <w:spacing w:after="0" w:line="240" w:lineRule="auto"/>
      </w:pPr>
      <w:r>
        <w:rPr>
          <w:rFonts w:ascii="Goudy" w:hAnsi="Goudy" w:cs="Goudy"/>
          <w:color w:val="2E2E2D"/>
        </w:rPr>
        <w:t xml:space="preserve">tableaux simples, comme le </w:t>
      </w:r>
      <w:r>
        <w:rPr>
          <w:rFonts w:ascii="Goudy-Italic" w:hAnsi="Goudy-Italic" w:cs="Goudy-Italic"/>
          <w:i/>
          <w:iCs/>
          <w:color w:val="2E2E2D"/>
        </w:rPr>
        <w:t xml:space="preserve">burndown chart </w:t>
      </w:r>
      <w:r>
        <w:rPr>
          <w:rFonts w:ascii="Goudy" w:hAnsi="Goudy" w:cs="Goudy"/>
          <w:color w:val="2E2E2D"/>
        </w:rPr>
        <w:t>de SCRUM qui visualise la diminution du reste à faire, assurent une certaine formalisation de l’avancement.</w:t>
      </w:r>
    </w:p>
    <w:p w14:paraId="3A26BA61" w14:textId="7AC8E0FE" w:rsidR="00331D0D" w:rsidRDefault="00331D0D" w:rsidP="005E48A4">
      <w:pPr>
        <w:autoSpaceDE w:val="0"/>
        <w:autoSpaceDN w:val="0"/>
        <w:adjustRightInd w:val="0"/>
        <w:spacing w:after="0" w:line="240" w:lineRule="auto"/>
      </w:pPr>
    </w:p>
    <w:p w14:paraId="076C749A" w14:textId="3EA504F4" w:rsidR="00331D0D" w:rsidRDefault="00EC4CD3" w:rsidP="00EC4CD3">
      <w:pPr>
        <w:autoSpaceDE w:val="0"/>
        <w:autoSpaceDN w:val="0"/>
        <w:adjustRightInd w:val="0"/>
        <w:spacing w:after="0" w:line="240" w:lineRule="auto"/>
      </w:pPr>
      <w:r>
        <w:rPr>
          <w:rFonts w:ascii="ItcKabel-UltraCond" w:hAnsi="ItcKabel-UltraCond" w:cs="ItcKabel-UltraCond"/>
          <w:color w:val="2E2E2D"/>
          <w:sz w:val="72"/>
          <w:szCs w:val="72"/>
        </w:rPr>
        <w:t>La maîtrise des risques</w:t>
      </w:r>
    </w:p>
    <w:p w14:paraId="67D44C82" w14:textId="4DD7CE72" w:rsidR="00EC4CD3" w:rsidRDefault="00EC4CD3" w:rsidP="005E48A4">
      <w:pPr>
        <w:autoSpaceDE w:val="0"/>
        <w:autoSpaceDN w:val="0"/>
        <w:adjustRightInd w:val="0"/>
        <w:spacing w:after="0" w:line="240" w:lineRule="auto"/>
      </w:pPr>
      <w:r>
        <w:rPr>
          <w:rFonts w:ascii="ItcKabel-UltraCond" w:hAnsi="ItcKabel-UltraCond" w:cs="ItcKabel-UltraCond"/>
          <w:color w:val="2E2E2D"/>
          <w:sz w:val="28"/>
          <w:szCs w:val="28"/>
        </w:rPr>
        <w:t>9.1 LE CAS MÉCANO</w:t>
      </w:r>
    </w:p>
    <w:p w14:paraId="3ABBCDE1" w14:textId="781EE93E" w:rsidR="00EC4CD3" w:rsidRDefault="00EC4CD3" w:rsidP="005E48A4">
      <w:pPr>
        <w:autoSpaceDE w:val="0"/>
        <w:autoSpaceDN w:val="0"/>
        <w:adjustRightInd w:val="0"/>
        <w:spacing w:after="0" w:line="240" w:lineRule="auto"/>
      </w:pPr>
      <w:r>
        <w:rPr>
          <w:rFonts w:ascii="ItcKabel-BoldItalic" w:hAnsi="ItcKabel-BoldItalic" w:cs="ItcKabel-BoldItalic"/>
          <w:b/>
          <w:bCs/>
          <w:i/>
          <w:iCs/>
          <w:color w:val="2E2E2D"/>
          <w:sz w:val="24"/>
          <w:szCs w:val="24"/>
        </w:rPr>
        <w:t>9.1.4 Profil de risque du projet Mécano</w:t>
      </w:r>
    </w:p>
    <w:p w14:paraId="0BA08D26" w14:textId="52B77E83" w:rsidR="00EC4CD3" w:rsidRDefault="00EC4CD3" w:rsidP="005E48A4">
      <w:pPr>
        <w:autoSpaceDE w:val="0"/>
        <w:autoSpaceDN w:val="0"/>
        <w:adjustRightInd w:val="0"/>
        <w:spacing w:after="0" w:line="240" w:lineRule="auto"/>
      </w:pPr>
      <w:r>
        <w:rPr>
          <w:noProof/>
        </w:rPr>
        <w:drawing>
          <wp:inline distT="0" distB="0" distL="0" distR="0" wp14:anchorId="647D5A14" wp14:editId="495EC3E7">
            <wp:extent cx="5760720" cy="27152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15260"/>
                    </a:xfrm>
                    <a:prstGeom prst="rect">
                      <a:avLst/>
                    </a:prstGeom>
                  </pic:spPr>
                </pic:pic>
              </a:graphicData>
            </a:graphic>
          </wp:inline>
        </w:drawing>
      </w:r>
    </w:p>
    <w:p w14:paraId="38DE1775" w14:textId="3B36BFF7" w:rsidR="00EC4CD3" w:rsidRDefault="00EC4CD3" w:rsidP="005E48A4">
      <w:pPr>
        <w:autoSpaceDE w:val="0"/>
        <w:autoSpaceDN w:val="0"/>
        <w:adjustRightInd w:val="0"/>
        <w:spacing w:after="0" w:line="240" w:lineRule="auto"/>
      </w:pPr>
    </w:p>
    <w:p w14:paraId="3E6F461D" w14:textId="77777777" w:rsidR="00EC4CD3" w:rsidRDefault="00EC4CD3" w:rsidP="005E48A4">
      <w:pPr>
        <w:autoSpaceDE w:val="0"/>
        <w:autoSpaceDN w:val="0"/>
        <w:adjustRightInd w:val="0"/>
        <w:spacing w:after="0" w:line="240" w:lineRule="auto"/>
      </w:pPr>
    </w:p>
    <w:p w14:paraId="0C394F7F" w14:textId="28D9E691" w:rsidR="00934CE3" w:rsidRDefault="00934CE3" w:rsidP="00934CE3">
      <w:pPr>
        <w:autoSpaceDE w:val="0"/>
        <w:autoSpaceDN w:val="0"/>
        <w:adjustRightInd w:val="0"/>
        <w:spacing w:after="0" w:line="240" w:lineRule="auto"/>
        <w:rPr>
          <w:rFonts w:ascii="ItcKabel-UltraCond" w:hAnsi="ItcKabel-UltraCond" w:cs="ItcKabel-UltraCond"/>
          <w:color w:val="2E2E2D"/>
          <w:sz w:val="72"/>
          <w:szCs w:val="72"/>
        </w:rPr>
      </w:pPr>
      <w:r>
        <w:rPr>
          <w:rFonts w:ascii="ItcKabel-UltraCond" w:hAnsi="ItcKabel-UltraCond" w:cs="ItcKabel-UltraCond"/>
          <w:color w:val="2E2E2D"/>
          <w:sz w:val="72"/>
          <w:szCs w:val="72"/>
        </w:rPr>
        <w:t>10.La pratique de l’estimation</w:t>
      </w:r>
    </w:p>
    <w:p w14:paraId="0875FBA0" w14:textId="0DAB6673" w:rsidR="00EC4CD3" w:rsidRDefault="00934CE3" w:rsidP="00934CE3">
      <w:pPr>
        <w:autoSpaceDE w:val="0"/>
        <w:autoSpaceDN w:val="0"/>
        <w:adjustRightInd w:val="0"/>
        <w:spacing w:after="0" w:line="240" w:lineRule="auto"/>
      </w:pPr>
      <w:r>
        <w:rPr>
          <w:rFonts w:ascii="ItcKabel-UltraCond" w:hAnsi="ItcKabel-UltraCond" w:cs="ItcKabel-UltraCond"/>
          <w:color w:val="2E2E2D"/>
          <w:sz w:val="72"/>
          <w:szCs w:val="72"/>
        </w:rPr>
        <w:t>des charges</w:t>
      </w:r>
    </w:p>
    <w:p w14:paraId="6C1E9CBD" w14:textId="77777777" w:rsidR="00EC4CD3" w:rsidRDefault="00EC4CD3" w:rsidP="005E48A4">
      <w:pPr>
        <w:autoSpaceDE w:val="0"/>
        <w:autoSpaceDN w:val="0"/>
        <w:adjustRightInd w:val="0"/>
        <w:spacing w:after="0" w:line="240" w:lineRule="auto"/>
      </w:pPr>
    </w:p>
    <w:p w14:paraId="1AF3665B" w14:textId="77777777" w:rsidR="00EC4CD3" w:rsidRDefault="00EC4CD3" w:rsidP="005E48A4">
      <w:pPr>
        <w:autoSpaceDE w:val="0"/>
        <w:autoSpaceDN w:val="0"/>
        <w:adjustRightInd w:val="0"/>
        <w:spacing w:after="0" w:line="240" w:lineRule="auto"/>
      </w:pPr>
    </w:p>
    <w:p w14:paraId="07A787A1" w14:textId="77777777" w:rsidR="00872DE1" w:rsidRDefault="00872DE1" w:rsidP="00872DE1">
      <w:pPr>
        <w:autoSpaceDE w:val="0"/>
        <w:autoSpaceDN w:val="0"/>
        <w:adjustRightInd w:val="0"/>
        <w:spacing w:after="0" w:line="240" w:lineRule="auto"/>
        <w:rPr>
          <w:rFonts w:ascii="ItcKabel-UltraCond" w:hAnsi="ItcKabel-UltraCond" w:cs="ItcKabel-UltraCond"/>
          <w:color w:val="2E2E2D"/>
          <w:sz w:val="96"/>
          <w:szCs w:val="96"/>
        </w:rPr>
      </w:pPr>
      <w:r>
        <w:rPr>
          <w:rFonts w:ascii="ItcKabel-UltraCond" w:hAnsi="ItcKabel-UltraCond" w:cs="ItcKabel-UltraCond"/>
          <w:color w:val="2E2E2D"/>
          <w:sz w:val="96"/>
          <w:szCs w:val="96"/>
        </w:rPr>
        <w:t>11</w:t>
      </w:r>
    </w:p>
    <w:p w14:paraId="410AD500" w14:textId="77777777" w:rsidR="00872DE1" w:rsidRDefault="00872DE1" w:rsidP="00872DE1">
      <w:pPr>
        <w:autoSpaceDE w:val="0"/>
        <w:autoSpaceDN w:val="0"/>
        <w:adjustRightInd w:val="0"/>
        <w:spacing w:after="0" w:line="240" w:lineRule="auto"/>
        <w:rPr>
          <w:rFonts w:ascii="ItcKabel-UltraCond" w:hAnsi="ItcKabel-UltraCond" w:cs="ItcKabel-UltraCond"/>
          <w:color w:val="2E2E2D"/>
          <w:sz w:val="72"/>
          <w:szCs w:val="72"/>
        </w:rPr>
      </w:pPr>
      <w:r>
        <w:rPr>
          <w:rFonts w:ascii="ItcKabel-UltraCond" w:hAnsi="ItcKabel-UltraCond" w:cs="ItcKabel-UltraCond"/>
          <w:color w:val="2E2E2D"/>
          <w:sz w:val="72"/>
          <w:szCs w:val="72"/>
        </w:rPr>
        <w:t>L’application des techniques</w:t>
      </w:r>
    </w:p>
    <w:p w14:paraId="372F6E64" w14:textId="50ADF459" w:rsidR="00331D0D" w:rsidRDefault="00872DE1" w:rsidP="00872DE1">
      <w:pPr>
        <w:autoSpaceDE w:val="0"/>
        <w:autoSpaceDN w:val="0"/>
        <w:adjustRightInd w:val="0"/>
        <w:spacing w:after="0" w:line="240" w:lineRule="auto"/>
        <w:rPr>
          <w:rFonts w:ascii="ItcKabel-UltraCond" w:hAnsi="ItcKabel-UltraCond" w:cs="ItcKabel-UltraCond"/>
          <w:color w:val="2E2E2D"/>
          <w:sz w:val="72"/>
          <w:szCs w:val="72"/>
        </w:rPr>
      </w:pPr>
      <w:r>
        <w:rPr>
          <w:rFonts w:ascii="ItcKabel-UltraCond" w:hAnsi="ItcKabel-UltraCond" w:cs="ItcKabel-UltraCond"/>
          <w:color w:val="2E2E2D"/>
          <w:sz w:val="72"/>
          <w:szCs w:val="72"/>
        </w:rPr>
        <w:t>de planification des délais</w:t>
      </w:r>
    </w:p>
    <w:p w14:paraId="3C83E375" w14:textId="03DDD189" w:rsidR="00872DE1" w:rsidRDefault="00872DE1" w:rsidP="00872DE1">
      <w:pPr>
        <w:autoSpaceDE w:val="0"/>
        <w:autoSpaceDN w:val="0"/>
        <w:adjustRightInd w:val="0"/>
        <w:spacing w:after="0" w:line="240" w:lineRule="auto"/>
      </w:pPr>
    </w:p>
    <w:p w14:paraId="6FBC3235" w14:textId="405FB57B" w:rsidR="00824A36" w:rsidRDefault="00824A36" w:rsidP="00872DE1">
      <w:pPr>
        <w:autoSpaceDE w:val="0"/>
        <w:autoSpaceDN w:val="0"/>
        <w:adjustRightInd w:val="0"/>
        <w:spacing w:after="0" w:line="240" w:lineRule="auto"/>
      </w:pPr>
      <w:r w:rsidRPr="00824A36">
        <w:lastRenderedPageBreak/>
        <w:t>12.5 ÉNONCÉ DU BILAN INDIVIDUEL MENSUEL DU PROJET PARKING</w:t>
      </w:r>
    </w:p>
    <w:p w14:paraId="06DCACE0" w14:textId="32C20D7F" w:rsidR="00824A36" w:rsidRDefault="00824A36" w:rsidP="00872DE1">
      <w:pPr>
        <w:autoSpaceDE w:val="0"/>
        <w:autoSpaceDN w:val="0"/>
        <w:adjustRightInd w:val="0"/>
        <w:spacing w:after="0" w:line="240" w:lineRule="auto"/>
      </w:pPr>
    </w:p>
    <w:p w14:paraId="42AB096B" w14:textId="77777777" w:rsidR="00824A36" w:rsidRDefault="00824A36" w:rsidP="00824A36">
      <w:pPr>
        <w:autoSpaceDE w:val="0"/>
        <w:autoSpaceDN w:val="0"/>
        <w:adjustRightInd w:val="0"/>
        <w:spacing w:after="0" w:line="240" w:lineRule="auto"/>
      </w:pPr>
      <w:r>
        <w:t>Le bilan individuel mensuel se présentera comme à la figure 12.14 avec :</w:t>
      </w:r>
    </w:p>
    <w:p w14:paraId="36952B9B" w14:textId="77777777" w:rsidR="00824A36" w:rsidRDefault="00824A36" w:rsidP="00824A36">
      <w:pPr>
        <w:autoSpaceDE w:val="0"/>
        <w:autoSpaceDN w:val="0"/>
        <w:adjustRightInd w:val="0"/>
        <w:spacing w:after="0" w:line="240" w:lineRule="auto"/>
      </w:pPr>
      <w:r>
        <w:t>coefficient d’utilisation = temps passé/durée planifiée</w:t>
      </w:r>
    </w:p>
    <w:p w14:paraId="13B6BC11" w14:textId="77777777" w:rsidR="00824A36" w:rsidRDefault="00824A36" w:rsidP="00824A36">
      <w:pPr>
        <w:autoSpaceDE w:val="0"/>
        <w:autoSpaceDN w:val="0"/>
        <w:adjustRightInd w:val="0"/>
        <w:spacing w:after="0" w:line="240" w:lineRule="auto"/>
      </w:pPr>
      <w:r>
        <w:t>(pour le mois ou depuis le début du projet)</w:t>
      </w:r>
    </w:p>
    <w:p w14:paraId="64599B16" w14:textId="77777777" w:rsidR="00824A36" w:rsidRDefault="00824A36" w:rsidP="00824A36">
      <w:pPr>
        <w:autoSpaceDE w:val="0"/>
        <w:autoSpaceDN w:val="0"/>
        <w:adjustRightInd w:val="0"/>
        <w:spacing w:after="0" w:line="240" w:lineRule="auto"/>
      </w:pPr>
      <w:r>
        <w:t>vitesse = avancement/temps passé</w:t>
      </w:r>
    </w:p>
    <w:p w14:paraId="598C847F" w14:textId="6D7FB378" w:rsidR="00824A36" w:rsidRDefault="00824A36" w:rsidP="00824A36">
      <w:pPr>
        <w:autoSpaceDE w:val="0"/>
        <w:autoSpaceDN w:val="0"/>
        <w:adjustRightInd w:val="0"/>
        <w:spacing w:after="0" w:line="240" w:lineRule="auto"/>
      </w:pPr>
      <w:r>
        <w:t>performance = charge affectée ¥ 100/(temps passé + reste à faire)</w:t>
      </w:r>
    </w:p>
    <w:p w14:paraId="5714F7A1" w14:textId="5A6CD133" w:rsidR="00824A36" w:rsidRDefault="00824A36" w:rsidP="00824A36">
      <w:pPr>
        <w:autoSpaceDE w:val="0"/>
        <w:autoSpaceDN w:val="0"/>
        <w:adjustRightInd w:val="0"/>
        <w:spacing w:after="0" w:line="240" w:lineRule="auto"/>
      </w:pPr>
    </w:p>
    <w:p w14:paraId="1BA27915" w14:textId="1C9AE52E" w:rsidR="00824A36" w:rsidRDefault="00824A36" w:rsidP="00824A36">
      <w:pPr>
        <w:autoSpaceDE w:val="0"/>
        <w:autoSpaceDN w:val="0"/>
        <w:adjustRightInd w:val="0"/>
        <w:spacing w:after="0" w:line="240" w:lineRule="auto"/>
      </w:pPr>
      <w:r>
        <w:rPr>
          <w:noProof/>
        </w:rPr>
        <w:drawing>
          <wp:inline distT="0" distB="0" distL="0" distR="0" wp14:anchorId="7D56E25C" wp14:editId="2CC85EA7">
            <wp:extent cx="5760720" cy="329057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90570"/>
                    </a:xfrm>
                    <a:prstGeom prst="rect">
                      <a:avLst/>
                    </a:prstGeom>
                  </pic:spPr>
                </pic:pic>
              </a:graphicData>
            </a:graphic>
          </wp:inline>
        </w:drawing>
      </w:r>
    </w:p>
    <w:p w14:paraId="3716F1AC" w14:textId="0642198C" w:rsidR="00824A36" w:rsidRDefault="00824A36" w:rsidP="00824A36">
      <w:pPr>
        <w:autoSpaceDE w:val="0"/>
        <w:autoSpaceDN w:val="0"/>
        <w:adjustRightInd w:val="0"/>
        <w:spacing w:after="0" w:line="240" w:lineRule="auto"/>
      </w:pPr>
    </w:p>
    <w:p w14:paraId="30DABCF8" w14:textId="529036E8" w:rsidR="00824A36" w:rsidRDefault="00824A36" w:rsidP="00824A36">
      <w:pPr>
        <w:autoSpaceDE w:val="0"/>
        <w:autoSpaceDN w:val="0"/>
        <w:adjustRightInd w:val="0"/>
        <w:spacing w:after="0" w:line="240" w:lineRule="auto"/>
      </w:pPr>
    </w:p>
    <w:p w14:paraId="019740B2" w14:textId="77777777" w:rsidR="00824A36" w:rsidRDefault="00824A36" w:rsidP="00824A36">
      <w:pPr>
        <w:autoSpaceDE w:val="0"/>
        <w:autoSpaceDN w:val="0"/>
        <w:adjustRightInd w:val="0"/>
        <w:spacing w:after="0" w:line="240" w:lineRule="auto"/>
      </w:pPr>
    </w:p>
    <w:p w14:paraId="3BA6B5F7" w14:textId="059F95BB" w:rsidR="00824A36" w:rsidRDefault="00824A36" w:rsidP="00872DE1">
      <w:pPr>
        <w:autoSpaceDE w:val="0"/>
        <w:autoSpaceDN w:val="0"/>
        <w:adjustRightInd w:val="0"/>
        <w:spacing w:after="0" w:line="240" w:lineRule="auto"/>
      </w:pPr>
    </w:p>
    <w:p w14:paraId="563FE7F8" w14:textId="6CB30868" w:rsidR="00824A36" w:rsidRDefault="00824A36" w:rsidP="00872DE1">
      <w:pPr>
        <w:autoSpaceDE w:val="0"/>
        <w:autoSpaceDN w:val="0"/>
        <w:adjustRightInd w:val="0"/>
        <w:spacing w:after="0" w:line="240" w:lineRule="auto"/>
      </w:pPr>
    </w:p>
    <w:p w14:paraId="2B566C87" w14:textId="7ECC2EF8" w:rsidR="00824A36" w:rsidRDefault="00C93072" w:rsidP="00872DE1">
      <w:pPr>
        <w:autoSpaceDE w:val="0"/>
        <w:autoSpaceDN w:val="0"/>
        <w:adjustRightInd w:val="0"/>
        <w:spacing w:after="0" w:line="240" w:lineRule="auto"/>
      </w:pPr>
      <w:r>
        <w:rPr>
          <w:noProof/>
        </w:rPr>
        <w:lastRenderedPageBreak/>
        <w:drawing>
          <wp:inline distT="0" distB="0" distL="0" distR="0" wp14:anchorId="7A32EBE8" wp14:editId="23DD7163">
            <wp:extent cx="5760720" cy="79571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7957185"/>
                    </a:xfrm>
                    <a:prstGeom prst="rect">
                      <a:avLst/>
                    </a:prstGeom>
                  </pic:spPr>
                </pic:pic>
              </a:graphicData>
            </a:graphic>
          </wp:inline>
        </w:drawing>
      </w:r>
    </w:p>
    <w:p w14:paraId="44B3E2F3" w14:textId="77777777" w:rsidR="00824A36" w:rsidRDefault="00824A36" w:rsidP="00872DE1">
      <w:pPr>
        <w:autoSpaceDE w:val="0"/>
        <w:autoSpaceDN w:val="0"/>
        <w:adjustRightInd w:val="0"/>
        <w:spacing w:after="0" w:line="240" w:lineRule="auto"/>
      </w:pPr>
    </w:p>
    <w:p w14:paraId="7C58D118" w14:textId="765A8E16" w:rsidR="00824A36" w:rsidRDefault="00824A36" w:rsidP="00872DE1">
      <w:pPr>
        <w:autoSpaceDE w:val="0"/>
        <w:autoSpaceDN w:val="0"/>
        <w:adjustRightInd w:val="0"/>
        <w:spacing w:after="0" w:line="240" w:lineRule="auto"/>
      </w:pPr>
    </w:p>
    <w:p w14:paraId="32579C82" w14:textId="77777777" w:rsidR="00F9426A" w:rsidRDefault="00F9426A" w:rsidP="00F9426A">
      <w:pPr>
        <w:autoSpaceDE w:val="0"/>
        <w:autoSpaceDN w:val="0"/>
        <w:adjustRightInd w:val="0"/>
        <w:spacing w:after="0" w:line="240" w:lineRule="auto"/>
      </w:pPr>
      <w:r>
        <w:t>Les deux intervenants ne travaillent pas à temps plein sur le projet, comme le</w:t>
      </w:r>
    </w:p>
    <w:p w14:paraId="661BF42D" w14:textId="77777777" w:rsidR="00F9426A" w:rsidRDefault="00F9426A" w:rsidP="00F9426A">
      <w:pPr>
        <w:autoSpaceDE w:val="0"/>
        <w:autoSpaceDN w:val="0"/>
        <w:adjustRightInd w:val="0"/>
        <w:spacing w:after="0" w:line="240" w:lineRule="auto"/>
      </w:pPr>
      <w:r>
        <w:t>montrent leurs coefficients d’utilisation. Ceci est à surveiller de près.</w:t>
      </w:r>
    </w:p>
    <w:p w14:paraId="59735117" w14:textId="77777777" w:rsidR="00F9426A" w:rsidRDefault="00F9426A" w:rsidP="00F9426A">
      <w:pPr>
        <w:autoSpaceDE w:val="0"/>
        <w:autoSpaceDN w:val="0"/>
        <w:adjustRightInd w:val="0"/>
        <w:spacing w:after="0" w:line="240" w:lineRule="auto"/>
      </w:pPr>
      <w:r>
        <w:t>La performance de Camille est satisfaisante, elle équilibre des lenteurs sur</w:t>
      </w:r>
    </w:p>
    <w:p w14:paraId="37FACB07" w14:textId="77777777" w:rsidR="00F9426A" w:rsidRDefault="00F9426A" w:rsidP="00F9426A">
      <w:pPr>
        <w:autoSpaceDE w:val="0"/>
        <w:autoSpaceDN w:val="0"/>
        <w:adjustRightInd w:val="0"/>
        <w:spacing w:after="0" w:line="240" w:lineRule="auto"/>
      </w:pPr>
      <w:r>
        <w:lastRenderedPageBreak/>
        <w:t>certaines tâches par une rapidité sur d’autres.</w:t>
      </w:r>
    </w:p>
    <w:p w14:paraId="2B4BA60F" w14:textId="77777777" w:rsidR="00F9426A" w:rsidRDefault="00F9426A" w:rsidP="00F9426A">
      <w:pPr>
        <w:autoSpaceDE w:val="0"/>
        <w:autoSpaceDN w:val="0"/>
        <w:adjustRightInd w:val="0"/>
        <w:spacing w:after="0" w:line="240" w:lineRule="auto"/>
      </w:pPr>
      <w:r>
        <w:t>La vitesse de Claude sur la programmation Parking doit nous alerter : il faut</w:t>
      </w:r>
    </w:p>
    <w:p w14:paraId="0B09D250" w14:textId="795D1634" w:rsidR="00824A36" w:rsidRDefault="00F9426A" w:rsidP="00F9426A">
      <w:pPr>
        <w:autoSpaceDE w:val="0"/>
        <w:autoSpaceDN w:val="0"/>
        <w:adjustRightInd w:val="0"/>
        <w:spacing w:after="0" w:line="240" w:lineRule="auto"/>
      </w:pPr>
      <w:r>
        <w:t>faire le point avec lui et voir les difficultés qu’il rencontre.</w:t>
      </w:r>
    </w:p>
    <w:p w14:paraId="0329D144" w14:textId="764DCCD4" w:rsidR="0087560B" w:rsidRDefault="0087560B" w:rsidP="00F9426A">
      <w:pPr>
        <w:autoSpaceDE w:val="0"/>
        <w:autoSpaceDN w:val="0"/>
        <w:adjustRightInd w:val="0"/>
        <w:spacing w:after="0" w:line="240" w:lineRule="auto"/>
      </w:pPr>
    </w:p>
    <w:p w14:paraId="21B7EAE3" w14:textId="3E0C322D" w:rsidR="0087560B" w:rsidRDefault="0087560B" w:rsidP="00F9426A">
      <w:pPr>
        <w:autoSpaceDE w:val="0"/>
        <w:autoSpaceDN w:val="0"/>
        <w:adjustRightInd w:val="0"/>
        <w:spacing w:after="0" w:line="240" w:lineRule="auto"/>
      </w:pPr>
      <w:r w:rsidRPr="0087560B">
        <w:t>12.8 CORRIGÉ DE LA GESTION DES ALÉAS DU PROJET PARKING</w:t>
      </w:r>
    </w:p>
    <w:p w14:paraId="74EDBA77" w14:textId="5F176A6E" w:rsidR="0087560B" w:rsidRDefault="0087560B" w:rsidP="00F9426A">
      <w:pPr>
        <w:autoSpaceDE w:val="0"/>
        <w:autoSpaceDN w:val="0"/>
        <w:adjustRightInd w:val="0"/>
        <w:spacing w:after="0" w:line="240" w:lineRule="auto"/>
      </w:pPr>
    </w:p>
    <w:p w14:paraId="205AD9E6" w14:textId="7E94362A" w:rsidR="0087560B" w:rsidRDefault="00B56011" w:rsidP="00F9426A">
      <w:pPr>
        <w:autoSpaceDE w:val="0"/>
        <w:autoSpaceDN w:val="0"/>
        <w:adjustRightInd w:val="0"/>
        <w:spacing w:after="0" w:line="240" w:lineRule="auto"/>
      </w:pPr>
      <w:r>
        <w:rPr>
          <w:noProof/>
        </w:rPr>
        <w:drawing>
          <wp:inline distT="0" distB="0" distL="0" distR="0" wp14:anchorId="16EEF5FA" wp14:editId="4C948110">
            <wp:extent cx="5760720" cy="3063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63240"/>
                    </a:xfrm>
                    <a:prstGeom prst="rect">
                      <a:avLst/>
                    </a:prstGeom>
                  </pic:spPr>
                </pic:pic>
              </a:graphicData>
            </a:graphic>
          </wp:inline>
        </w:drawing>
      </w:r>
    </w:p>
    <w:p w14:paraId="2774D261" w14:textId="7828135B" w:rsidR="0087560B" w:rsidRDefault="0087560B" w:rsidP="00F9426A">
      <w:pPr>
        <w:autoSpaceDE w:val="0"/>
        <w:autoSpaceDN w:val="0"/>
        <w:adjustRightInd w:val="0"/>
        <w:spacing w:after="0" w:line="240" w:lineRule="auto"/>
      </w:pPr>
    </w:p>
    <w:p w14:paraId="23C8EBE1" w14:textId="77777777" w:rsidR="00B56011" w:rsidRDefault="00B56011" w:rsidP="00B56011">
      <w:pPr>
        <w:autoSpaceDE w:val="0"/>
        <w:autoSpaceDN w:val="0"/>
        <w:adjustRightInd w:val="0"/>
        <w:spacing w:after="0" w:line="240" w:lineRule="auto"/>
      </w:pPr>
      <w:r>
        <w:t>Où en sommes-nous le mercredi 22 au matin (figure 12.21) ? Claude aurait</w:t>
      </w:r>
    </w:p>
    <w:p w14:paraId="6E0DE58F" w14:textId="77777777" w:rsidR="00B56011" w:rsidRDefault="00B56011" w:rsidP="00B56011">
      <w:pPr>
        <w:autoSpaceDE w:val="0"/>
        <w:autoSpaceDN w:val="0"/>
        <w:adjustRightInd w:val="0"/>
        <w:spacing w:after="0" w:line="240" w:lineRule="auto"/>
      </w:pPr>
      <w:r>
        <w:t>dû commencer les tests de Parking le dernier jour du mois 2, le mardi 28. En fait,</w:t>
      </w:r>
    </w:p>
    <w:p w14:paraId="262CA273" w14:textId="77777777" w:rsidR="00B56011" w:rsidRDefault="00B56011" w:rsidP="00B56011">
      <w:pPr>
        <w:autoSpaceDE w:val="0"/>
        <w:autoSpaceDN w:val="0"/>
        <w:adjustRightInd w:val="0"/>
        <w:spacing w:after="0" w:line="240" w:lineRule="auto"/>
      </w:pPr>
      <w:r>
        <w:t>il termine la programmation Parking le mardi 21 du mois 3. Par rapport au planifié,</w:t>
      </w:r>
    </w:p>
    <w:p w14:paraId="1960E73A" w14:textId="77777777" w:rsidR="00B56011" w:rsidRDefault="00B56011" w:rsidP="00B56011">
      <w:pPr>
        <w:autoSpaceDE w:val="0"/>
        <w:autoSpaceDN w:val="0"/>
        <w:adjustRightInd w:val="0"/>
        <w:spacing w:after="0" w:line="240" w:lineRule="auto"/>
      </w:pPr>
      <w:r>
        <w:t>il a 14 jours de retard. Comme il est sur le chemin critique, cela signifie que</w:t>
      </w:r>
    </w:p>
    <w:p w14:paraId="347B9461" w14:textId="061C42FB" w:rsidR="00B56011" w:rsidRDefault="00B56011" w:rsidP="00B56011">
      <w:pPr>
        <w:autoSpaceDE w:val="0"/>
        <w:autoSpaceDN w:val="0"/>
        <w:adjustRightInd w:val="0"/>
        <w:spacing w:after="0" w:line="240" w:lineRule="auto"/>
      </w:pPr>
      <w:r>
        <w:t>si l’on ne fait rien, le projet est en retard de près de trois semaines calendaires.</w:t>
      </w:r>
    </w:p>
    <w:p w14:paraId="0542475E" w14:textId="5AB88CC1" w:rsidR="00B56011" w:rsidRDefault="00B56011" w:rsidP="00B56011">
      <w:pPr>
        <w:autoSpaceDE w:val="0"/>
        <w:autoSpaceDN w:val="0"/>
        <w:adjustRightInd w:val="0"/>
        <w:spacing w:after="0" w:line="240" w:lineRule="auto"/>
      </w:pPr>
    </w:p>
    <w:p w14:paraId="74FCBD60" w14:textId="1B9E3AC1" w:rsidR="00B56011" w:rsidRDefault="00B1249E" w:rsidP="00B56011">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12.9 ÉNONCÉ DE L’AVANCEMENT DU PROJET PARKING</w:t>
      </w:r>
    </w:p>
    <w:p w14:paraId="2040AC59" w14:textId="77777777" w:rsidR="00B1249E" w:rsidRDefault="00B1249E" w:rsidP="00B56011">
      <w:pPr>
        <w:autoSpaceDE w:val="0"/>
        <w:autoSpaceDN w:val="0"/>
        <w:adjustRightInd w:val="0"/>
        <w:spacing w:after="0" w:line="240" w:lineRule="auto"/>
      </w:pPr>
    </w:p>
    <w:p w14:paraId="288F7646"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Le tableau d’avancement du projet sera présenté par lots. Il aura la forme du</w:t>
      </w:r>
    </w:p>
    <w:p w14:paraId="22B91C3F"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tableau de la figure 12.27, avec :</w:t>
      </w:r>
    </w:p>
    <w:p w14:paraId="327D54EF"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Évolution de charge pour le mois écoulé</w:t>
      </w:r>
    </w:p>
    <w:p w14:paraId="0D302992"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 temps passé – avancement</w:t>
      </w:r>
    </w:p>
    <w:p w14:paraId="0BB78A3A"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Évolution de charge en jours depuis le début du projet</w:t>
      </w:r>
    </w:p>
    <w:p w14:paraId="75783D6F" w14:textId="1B3E91CA" w:rsidR="00B56011" w:rsidRDefault="00B1249E" w:rsidP="00B1249E">
      <w:pPr>
        <w:autoSpaceDE w:val="0"/>
        <w:autoSpaceDN w:val="0"/>
        <w:adjustRightInd w:val="0"/>
        <w:spacing w:after="0" w:line="240" w:lineRule="auto"/>
      </w:pPr>
      <w:r>
        <w:rPr>
          <w:rFonts w:ascii="Goudy" w:hAnsi="Goudy" w:cs="Goudy"/>
          <w:color w:val="2E2E2D"/>
        </w:rPr>
        <w:t>= temps passé + reste à faire à ce jour – charge initiale.</w:t>
      </w:r>
    </w:p>
    <w:p w14:paraId="651B579D" w14:textId="77777777" w:rsidR="00B56011" w:rsidRDefault="00B56011" w:rsidP="00F9426A">
      <w:pPr>
        <w:autoSpaceDE w:val="0"/>
        <w:autoSpaceDN w:val="0"/>
        <w:adjustRightInd w:val="0"/>
        <w:spacing w:after="0" w:line="240" w:lineRule="auto"/>
      </w:pPr>
    </w:p>
    <w:p w14:paraId="590CDE14" w14:textId="77777777" w:rsidR="0087560B" w:rsidRDefault="0087560B" w:rsidP="00F9426A">
      <w:pPr>
        <w:autoSpaceDE w:val="0"/>
        <w:autoSpaceDN w:val="0"/>
        <w:adjustRightInd w:val="0"/>
        <w:spacing w:after="0" w:line="240" w:lineRule="auto"/>
      </w:pPr>
    </w:p>
    <w:p w14:paraId="323C4579"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Évolution de charge depuis le début du projet en pourcentage</w:t>
      </w:r>
    </w:p>
    <w:p w14:paraId="4D42059A"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 xml:space="preserve">= évolution de charge en jours </w:t>
      </w:r>
      <w:r>
        <w:rPr>
          <w:rFonts w:ascii="MyGrec-Roman" w:hAnsi="MyGrec-Roman" w:cs="MyGrec-Roman"/>
          <w:color w:val="2E2E2D"/>
          <w:sz w:val="18"/>
          <w:szCs w:val="18"/>
        </w:rPr>
        <w:t xml:space="preserve">¥ </w:t>
      </w:r>
      <w:r>
        <w:rPr>
          <w:rFonts w:ascii="Goudy" w:hAnsi="Goudy" w:cs="Goudy"/>
          <w:color w:val="2E2E2D"/>
        </w:rPr>
        <w:t>100/charge initiale.</w:t>
      </w:r>
    </w:p>
    <w:p w14:paraId="78DDCC31" w14:textId="77777777" w:rsidR="00B1249E"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Achèvement en pourcentage</w:t>
      </w:r>
    </w:p>
    <w:p w14:paraId="68D173F7" w14:textId="51FCC831" w:rsidR="0087560B" w:rsidRDefault="00B1249E" w:rsidP="00B1249E">
      <w:pPr>
        <w:autoSpaceDE w:val="0"/>
        <w:autoSpaceDN w:val="0"/>
        <w:adjustRightInd w:val="0"/>
        <w:spacing w:after="0" w:line="240" w:lineRule="auto"/>
        <w:rPr>
          <w:rFonts w:ascii="Goudy" w:hAnsi="Goudy" w:cs="Goudy"/>
          <w:color w:val="2E2E2D"/>
        </w:rPr>
      </w:pPr>
      <w:r>
        <w:rPr>
          <w:rFonts w:ascii="Goudy" w:hAnsi="Goudy" w:cs="Goudy"/>
          <w:color w:val="2E2E2D"/>
        </w:rPr>
        <w:t xml:space="preserve">= (Charge initiale – reste à faire à ce jour </w:t>
      </w:r>
      <w:r>
        <w:rPr>
          <w:rFonts w:ascii="MyGrec-Roman" w:hAnsi="MyGrec-Roman" w:cs="MyGrec-Roman"/>
          <w:color w:val="2E2E2D"/>
          <w:sz w:val="18"/>
          <w:szCs w:val="18"/>
        </w:rPr>
        <w:t xml:space="preserve">¥ </w:t>
      </w:r>
      <w:r>
        <w:rPr>
          <w:rFonts w:ascii="Goudy" w:hAnsi="Goudy" w:cs="Goudy"/>
          <w:color w:val="2E2E2D"/>
        </w:rPr>
        <w:t>100/charge initiale</w:t>
      </w:r>
    </w:p>
    <w:p w14:paraId="6998F1C4" w14:textId="0B794AF7" w:rsidR="00B1249E" w:rsidRDefault="00B1249E" w:rsidP="00B1249E">
      <w:pPr>
        <w:autoSpaceDE w:val="0"/>
        <w:autoSpaceDN w:val="0"/>
        <w:adjustRightInd w:val="0"/>
        <w:spacing w:after="0" w:line="240" w:lineRule="auto"/>
        <w:rPr>
          <w:rFonts w:ascii="Goudy" w:hAnsi="Goudy" w:cs="Goudy"/>
          <w:color w:val="2E2E2D"/>
        </w:rPr>
      </w:pPr>
    </w:p>
    <w:p w14:paraId="6172B36E" w14:textId="1D1B9BAB" w:rsidR="00B1249E" w:rsidRDefault="00B1249E" w:rsidP="00B1249E">
      <w:pPr>
        <w:autoSpaceDE w:val="0"/>
        <w:autoSpaceDN w:val="0"/>
        <w:adjustRightInd w:val="0"/>
        <w:spacing w:after="0" w:line="240" w:lineRule="auto"/>
      </w:pPr>
      <w:r>
        <w:rPr>
          <w:noProof/>
        </w:rPr>
        <w:lastRenderedPageBreak/>
        <w:drawing>
          <wp:inline distT="0" distB="0" distL="0" distR="0" wp14:anchorId="651C4DD9" wp14:editId="783ECB9E">
            <wp:extent cx="5417261" cy="28591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0988" cy="2866355"/>
                    </a:xfrm>
                    <a:prstGeom prst="rect">
                      <a:avLst/>
                    </a:prstGeom>
                  </pic:spPr>
                </pic:pic>
              </a:graphicData>
            </a:graphic>
          </wp:inline>
        </w:drawing>
      </w:r>
    </w:p>
    <w:p w14:paraId="23956B18" w14:textId="363A3D1A" w:rsidR="0087560B" w:rsidRDefault="0087560B" w:rsidP="00F9426A">
      <w:pPr>
        <w:autoSpaceDE w:val="0"/>
        <w:autoSpaceDN w:val="0"/>
        <w:adjustRightInd w:val="0"/>
        <w:spacing w:after="0" w:line="240" w:lineRule="auto"/>
      </w:pPr>
    </w:p>
    <w:p w14:paraId="7346EFED" w14:textId="0B51303D" w:rsidR="0087560B" w:rsidRDefault="00C921C3" w:rsidP="00F9426A">
      <w:pPr>
        <w:autoSpaceDE w:val="0"/>
        <w:autoSpaceDN w:val="0"/>
        <w:adjustRightInd w:val="0"/>
        <w:spacing w:after="0" w:line="240" w:lineRule="auto"/>
      </w:pPr>
      <w:r>
        <w:rPr>
          <w:noProof/>
        </w:rPr>
        <w:drawing>
          <wp:inline distT="0" distB="0" distL="0" distR="0" wp14:anchorId="44B44E01" wp14:editId="019CE224">
            <wp:extent cx="5760720" cy="36601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60140"/>
                    </a:xfrm>
                    <a:prstGeom prst="rect">
                      <a:avLst/>
                    </a:prstGeom>
                  </pic:spPr>
                </pic:pic>
              </a:graphicData>
            </a:graphic>
          </wp:inline>
        </w:drawing>
      </w:r>
    </w:p>
    <w:p w14:paraId="62744358" w14:textId="77777777" w:rsidR="00887D1A" w:rsidRDefault="00887D1A" w:rsidP="00887D1A">
      <w:pPr>
        <w:autoSpaceDE w:val="0"/>
        <w:autoSpaceDN w:val="0"/>
        <w:adjustRightInd w:val="0"/>
        <w:spacing w:after="0" w:line="240" w:lineRule="auto"/>
        <w:rPr>
          <w:rFonts w:ascii="Goudy" w:hAnsi="Goudy" w:cs="Goudy"/>
          <w:color w:val="2E2E2D"/>
        </w:rPr>
      </w:pPr>
      <w:r w:rsidRPr="00887D1A">
        <w:rPr>
          <w:rFonts w:ascii="Goudy" w:hAnsi="Goudy" w:cs="Goudy"/>
          <w:color w:val="2E2E2D"/>
        </w:rPr>
        <w:t>12.12 CORRIGÉ DU BILAN DU PROJET PARKING</w:t>
      </w:r>
    </w:p>
    <w:p w14:paraId="2148750A" w14:textId="77777777" w:rsidR="00887D1A" w:rsidRDefault="00887D1A" w:rsidP="00887D1A">
      <w:pPr>
        <w:autoSpaceDE w:val="0"/>
        <w:autoSpaceDN w:val="0"/>
        <w:adjustRightInd w:val="0"/>
        <w:spacing w:after="0" w:line="240" w:lineRule="auto"/>
        <w:rPr>
          <w:rFonts w:ascii="Goudy" w:hAnsi="Goudy" w:cs="Goudy"/>
          <w:color w:val="2E2E2D"/>
        </w:rPr>
      </w:pPr>
    </w:p>
    <w:p w14:paraId="73BED3F3" w14:textId="77777777" w:rsidR="00887D1A" w:rsidRPr="00887D1A" w:rsidRDefault="00887D1A" w:rsidP="00887D1A">
      <w:pPr>
        <w:autoSpaceDE w:val="0"/>
        <w:autoSpaceDN w:val="0"/>
        <w:adjustRightInd w:val="0"/>
        <w:spacing w:after="0" w:line="240" w:lineRule="auto"/>
        <w:rPr>
          <w:rFonts w:ascii="Goudy" w:hAnsi="Goudy" w:cs="Goudy"/>
          <w:color w:val="2E2E2D"/>
        </w:rPr>
      </w:pPr>
      <w:r w:rsidRPr="00887D1A">
        <w:rPr>
          <w:rFonts w:ascii="Goudy" w:hAnsi="Goudy" w:cs="Goudy"/>
          <w:color w:val="2E2E2D"/>
        </w:rPr>
        <w:t>Globalement, le projet a consommé 146 jours hors encadrement, soit 14 %</w:t>
      </w:r>
    </w:p>
    <w:p w14:paraId="7AD610E1" w14:textId="77777777" w:rsidR="00887D1A" w:rsidRPr="00887D1A" w:rsidRDefault="00887D1A" w:rsidP="00887D1A">
      <w:pPr>
        <w:autoSpaceDE w:val="0"/>
        <w:autoSpaceDN w:val="0"/>
        <w:adjustRightInd w:val="0"/>
        <w:spacing w:after="0" w:line="240" w:lineRule="auto"/>
        <w:rPr>
          <w:rFonts w:ascii="Goudy" w:hAnsi="Goudy" w:cs="Goudy"/>
          <w:color w:val="2E2E2D"/>
        </w:rPr>
      </w:pPr>
      <w:r w:rsidRPr="00887D1A">
        <w:rPr>
          <w:rFonts w:ascii="Goudy" w:hAnsi="Goudy" w:cs="Goudy"/>
          <w:color w:val="2E2E2D"/>
        </w:rPr>
        <w:t>de plus que prévu. Nous allons étudier par type de tâche où s’est créé l’écart</w:t>
      </w:r>
    </w:p>
    <w:p w14:paraId="01526E78" w14:textId="77777777" w:rsidR="00887D1A" w:rsidRPr="00887D1A" w:rsidRDefault="00887D1A" w:rsidP="00887D1A">
      <w:pPr>
        <w:autoSpaceDE w:val="0"/>
        <w:autoSpaceDN w:val="0"/>
        <w:adjustRightInd w:val="0"/>
        <w:spacing w:after="0" w:line="240" w:lineRule="auto"/>
        <w:rPr>
          <w:rFonts w:ascii="Goudy" w:hAnsi="Goudy" w:cs="Goudy"/>
          <w:color w:val="2E2E2D"/>
        </w:rPr>
      </w:pPr>
      <w:r w:rsidRPr="00887D1A">
        <w:rPr>
          <w:rFonts w:ascii="Goudy" w:hAnsi="Goudy" w:cs="Goudy"/>
          <w:color w:val="2E2E2D"/>
        </w:rPr>
        <w:t>(figure 12.32). Nous reprenons pour cela la typologie qui a servi de base à l’estimation</w:t>
      </w:r>
    </w:p>
    <w:p w14:paraId="5264A644" w14:textId="77777777" w:rsidR="00887D1A" w:rsidRDefault="00887D1A" w:rsidP="00887D1A">
      <w:pPr>
        <w:autoSpaceDE w:val="0"/>
        <w:autoSpaceDN w:val="0"/>
        <w:adjustRightInd w:val="0"/>
        <w:spacing w:after="0" w:line="240" w:lineRule="auto"/>
        <w:rPr>
          <w:rFonts w:ascii="Goudy" w:hAnsi="Goudy" w:cs="Goudy"/>
          <w:color w:val="2E2E2D"/>
        </w:rPr>
      </w:pPr>
      <w:r w:rsidRPr="00887D1A">
        <w:rPr>
          <w:rFonts w:ascii="Goudy" w:hAnsi="Goudy" w:cs="Goudy"/>
          <w:color w:val="2E2E2D"/>
        </w:rPr>
        <w:t>analytique.</w:t>
      </w:r>
    </w:p>
    <w:p w14:paraId="5D840409" w14:textId="7A4B7324" w:rsidR="0087560B" w:rsidRDefault="0087560B" w:rsidP="00F9426A">
      <w:pPr>
        <w:autoSpaceDE w:val="0"/>
        <w:autoSpaceDN w:val="0"/>
        <w:adjustRightInd w:val="0"/>
        <w:spacing w:after="0" w:line="240" w:lineRule="auto"/>
      </w:pPr>
    </w:p>
    <w:p w14:paraId="3B8D1BB9" w14:textId="7DB68EF5" w:rsidR="00887D1A" w:rsidRDefault="00887D1A" w:rsidP="00F9426A">
      <w:pPr>
        <w:autoSpaceDE w:val="0"/>
        <w:autoSpaceDN w:val="0"/>
        <w:adjustRightInd w:val="0"/>
        <w:spacing w:after="0" w:line="240" w:lineRule="auto"/>
      </w:pPr>
      <w:r>
        <w:rPr>
          <w:noProof/>
        </w:rPr>
        <w:lastRenderedPageBreak/>
        <w:drawing>
          <wp:inline distT="0" distB="0" distL="0" distR="0" wp14:anchorId="5F9750CD" wp14:editId="057F5BE3">
            <wp:extent cx="5760720" cy="247015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70150"/>
                    </a:xfrm>
                    <a:prstGeom prst="rect">
                      <a:avLst/>
                    </a:prstGeom>
                  </pic:spPr>
                </pic:pic>
              </a:graphicData>
            </a:graphic>
          </wp:inline>
        </w:drawing>
      </w:r>
    </w:p>
    <w:p w14:paraId="1051CF50" w14:textId="1EC04D7F" w:rsidR="00887D1A" w:rsidRDefault="00C95C7F" w:rsidP="00F9426A">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12.16 LA VALEUR MONÉTAIRE ATTENDUE</w:t>
      </w:r>
    </w:p>
    <w:p w14:paraId="5269CA61" w14:textId="3F85C723"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p>
    <w:p w14:paraId="0A356E6C" w14:textId="0C6E53F9"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r w:rsidRPr="00C95C7F">
        <w:rPr>
          <w:rFonts w:ascii="ItcKabel-UltraCond" w:hAnsi="ItcKabel-UltraCond" w:cs="ItcKabel-UltraCond"/>
          <w:color w:val="2E2E2D"/>
          <w:sz w:val="28"/>
          <w:szCs w:val="28"/>
        </w:rPr>
        <w:t>12.16.2 Corrigé de la VMA</w:t>
      </w:r>
    </w:p>
    <w:p w14:paraId="47138783" w14:textId="7F983B57"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p>
    <w:p w14:paraId="0E29682D" w14:textId="5D768A62"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r>
        <w:rPr>
          <w:noProof/>
        </w:rPr>
        <w:drawing>
          <wp:inline distT="0" distB="0" distL="0" distR="0" wp14:anchorId="27A7C37F" wp14:editId="6A039635">
            <wp:extent cx="4638675" cy="48387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75" cy="4838700"/>
                    </a:xfrm>
                    <a:prstGeom prst="rect">
                      <a:avLst/>
                    </a:prstGeom>
                  </pic:spPr>
                </pic:pic>
              </a:graphicData>
            </a:graphic>
          </wp:inline>
        </w:drawing>
      </w:r>
    </w:p>
    <w:p w14:paraId="1EF9468C" w14:textId="5C142C85"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p>
    <w:p w14:paraId="0CFCC4FC" w14:textId="3EE9E9A1"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Pour les détails, voir document.</w:t>
      </w:r>
    </w:p>
    <w:p w14:paraId="03FAA515" w14:textId="15B24F3F" w:rsidR="00C95C7F" w:rsidRDefault="00C95C7F" w:rsidP="00F9426A">
      <w:pPr>
        <w:autoSpaceDE w:val="0"/>
        <w:autoSpaceDN w:val="0"/>
        <w:adjustRightInd w:val="0"/>
        <w:spacing w:after="0" w:line="240" w:lineRule="auto"/>
        <w:rPr>
          <w:rFonts w:ascii="MS Mincho" w:eastAsia="MS Mincho" w:hAnsi="MS Mincho" w:cs="ItcKabel-UltraCond"/>
          <w:color w:val="2E2E2D"/>
          <w:sz w:val="28"/>
          <w:szCs w:val="28"/>
        </w:rPr>
      </w:pPr>
    </w:p>
    <w:p w14:paraId="7496F136" w14:textId="0ECC8B3D" w:rsidR="00617C22" w:rsidRDefault="00617C22" w:rsidP="00617C22">
      <w:r>
        <w:rPr>
          <w:rFonts w:hint="eastAsia"/>
        </w:rPr>
        <w:lastRenderedPageBreak/>
        <w:t>□</w:t>
      </w:r>
      <w:r>
        <w:tab/>
      </w:r>
      <w:r w:rsidRPr="0031735E">
        <w:rPr>
          <w:u w:val="single"/>
        </w:rPr>
        <w:t>commentaires de Nicolas</w:t>
      </w:r>
    </w:p>
    <w:p w14:paraId="4DA9110E" w14:textId="77777777" w:rsidR="0031735E" w:rsidRDefault="0031735E" w:rsidP="0031735E">
      <w:pPr>
        <w:autoSpaceDE w:val="0"/>
        <w:autoSpaceDN w:val="0"/>
        <w:adjustRightInd w:val="0"/>
        <w:spacing w:after="0" w:line="240" w:lineRule="auto"/>
        <w:rPr>
          <w:rFonts w:ascii="ItcKabel-UltraCond" w:hAnsi="ItcKabel-UltraCond" w:cs="ItcKabel-UltraCond"/>
          <w:color w:val="2E2E2D"/>
          <w:sz w:val="28"/>
          <w:szCs w:val="28"/>
        </w:rPr>
      </w:pPr>
      <w:r>
        <w:rPr>
          <w:rFonts w:ascii="ItcKabel-UltraCond" w:hAnsi="ItcKabel-UltraCond" w:cs="ItcKabel-UltraCond"/>
          <w:color w:val="2E2E2D"/>
          <w:sz w:val="28"/>
          <w:szCs w:val="28"/>
        </w:rPr>
        <w:t>Un plan de charge n’est pas lié  à des données financières.</w:t>
      </w:r>
    </w:p>
    <w:p w14:paraId="58ED4C01" w14:textId="6A002F82" w:rsidR="0031735E" w:rsidRPr="0031735E" w:rsidRDefault="0031735E" w:rsidP="0031735E">
      <w:pPr>
        <w:autoSpaceDE w:val="0"/>
        <w:autoSpaceDN w:val="0"/>
        <w:adjustRightInd w:val="0"/>
        <w:spacing w:after="0" w:line="240" w:lineRule="auto"/>
        <w:rPr>
          <w:rFonts w:ascii="ItcKabel-UltraCond" w:hAnsi="ItcKabel-UltraCond" w:cs="ItcKabel-UltraCond"/>
          <w:color w:val="2E2E2D"/>
          <w:sz w:val="28"/>
          <w:szCs w:val="28"/>
        </w:rPr>
      </w:pPr>
      <w:r w:rsidRPr="0031735E">
        <w:rPr>
          <w:rFonts w:ascii="ItcKabel-UltraCond" w:hAnsi="ItcKabel-UltraCond" w:cs="ItcKabel-UltraCond"/>
          <w:color w:val="2E2E2D"/>
          <w:sz w:val="28"/>
          <w:szCs w:val="28"/>
        </w:rPr>
        <w:t>Ton plan de charge permet de définir les charges nécessaire et le déroulement à mettre en place pour atteindre une date butoire</w:t>
      </w:r>
    </w:p>
    <w:p w14:paraId="228994F0" w14:textId="77777777" w:rsidR="0031735E" w:rsidRPr="0031735E" w:rsidRDefault="0031735E" w:rsidP="0031735E">
      <w:pPr>
        <w:autoSpaceDE w:val="0"/>
        <w:autoSpaceDN w:val="0"/>
        <w:adjustRightInd w:val="0"/>
        <w:spacing w:after="0" w:line="240" w:lineRule="auto"/>
        <w:rPr>
          <w:rFonts w:ascii="ItcKabel-UltraCond" w:hAnsi="ItcKabel-UltraCond" w:cs="ItcKabel-UltraCond"/>
          <w:color w:val="2E2E2D"/>
          <w:sz w:val="28"/>
          <w:szCs w:val="28"/>
        </w:rPr>
      </w:pPr>
      <w:r w:rsidRPr="0031735E">
        <w:rPr>
          <w:rFonts w:ascii="ItcKabel-UltraCond" w:hAnsi="ItcKabel-UltraCond" w:cs="ItcKabel-UltraCond"/>
          <w:color w:val="2E2E2D"/>
          <w:sz w:val="28"/>
          <w:szCs w:val="28"/>
        </w:rPr>
        <w:t>[18:07, 22/10/2020] Perso Nicolas Rouillé: tu en déduis les coûts en fonction</w:t>
      </w:r>
    </w:p>
    <w:p w14:paraId="580667F1" w14:textId="74B55E36" w:rsidR="00617C22" w:rsidRDefault="0031735E" w:rsidP="0031735E">
      <w:pPr>
        <w:autoSpaceDE w:val="0"/>
        <w:autoSpaceDN w:val="0"/>
        <w:adjustRightInd w:val="0"/>
        <w:spacing w:after="0" w:line="240" w:lineRule="auto"/>
        <w:rPr>
          <w:rFonts w:ascii="ItcKabel-UltraCond" w:hAnsi="ItcKabel-UltraCond" w:cs="ItcKabel-UltraCond"/>
          <w:color w:val="2E2E2D"/>
          <w:sz w:val="28"/>
          <w:szCs w:val="28"/>
        </w:rPr>
      </w:pPr>
      <w:r w:rsidRPr="0031735E">
        <w:rPr>
          <w:rFonts w:ascii="ItcKabel-UltraCond" w:hAnsi="ItcKabel-UltraCond" w:cs="ItcKabel-UltraCond"/>
          <w:color w:val="2E2E2D"/>
          <w:sz w:val="28"/>
          <w:szCs w:val="28"/>
        </w:rPr>
        <w:t>[18:07, 22/10/2020] Perso Nicolas Rouillé: et généralement, le financier va te dire que tu dois faire avec 2 fois moins de ressources pour tenir le budget</w:t>
      </w:r>
    </w:p>
    <w:p w14:paraId="6CEC2385" w14:textId="3A1B976F" w:rsidR="005F34C1" w:rsidRDefault="005F34C1" w:rsidP="0031735E">
      <w:pPr>
        <w:autoSpaceDE w:val="0"/>
        <w:autoSpaceDN w:val="0"/>
        <w:adjustRightInd w:val="0"/>
        <w:spacing w:after="0" w:line="240" w:lineRule="auto"/>
        <w:rPr>
          <w:rFonts w:ascii="ItcKabel-UltraCond" w:hAnsi="ItcKabel-UltraCond" w:cs="ItcKabel-UltraCond"/>
          <w:color w:val="2E2E2D"/>
          <w:sz w:val="28"/>
          <w:szCs w:val="28"/>
        </w:rPr>
      </w:pPr>
    </w:p>
    <w:p w14:paraId="60B51DF1" w14:textId="77777777" w:rsidR="005F34C1" w:rsidRP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r w:rsidRPr="005F34C1">
        <w:rPr>
          <w:rFonts w:ascii="ItcKabel-UltraCond" w:hAnsi="ItcKabel-UltraCond" w:cs="ItcKabel-UltraCond"/>
          <w:color w:val="2E2E2D"/>
          <w:sz w:val="28"/>
          <w:szCs w:val="28"/>
        </w:rPr>
        <w:t xml:space="preserve">A ajouter dans les plans de charge: </w:t>
      </w:r>
    </w:p>
    <w:p w14:paraId="1F4A9CDD" w14:textId="77777777" w:rsidR="005F34C1" w:rsidRP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r w:rsidRPr="005F34C1">
        <w:rPr>
          <w:rFonts w:ascii="ItcKabel-UltraCond" w:hAnsi="ItcKabel-UltraCond" w:cs="ItcKabel-UltraCond"/>
          <w:color w:val="2E2E2D"/>
          <w:sz w:val="28"/>
          <w:szCs w:val="28"/>
        </w:rPr>
        <w:t>•</w:t>
      </w:r>
      <w:r w:rsidRPr="005F34C1">
        <w:rPr>
          <w:rFonts w:ascii="ItcKabel-UltraCond" w:hAnsi="ItcKabel-UltraCond" w:cs="ItcKabel-UltraCond"/>
          <w:color w:val="2E2E2D"/>
          <w:sz w:val="28"/>
          <w:szCs w:val="28"/>
        </w:rPr>
        <w:tab/>
        <w:t>Mise à jour les scénarios de tests fonctionnels,</w:t>
      </w:r>
    </w:p>
    <w:p w14:paraId="0C709CDC" w14:textId="77777777" w:rsidR="005F34C1" w:rsidRP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r w:rsidRPr="005F34C1">
        <w:rPr>
          <w:rFonts w:ascii="ItcKabel-UltraCond" w:hAnsi="ItcKabel-UltraCond" w:cs="ItcKabel-UltraCond"/>
          <w:color w:val="2E2E2D"/>
          <w:sz w:val="28"/>
          <w:szCs w:val="28"/>
        </w:rPr>
        <w:t>•</w:t>
      </w:r>
      <w:r w:rsidRPr="005F34C1">
        <w:rPr>
          <w:rFonts w:ascii="ItcKabel-UltraCond" w:hAnsi="ItcKabel-UltraCond" w:cs="ItcKabel-UltraCond"/>
          <w:color w:val="2E2E2D"/>
          <w:sz w:val="28"/>
          <w:szCs w:val="28"/>
        </w:rPr>
        <w:tab/>
        <w:t>Création des jeux de test,</w:t>
      </w:r>
    </w:p>
    <w:p w14:paraId="573E5DD7" w14:textId="77777777" w:rsidR="005F34C1" w:rsidRP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r w:rsidRPr="005F34C1">
        <w:rPr>
          <w:rFonts w:ascii="ItcKabel-UltraCond" w:hAnsi="ItcKabel-UltraCond" w:cs="ItcKabel-UltraCond"/>
          <w:color w:val="2E2E2D"/>
          <w:sz w:val="28"/>
          <w:szCs w:val="28"/>
        </w:rPr>
        <w:t>•</w:t>
      </w:r>
      <w:r w:rsidRPr="005F34C1">
        <w:rPr>
          <w:rFonts w:ascii="ItcKabel-UltraCond" w:hAnsi="ItcKabel-UltraCond" w:cs="ItcKabel-UltraCond"/>
          <w:color w:val="2E2E2D"/>
          <w:sz w:val="28"/>
          <w:szCs w:val="28"/>
        </w:rPr>
        <w:tab/>
        <w:t>Exécution des jeux de test,</w:t>
      </w:r>
    </w:p>
    <w:p w14:paraId="4F8D4960" w14:textId="1B0F0C8F" w:rsid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r w:rsidRPr="005F34C1">
        <w:rPr>
          <w:rFonts w:ascii="ItcKabel-UltraCond" w:hAnsi="ItcKabel-UltraCond" w:cs="ItcKabel-UltraCond"/>
          <w:color w:val="2E2E2D"/>
          <w:sz w:val="28"/>
          <w:szCs w:val="28"/>
        </w:rPr>
        <w:t>•</w:t>
      </w:r>
      <w:r w:rsidRPr="005F34C1">
        <w:rPr>
          <w:rFonts w:ascii="ItcKabel-UltraCond" w:hAnsi="ItcKabel-UltraCond" w:cs="ItcKabel-UltraCond"/>
          <w:color w:val="2E2E2D"/>
          <w:sz w:val="28"/>
          <w:szCs w:val="28"/>
        </w:rPr>
        <w:tab/>
        <w:t>Rédaction spécification technique ou fonctionnelle</w:t>
      </w:r>
    </w:p>
    <w:p w14:paraId="2B619208" w14:textId="592C0CB4" w:rsid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p>
    <w:p w14:paraId="09F04064" w14:textId="77777777" w:rsidR="005F34C1" w:rsidRDefault="005F34C1" w:rsidP="005F34C1">
      <w:pPr>
        <w:autoSpaceDE w:val="0"/>
        <w:autoSpaceDN w:val="0"/>
        <w:adjustRightInd w:val="0"/>
        <w:spacing w:after="0" w:line="240" w:lineRule="auto"/>
        <w:rPr>
          <w:rFonts w:ascii="ItcKabel-UltraCond" w:hAnsi="ItcKabel-UltraCond" w:cs="ItcKabel-UltraCond"/>
          <w:color w:val="2E2E2D"/>
          <w:sz w:val="28"/>
          <w:szCs w:val="28"/>
        </w:rPr>
      </w:pPr>
    </w:p>
    <w:p w14:paraId="3AD2B422" w14:textId="40554CE6" w:rsidR="00C95C7F" w:rsidRDefault="00C95C7F" w:rsidP="00F9426A">
      <w:pPr>
        <w:autoSpaceDE w:val="0"/>
        <w:autoSpaceDN w:val="0"/>
        <w:adjustRightInd w:val="0"/>
        <w:spacing w:after="0" w:line="240" w:lineRule="auto"/>
        <w:rPr>
          <w:rFonts w:ascii="ItcKabel-UltraCond" w:hAnsi="ItcKabel-UltraCond" w:cs="ItcKabel-UltraCond"/>
          <w:color w:val="2E2E2D"/>
          <w:sz w:val="28"/>
          <w:szCs w:val="28"/>
        </w:rPr>
      </w:pPr>
    </w:p>
    <w:p w14:paraId="2373F783" w14:textId="77777777" w:rsidR="00C95C7F" w:rsidRDefault="00C95C7F" w:rsidP="00F9426A">
      <w:pPr>
        <w:autoSpaceDE w:val="0"/>
        <w:autoSpaceDN w:val="0"/>
        <w:adjustRightInd w:val="0"/>
        <w:spacing w:after="0" w:line="240" w:lineRule="auto"/>
      </w:pPr>
    </w:p>
    <w:sectPr w:rsidR="00C95C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tcKabel-UltraCond">
    <w:altName w:val="Calibri"/>
    <w:panose1 w:val="00000000000000000000"/>
    <w:charset w:val="00"/>
    <w:family w:val="auto"/>
    <w:notTrueType/>
    <w:pitch w:val="default"/>
    <w:sig w:usb0="00000003" w:usb1="00000000" w:usb2="00000000" w:usb3="00000000" w:csb0="00000001" w:csb1="00000000"/>
  </w:font>
  <w:font w:name="Goudy">
    <w:altName w:val="Cambria"/>
    <w:panose1 w:val="00000000000000000000"/>
    <w:charset w:val="00"/>
    <w:family w:val="roman"/>
    <w:notTrueType/>
    <w:pitch w:val="default"/>
    <w:sig w:usb0="00000003" w:usb1="00000000" w:usb2="00000000" w:usb3="00000000" w:csb0="00000001" w:csb1="00000000"/>
  </w:font>
  <w:font w:name="Goudy-Italic">
    <w:altName w:val="Cambria"/>
    <w:panose1 w:val="00000000000000000000"/>
    <w:charset w:val="00"/>
    <w:family w:val="roman"/>
    <w:notTrueType/>
    <w:pitch w:val="default"/>
    <w:sig w:usb0="00000003" w:usb1="00000000" w:usb2="00000000" w:usb3="00000000" w:csb0="00000001" w:csb1="00000000"/>
  </w:font>
  <w:font w:name="ItcKabel-BoldItalic">
    <w:altName w:val="Calibri"/>
    <w:panose1 w:val="00000000000000000000"/>
    <w:charset w:val="00"/>
    <w:family w:val="auto"/>
    <w:notTrueType/>
    <w:pitch w:val="default"/>
    <w:sig w:usb0="00000003" w:usb1="00000000" w:usb2="00000000" w:usb3="00000000" w:csb0="00000001" w:csb1="00000000"/>
  </w:font>
  <w:font w:name="MyGrec-Roman">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A4D4D"/>
    <w:multiLevelType w:val="hybridMultilevel"/>
    <w:tmpl w:val="7B7CE2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6E7881"/>
    <w:multiLevelType w:val="hybridMultilevel"/>
    <w:tmpl w:val="8B1421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7869E7"/>
    <w:multiLevelType w:val="hybridMultilevel"/>
    <w:tmpl w:val="20B643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A869FC"/>
    <w:multiLevelType w:val="hybridMultilevel"/>
    <w:tmpl w:val="5044AF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3301"/>
    <w:rsid w:val="00004B4D"/>
    <w:rsid w:val="000051E0"/>
    <w:rsid w:val="0006728F"/>
    <w:rsid w:val="0009129D"/>
    <w:rsid w:val="000D7CDC"/>
    <w:rsid w:val="00101600"/>
    <w:rsid w:val="00135208"/>
    <w:rsid w:val="00173E5D"/>
    <w:rsid w:val="001749C7"/>
    <w:rsid w:val="00180E10"/>
    <w:rsid w:val="00181D13"/>
    <w:rsid w:val="00194CD5"/>
    <w:rsid w:val="001C371B"/>
    <w:rsid w:val="001C48A2"/>
    <w:rsid w:val="00202EBF"/>
    <w:rsid w:val="00226D7E"/>
    <w:rsid w:val="0025290C"/>
    <w:rsid w:val="00277D2C"/>
    <w:rsid w:val="00283953"/>
    <w:rsid w:val="002839DE"/>
    <w:rsid w:val="002D7515"/>
    <w:rsid w:val="002F1F73"/>
    <w:rsid w:val="002F36C0"/>
    <w:rsid w:val="00316A87"/>
    <w:rsid w:val="0031735E"/>
    <w:rsid w:val="00330D6A"/>
    <w:rsid w:val="00331D0D"/>
    <w:rsid w:val="0037081A"/>
    <w:rsid w:val="00385C67"/>
    <w:rsid w:val="0039011F"/>
    <w:rsid w:val="00394B02"/>
    <w:rsid w:val="003A2A17"/>
    <w:rsid w:val="003D4DEE"/>
    <w:rsid w:val="0041478E"/>
    <w:rsid w:val="00421051"/>
    <w:rsid w:val="0043450C"/>
    <w:rsid w:val="0043670F"/>
    <w:rsid w:val="0044464B"/>
    <w:rsid w:val="00542063"/>
    <w:rsid w:val="0057273E"/>
    <w:rsid w:val="00573034"/>
    <w:rsid w:val="00586480"/>
    <w:rsid w:val="005E2C6A"/>
    <w:rsid w:val="005E48A4"/>
    <w:rsid w:val="005F34C1"/>
    <w:rsid w:val="005F368B"/>
    <w:rsid w:val="00602A9C"/>
    <w:rsid w:val="0060785E"/>
    <w:rsid w:val="00617C22"/>
    <w:rsid w:val="0062735C"/>
    <w:rsid w:val="0064564D"/>
    <w:rsid w:val="00672831"/>
    <w:rsid w:val="006B179F"/>
    <w:rsid w:val="006D6B81"/>
    <w:rsid w:val="006E0145"/>
    <w:rsid w:val="0070309F"/>
    <w:rsid w:val="00710954"/>
    <w:rsid w:val="00713C81"/>
    <w:rsid w:val="00753199"/>
    <w:rsid w:val="00773682"/>
    <w:rsid w:val="007B4A4C"/>
    <w:rsid w:val="007D4484"/>
    <w:rsid w:val="007E5FA4"/>
    <w:rsid w:val="00807F58"/>
    <w:rsid w:val="00820099"/>
    <w:rsid w:val="00824A36"/>
    <w:rsid w:val="00835351"/>
    <w:rsid w:val="00841754"/>
    <w:rsid w:val="008648B0"/>
    <w:rsid w:val="00872DE1"/>
    <w:rsid w:val="0087560B"/>
    <w:rsid w:val="00885DAD"/>
    <w:rsid w:val="00887D1A"/>
    <w:rsid w:val="008A54E3"/>
    <w:rsid w:val="008B0974"/>
    <w:rsid w:val="00901A80"/>
    <w:rsid w:val="00911592"/>
    <w:rsid w:val="0091742C"/>
    <w:rsid w:val="00930EBF"/>
    <w:rsid w:val="0093233B"/>
    <w:rsid w:val="00934CE3"/>
    <w:rsid w:val="009749CD"/>
    <w:rsid w:val="00A14EB9"/>
    <w:rsid w:val="00A270B0"/>
    <w:rsid w:val="00AE3BE8"/>
    <w:rsid w:val="00B1249E"/>
    <w:rsid w:val="00B2015D"/>
    <w:rsid w:val="00B20A57"/>
    <w:rsid w:val="00B36F07"/>
    <w:rsid w:val="00B56011"/>
    <w:rsid w:val="00B62FDC"/>
    <w:rsid w:val="00B662B5"/>
    <w:rsid w:val="00B849EC"/>
    <w:rsid w:val="00BA4E68"/>
    <w:rsid w:val="00BA69F0"/>
    <w:rsid w:val="00BD3D11"/>
    <w:rsid w:val="00BF49D0"/>
    <w:rsid w:val="00C0342A"/>
    <w:rsid w:val="00C07671"/>
    <w:rsid w:val="00C80652"/>
    <w:rsid w:val="00C921C3"/>
    <w:rsid w:val="00C93072"/>
    <w:rsid w:val="00C95C7F"/>
    <w:rsid w:val="00CB5AAB"/>
    <w:rsid w:val="00CC7071"/>
    <w:rsid w:val="00CD002F"/>
    <w:rsid w:val="00D0265B"/>
    <w:rsid w:val="00D07579"/>
    <w:rsid w:val="00D86D09"/>
    <w:rsid w:val="00DC4827"/>
    <w:rsid w:val="00DF4F26"/>
    <w:rsid w:val="00E73ECB"/>
    <w:rsid w:val="00EB14D0"/>
    <w:rsid w:val="00EC2AC5"/>
    <w:rsid w:val="00EC4CD3"/>
    <w:rsid w:val="00EF2B65"/>
    <w:rsid w:val="00F10670"/>
    <w:rsid w:val="00F11C7A"/>
    <w:rsid w:val="00F164B9"/>
    <w:rsid w:val="00F37447"/>
    <w:rsid w:val="00F402DA"/>
    <w:rsid w:val="00F41084"/>
    <w:rsid w:val="00F47EEA"/>
    <w:rsid w:val="00F53301"/>
    <w:rsid w:val="00F7288B"/>
    <w:rsid w:val="00F83996"/>
    <w:rsid w:val="00F9226C"/>
    <w:rsid w:val="00F9426A"/>
    <w:rsid w:val="00FB337E"/>
    <w:rsid w:val="00FD5F4A"/>
    <w:rsid w:val="00FE263B"/>
    <w:rsid w:val="00FF22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2985"/>
  <w15:chartTrackingRefBased/>
  <w15:docId w15:val="{07532358-3907-428E-B4FF-F8E62D0C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8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62FD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85E"/>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B62FDC"/>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202EBF"/>
    <w:pPr>
      <w:ind w:left="720"/>
      <w:contextualSpacing/>
    </w:pPr>
  </w:style>
  <w:style w:type="paragraph" w:styleId="Titre">
    <w:name w:val="Title"/>
    <w:basedOn w:val="Normal"/>
    <w:next w:val="Normal"/>
    <w:link w:val="TitreCar"/>
    <w:uiPriority w:val="10"/>
    <w:qFormat/>
    <w:rsid w:val="00BD3D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3D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30</Pages>
  <Words>5850</Words>
  <Characters>32181</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Laurier</dc:creator>
  <cp:keywords/>
  <dc:description/>
  <cp:lastModifiedBy>Carl LAURIER | Studia Digital</cp:lastModifiedBy>
  <cp:revision>113</cp:revision>
  <dcterms:created xsi:type="dcterms:W3CDTF">2019-11-22T20:29:00Z</dcterms:created>
  <dcterms:modified xsi:type="dcterms:W3CDTF">2021-09-04T03:21:00Z</dcterms:modified>
</cp:coreProperties>
</file>