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BLOCKCHAINSPACE PROJECT – DETAILED REPORT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ydczlzr8ga64" w:id="0"/>
      <w:bookmarkEnd w:id="0"/>
      <w:r w:rsidDel="00000000" w:rsidR="00000000" w:rsidRPr="00000000">
        <w:rPr>
          <w:sz w:val="34"/>
          <w:szCs w:val="34"/>
          <w:rtl w:val="0"/>
        </w:rPr>
        <w:t xml:space="preserve">Project Overview</w:t>
      </w:r>
    </w:p>
    <w:p w:rsidR="00000000" w:rsidDel="00000000" w:rsidP="00000000" w:rsidRDefault="00000000" w:rsidRPr="00000000" w14:paraId="00000004">
      <w:pPr>
        <w:widowControl w:val="0"/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BlockchainSpace</w:t>
      </w:r>
      <w:r w:rsidDel="00000000" w:rsidR="00000000" w:rsidRPr="00000000">
        <w:rPr>
          <w:rtl w:val="0"/>
        </w:rPr>
        <w:t xml:space="preserve"> is a comprehensive blockchain analysis platform that helps developers, investors, and blockchain enthusiasts make informed decisions about which blockchain to build on or invest in. The platform provides real-time data comparisons of top blockchain networks including TPS, TVL, Market Cap, sentiment analysis, and much more.</w:t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yvxujc4d70fd" w:id="1"/>
      <w:bookmarkEnd w:id="1"/>
      <w:r w:rsidDel="00000000" w:rsidR="00000000" w:rsidRPr="00000000">
        <w:rPr>
          <w:sz w:val="34"/>
          <w:szCs w:val="34"/>
          <w:rtl w:val="0"/>
        </w:rPr>
        <w:t xml:space="preserve">Project Mission</w:t>
      </w:r>
    </w:p>
    <w:p w:rsidR="00000000" w:rsidDel="00000000" w:rsidP="00000000" w:rsidRDefault="00000000" w:rsidRPr="00000000" w14:paraId="00000007">
      <w:pPr>
        <w:widowControl w:val="0"/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Not sure which blockchain to build on? Try BlockchainSpace.</w:t>
        <w:br w:type="textWrapping"/>
        <w:t xml:space="preserve"> Because your ideas deserve more than just guesswork. Every block you build is time, trust, and belief in the future. Choosing the right foundation shouldn't feel like a gamble.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efz63gzhqmgx" w:id="2"/>
      <w:bookmarkEnd w:id="2"/>
      <w:r w:rsidDel="00000000" w:rsidR="00000000" w:rsidRPr="00000000">
        <w:rPr>
          <w:sz w:val="34"/>
          <w:szCs w:val="34"/>
          <w:rtl w:val="0"/>
        </w:rPr>
        <w:t xml:space="preserve">Technical Architecture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widowControl w:val="0"/>
        <w:rPr>
          <w:sz w:val="26"/>
          <w:szCs w:val="26"/>
        </w:rPr>
      </w:pPr>
      <w:bookmarkStart w:colFirst="0" w:colLast="0" w:name="_32cj9tbair1t" w:id="3"/>
      <w:bookmarkEnd w:id="3"/>
      <w:r w:rsidDel="00000000" w:rsidR="00000000" w:rsidRPr="00000000">
        <w:rPr>
          <w:sz w:val="26"/>
          <w:szCs w:val="26"/>
          <w:rtl w:val="0"/>
        </w:rPr>
        <w:t xml:space="preserve">Frontend Framework</w:t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Next.js 14 (App Router)</w:t>
        <w:br w:type="textWrapping"/>
      </w:r>
    </w:p>
    <w:p w:rsidR="00000000" w:rsidDel="00000000" w:rsidP="00000000" w:rsidRDefault="00000000" w:rsidRPr="00000000" w14:paraId="0000000C">
      <w:pPr>
        <w:widowControl w:val="0"/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React 18 with TypeScript</w:t>
        <w:br w:type="textWrapping"/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Server-Side Rendering (SSR) and Static Site Generation (SSG)</w:t>
        <w:br w:type="textWrapping"/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widowControl w:val="0"/>
        <w:rPr>
          <w:sz w:val="26"/>
          <w:szCs w:val="26"/>
        </w:rPr>
      </w:pPr>
      <w:bookmarkStart w:colFirst="0" w:colLast="0" w:name="_72jlg03mbh74" w:id="4"/>
      <w:bookmarkEnd w:id="4"/>
      <w:r w:rsidDel="00000000" w:rsidR="00000000" w:rsidRPr="00000000">
        <w:rPr>
          <w:sz w:val="26"/>
          <w:szCs w:val="26"/>
          <w:rtl w:val="0"/>
        </w:rPr>
        <w:t xml:space="preserve">Styling &amp; UI Components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Tailwind CSS</w:t>
        <w:br w:type="textWrapping"/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Radix UI component library</w:t>
        <w:br w:type="textWrapping"/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Framer Motion for animations</w:t>
        <w:br w:type="textWrapping"/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Recharts for data visualization</w:t>
        <w:br w:type="textWrapping"/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 theme provider (Dark/Light mode)</w:t>
        <w:br w:type="textWrapping"/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widowControl w:val="0"/>
        <w:rPr>
          <w:sz w:val="26"/>
          <w:szCs w:val="26"/>
        </w:rPr>
      </w:pPr>
      <w:bookmarkStart w:colFirst="0" w:colLast="0" w:name="_tmoi1z9ygwr" w:id="5"/>
      <w:bookmarkEnd w:id="5"/>
      <w:r w:rsidDel="00000000" w:rsidR="00000000" w:rsidRPr="00000000">
        <w:rPr>
          <w:sz w:val="26"/>
          <w:szCs w:val="26"/>
          <w:rtl w:val="0"/>
        </w:rPr>
        <w:t xml:space="preserve">State Management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React hooks (useState, useEffect, useContext)</w:t>
        <w:br w:type="textWrapping"/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Context API for theme</w:t>
        <w:br w:type="textWrapping"/>
      </w:r>
    </w:p>
    <w:p w:rsidR="00000000" w:rsidDel="00000000" w:rsidP="00000000" w:rsidRDefault="00000000" w:rsidRPr="00000000" w14:paraId="00000017">
      <w:pPr>
        <w:widowControl w:val="0"/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Typed local state management via TypeScript</w:t>
        <w:br w:type="textWrapping"/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widowControl w:val="0"/>
        <w:rPr>
          <w:sz w:val="26"/>
          <w:szCs w:val="26"/>
        </w:rPr>
      </w:pPr>
      <w:bookmarkStart w:colFirst="0" w:colLast="0" w:name="_2jjtgs9cddum" w:id="6"/>
      <w:bookmarkEnd w:id="6"/>
      <w:r w:rsidDel="00000000" w:rsidR="00000000" w:rsidRPr="00000000">
        <w:rPr>
          <w:sz w:val="26"/>
          <w:szCs w:val="26"/>
          <w:rtl w:val="0"/>
        </w:rPr>
        <w:t xml:space="preserve">Database</w:t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MongoDB for blockchain data storage</w:t>
        <w:br w:type="textWrapping"/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Document-based collections, automatic expiration and updates</w:t>
        <w:br w:type="textWrapping"/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widowControl w:val="0"/>
        <w:rPr>
          <w:sz w:val="26"/>
          <w:szCs w:val="26"/>
        </w:rPr>
      </w:pPr>
      <w:bookmarkStart w:colFirst="0" w:colLast="0" w:name="_ew8vq36rsxwq" w:id="7"/>
      <w:bookmarkEnd w:id="7"/>
      <w:r w:rsidDel="00000000" w:rsidR="00000000" w:rsidRPr="00000000">
        <w:rPr>
          <w:sz w:val="26"/>
          <w:szCs w:val="26"/>
          <w:rtl w:val="0"/>
        </w:rPr>
        <w:t xml:space="preserve">AI Integration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Google Gemini AI 2.0 Flash model</w:t>
        <w:br w:type="textWrapping"/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Specialized blockchain/Web3 chatbot</w:t>
        <w:br w:type="textWrapping"/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Limits: 150 words response, 200 words input</w:t>
        <w:br w:type="textWrapping"/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Educational only (no financial advice)</w:t>
        <w:br w:type="textWrapping"/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ats96f3vf5b7" w:id="8"/>
      <w:bookmarkEnd w:id="8"/>
      <w:r w:rsidDel="00000000" w:rsidR="00000000" w:rsidRPr="00000000">
        <w:rPr>
          <w:sz w:val="34"/>
          <w:szCs w:val="34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20o1671xmkli" w:id="9"/>
      <w:bookmarkEnd w:id="9"/>
      <w:r w:rsidDel="00000000" w:rsidR="00000000" w:rsidRPr="00000000">
        <w:rPr>
          <w:sz w:val="34"/>
          <w:szCs w:val="34"/>
          <w:rtl w:val="0"/>
        </w:rPr>
        <w:br w:type="textWrapping"/>
        <w:t xml:space="preserve">Project Structure</w:t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blockchainspace/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├── app/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api/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│   ├── blockchain-data/route.ts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│   ├── chat/route.ts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│   ├── graph/route.ts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│   ├── sentiment/route.ts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│   ├── save-blockchain-data/route.ts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│   └── fetch-chains.ts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[blockchain]/page.tsx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pro/page.tsx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page.tsx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layout.tsx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loading.tsx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└── globals.css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├── components/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ui/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chat-widget.tsx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comparison-view.tsx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compare-modal.tsx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footer.tsx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loading-screen.tsx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price-chart.tsx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└── theme-provider.tsx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├── data/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blockchains.ts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default.ts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└── check-chains.json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├── contexts/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└── theme-context.tsx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├── hooks/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use-loading.ts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use-mobile.tsx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└── use-toast.ts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├── lib/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├── blockchain-utils.ts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│   └── utils.ts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88038"/>
          <w:rtl w:val="0"/>
        </w:rPr>
        <w:t xml:space="preserve">└── public/ (static assets)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ekn7scayiei4" w:id="10"/>
      <w:bookmarkEnd w:id="10"/>
      <w:r w:rsidDel="00000000" w:rsidR="00000000" w:rsidRPr="00000000">
        <w:rPr>
          <w:sz w:val="34"/>
          <w:szCs w:val="34"/>
          <w:rtl w:val="0"/>
        </w:rPr>
        <w:t xml:space="preserve">API Endpoints &amp; Data Sources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widowControl w:val="0"/>
        <w:rPr>
          <w:sz w:val="26"/>
          <w:szCs w:val="26"/>
        </w:rPr>
      </w:pPr>
      <w:bookmarkStart w:colFirst="0" w:colLast="0" w:name="_rlvxm8pmoqg1" w:id="11"/>
      <w:bookmarkEnd w:id="11"/>
      <w:r w:rsidDel="00000000" w:rsidR="00000000" w:rsidRPr="00000000">
        <w:rPr>
          <w:sz w:val="26"/>
          <w:szCs w:val="26"/>
          <w:rtl w:val="0"/>
        </w:rPr>
        <w:t xml:space="preserve">Internal Endpoints</w:t>
      </w:r>
    </w:p>
    <w:p w:rsidR="00000000" w:rsidDel="00000000" w:rsidP="00000000" w:rsidRDefault="00000000" w:rsidRPr="00000000" w14:paraId="0000004E">
      <w:pPr>
        <w:widowControl w:val="0"/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GET /api/blockchain-data</w:t>
        <w:br w:type="textWrapping"/>
      </w:r>
      <w:r w:rsidDel="00000000" w:rsidR="00000000" w:rsidRPr="00000000">
        <w:rPr>
          <w:rtl w:val="0"/>
        </w:rPr>
        <w:t xml:space="preserve"> Retrieves stored blockchain data from MongoDB collection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chainsData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F">
      <w:pPr>
        <w:widowControl w:val="0"/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POST /api/save-blockchain-data</w:t>
        <w:br w:type="textWrapping"/>
      </w:r>
      <w:r w:rsidDel="00000000" w:rsidR="00000000" w:rsidRPr="00000000">
        <w:rPr>
          <w:rtl w:val="0"/>
        </w:rPr>
        <w:t xml:space="preserve"> Saves or updates blockchain data to MongoDB via upsert.</w:t>
        <w:br w:type="textWrapping"/>
      </w:r>
    </w:p>
    <w:p w:rsidR="00000000" w:rsidDel="00000000" w:rsidP="00000000" w:rsidRDefault="00000000" w:rsidRPr="00000000" w14:paraId="00000050">
      <w:pPr>
        <w:widowControl w:val="0"/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POST /api/graph</w:t>
        <w:br w:type="textWrapping"/>
      </w:r>
      <w:r w:rsidDel="00000000" w:rsidR="00000000" w:rsidRPr="00000000">
        <w:rPr>
          <w:rtl w:val="0"/>
        </w:rPr>
        <w:t xml:space="preserve"> Retrieves 30-day price chart data via CoinGecko.</w:t>
        <w:br w:type="textWrapping"/>
      </w:r>
    </w:p>
    <w:p w:rsidR="00000000" w:rsidDel="00000000" w:rsidP="00000000" w:rsidRDefault="00000000" w:rsidRPr="00000000" w14:paraId="00000051">
      <w:pPr>
        <w:widowControl w:val="0"/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GET /api/sentiment?symbol={symbol}</w:t>
        <w:br w:type="textWrapping"/>
      </w:r>
      <w:r w:rsidDel="00000000" w:rsidR="00000000" w:rsidRPr="00000000">
        <w:rPr>
          <w:rtl w:val="0"/>
        </w:rPr>
        <w:t xml:space="preserve"> Fetches community sentiment data via CoinGecko.</w:t>
        <w:br w:type="textWrapping"/>
      </w:r>
    </w:p>
    <w:p w:rsidR="00000000" w:rsidDel="00000000" w:rsidP="00000000" w:rsidRDefault="00000000" w:rsidRPr="00000000" w14:paraId="00000052">
      <w:pPr>
        <w:widowControl w:val="0"/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POST /api/chat</w:t>
        <w:br w:type="textWrapping"/>
      </w:r>
      <w:r w:rsidDel="00000000" w:rsidR="00000000" w:rsidRPr="00000000">
        <w:rPr>
          <w:rtl w:val="0"/>
        </w:rPr>
        <w:t xml:space="preserve"> AI-powered Web3 chatbot using Google Gemini.</w:t>
        <w:br w:type="textWrapping"/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widowControl w:val="0"/>
        <w:rPr>
          <w:sz w:val="26"/>
          <w:szCs w:val="26"/>
        </w:rPr>
      </w:pPr>
      <w:bookmarkStart w:colFirst="0" w:colLast="0" w:name="_tvp8k1bquxzv" w:id="12"/>
      <w:bookmarkEnd w:id="12"/>
      <w:r w:rsidDel="00000000" w:rsidR="00000000" w:rsidRPr="00000000">
        <w:rPr>
          <w:sz w:val="26"/>
          <w:szCs w:val="26"/>
          <w:rtl w:val="0"/>
        </w:rPr>
        <w:t xml:space="preserve">External Data Sources</w:t>
      </w:r>
    </w:p>
    <w:p w:rsidR="00000000" w:rsidDel="00000000" w:rsidP="00000000" w:rsidRDefault="00000000" w:rsidRPr="00000000" w14:paraId="00000054">
      <w:pPr>
        <w:widowControl w:val="0"/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DeFiLlama API</w:t>
      </w:r>
      <w:r w:rsidDel="00000000" w:rsidR="00000000" w:rsidRPr="00000000">
        <w:rPr>
          <w:rtl w:val="0"/>
        </w:rPr>
        <w:t xml:space="preserve"> – TVL data for all major chains</w:t>
        <w:br w:type="textWrapping"/>
      </w:r>
    </w:p>
    <w:p w:rsidR="00000000" w:rsidDel="00000000" w:rsidP="00000000" w:rsidRDefault="00000000" w:rsidRPr="00000000" w14:paraId="00000055">
      <w:pPr>
        <w:widowControl w:val="0"/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CoinGecko API</w:t>
      </w:r>
      <w:r w:rsidDel="00000000" w:rsidR="00000000" w:rsidRPr="00000000">
        <w:rPr>
          <w:rtl w:val="0"/>
        </w:rPr>
        <w:t xml:space="preserve"> – Market data, price charts, sentiment votes</w:t>
        <w:br w:type="textWrapping"/>
      </w:r>
    </w:p>
    <w:p w:rsidR="00000000" w:rsidDel="00000000" w:rsidP="00000000" w:rsidRDefault="00000000" w:rsidRPr="00000000" w14:paraId="00000056">
      <w:pPr>
        <w:widowControl w:val="0"/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Blockchain RPC/WSS Endpoints</w:t>
      </w:r>
      <w:r w:rsidDel="00000000" w:rsidR="00000000" w:rsidRPr="00000000">
        <w:rPr>
          <w:rtl w:val="0"/>
        </w:rPr>
        <w:t xml:space="preserve"> – For 50+ networks (Ethereum, Solana, Bitcoin, BSC, Base, Arbitrum, Polygon, and more)</w:t>
        <w:br w:type="textWrapping"/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wokbfmrbwwmx" w:id="13"/>
      <w:bookmarkEnd w:id="13"/>
      <w:r w:rsidDel="00000000" w:rsidR="00000000" w:rsidRPr="00000000">
        <w:rPr>
          <w:sz w:val="34"/>
          <w:szCs w:val="34"/>
          <w:rtl w:val="0"/>
        </w:rPr>
        <w:t xml:space="preserve">Key Features &amp; Functionality</w:t>
      </w:r>
    </w:p>
    <w:p w:rsidR="00000000" w:rsidDel="00000000" w:rsidP="00000000" w:rsidRDefault="00000000" w:rsidRPr="00000000" w14:paraId="00000059">
      <w:pPr>
        <w:widowControl w:val="0"/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Blockchain Comparison Engine</w:t>
      </w:r>
      <w:r w:rsidDel="00000000" w:rsidR="00000000" w:rsidRPr="00000000">
        <w:rPr>
          <w:rtl w:val="0"/>
        </w:rPr>
        <w:t xml:space="preserve"> – Side-by-side metrics for up to 4 chains, real-time updates, copyable RPC/WSS info.</w:t>
        <w:br w:type="textWrapping"/>
      </w:r>
    </w:p>
    <w:p w:rsidR="00000000" w:rsidDel="00000000" w:rsidP="00000000" w:rsidRDefault="00000000" w:rsidRPr="00000000" w14:paraId="0000005A">
      <w:pPr>
        <w:widowControl w:val="0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Interactive Discovery</w:t>
      </w:r>
      <w:r w:rsidDel="00000000" w:rsidR="00000000" w:rsidRPr="00000000">
        <w:rPr>
          <w:rtl w:val="0"/>
        </w:rPr>
        <w:t xml:space="preserve"> – Grid for 50+ blockchains, filters (TPS, TVL, Market Cap), search, responsive animations.</w:t>
        <w:br w:type="textWrapping"/>
      </w:r>
    </w:p>
    <w:p w:rsidR="00000000" w:rsidDel="00000000" w:rsidP="00000000" w:rsidRDefault="00000000" w:rsidRPr="00000000" w14:paraId="0000005B">
      <w:pPr>
        <w:widowControl w:val="0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Detailed Analysis Pages</w:t>
      </w:r>
      <w:r w:rsidDel="00000000" w:rsidR="00000000" w:rsidRPr="00000000">
        <w:rPr>
          <w:rtl w:val="0"/>
        </w:rPr>
        <w:t xml:space="preserve"> – OHLC charts, metrics dashboard, trends, sentiment, RPC endpoints.</w:t>
        <w:br w:type="textWrapping"/>
      </w:r>
    </w:p>
    <w:p w:rsidR="00000000" w:rsidDel="00000000" w:rsidP="00000000" w:rsidRDefault="00000000" w:rsidRPr="00000000" w14:paraId="0000005C">
      <w:pPr>
        <w:widowControl w:val="0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AI-Powered Chatbot</w:t>
      </w:r>
      <w:r w:rsidDel="00000000" w:rsidR="00000000" w:rsidRPr="00000000">
        <w:rPr>
          <w:rtl w:val="0"/>
        </w:rPr>
        <w:t xml:space="preserve"> – Context-aware, one-hour sessions, downloadable chat, limited to blockchain education.</w:t>
        <w:br w:type="textWrapping"/>
      </w:r>
    </w:p>
    <w:p w:rsidR="00000000" w:rsidDel="00000000" w:rsidP="00000000" w:rsidRDefault="00000000" w:rsidRPr="00000000" w14:paraId="0000005D">
      <w:pPr>
        <w:widowControl w:val="0"/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Advanced UI</w:t>
      </w:r>
      <w:r w:rsidDel="00000000" w:rsidR="00000000" w:rsidRPr="00000000">
        <w:rPr>
          <w:rtl w:val="0"/>
        </w:rPr>
        <w:t xml:space="preserve"> – Theme toggle, responsive design, PWA support, skeleton loaders, accessibility via Radix components.</w:t>
        <w:br w:type="textWrapping"/>
      </w:r>
    </w:p>
    <w:p w:rsidR="00000000" w:rsidDel="00000000" w:rsidP="00000000" w:rsidRDefault="00000000" w:rsidRPr="00000000" w14:paraId="0000005E">
      <w:pPr>
        <w:widowControl w:val="0"/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Real-Time Data Management</w:t>
      </w:r>
      <w:r w:rsidDel="00000000" w:rsidR="00000000" w:rsidRPr="00000000">
        <w:rPr>
          <w:rtl w:val="0"/>
        </w:rPr>
        <w:t xml:space="preserve"> – Aggregates from APIs, caches in MongoDB, error fallback, lazy loading.</w:t>
        <w:br w:type="textWrapping"/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kmijv0waisq3" w:id="14"/>
      <w:bookmarkEnd w:id="14"/>
      <w:r w:rsidDel="00000000" w:rsidR="00000000" w:rsidRPr="00000000">
        <w:rPr>
          <w:sz w:val="34"/>
          <w:szCs w:val="34"/>
          <w:rtl w:val="0"/>
        </w:rPr>
        <w:t xml:space="preserve">Data Processing Pipeline</w:t>
      </w:r>
    </w:p>
    <w:p w:rsidR="00000000" w:rsidDel="00000000" w:rsidP="00000000" w:rsidRDefault="00000000" w:rsidRPr="00000000" w14:paraId="00000061">
      <w:pPr>
        <w:widowControl w:val="0"/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Fetch TVL from DeFiLlama (top 53 chains)</w:t>
        <w:br w:type="textWrapping"/>
      </w:r>
    </w:p>
    <w:p w:rsidR="00000000" w:rsidDel="00000000" w:rsidP="00000000" w:rsidRDefault="00000000" w:rsidRPr="00000000" w14:paraId="00000062">
      <w:pPr>
        <w:widowControl w:val="0"/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 for valid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gecko_id</w:t>
        <w:br w:type="textWrapping"/>
      </w:r>
    </w:p>
    <w:p w:rsidR="00000000" w:rsidDel="00000000" w:rsidP="00000000" w:rsidRDefault="00000000" w:rsidRPr="00000000" w14:paraId="00000063">
      <w:pPr>
        <w:widowControl w:val="0"/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Batch-fetch CoinGecko market data</w:t>
        <w:br w:type="textWrapping"/>
      </w:r>
    </w:p>
    <w:p w:rsidR="00000000" w:rsidDel="00000000" w:rsidP="00000000" w:rsidRDefault="00000000" w:rsidRPr="00000000" w14:paraId="00000064">
      <w:pPr>
        <w:widowControl w:val="0"/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TPS from internal sources</w:t>
        <w:br w:type="textWrapping"/>
      </w:r>
    </w:p>
    <w:p w:rsidR="00000000" w:rsidDel="00000000" w:rsidP="00000000" w:rsidRDefault="00000000" w:rsidRPr="00000000" w14:paraId="00000065">
      <w:pPr>
        <w:widowControl w:val="0"/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Attach RPC/WSS endpoints</w:t>
        <w:br w:type="textWrapping"/>
      </w:r>
    </w:p>
    <w:p w:rsidR="00000000" w:rsidDel="00000000" w:rsidP="00000000" w:rsidRDefault="00000000" w:rsidRPr="00000000" w14:paraId="00000066">
      <w:pPr>
        <w:widowControl w:val="0"/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Compute derived metrics (e.g., market cap in billions)</w:t>
        <w:br w:type="textWrapping"/>
      </w:r>
    </w:p>
    <w:p w:rsidR="00000000" w:rsidDel="00000000" w:rsidP="00000000" w:rsidRDefault="00000000" w:rsidRPr="00000000" w14:paraId="00000067">
      <w:pPr>
        <w:widowControl w:val="0"/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Upsert into MongoDB</w:t>
        <w:br w:type="textWrapping"/>
      </w:r>
    </w:p>
    <w:p w:rsidR="00000000" w:rsidDel="00000000" w:rsidP="00000000" w:rsidRDefault="00000000" w:rsidRPr="00000000" w14:paraId="00000068">
      <w:pPr>
        <w:widowControl w:val="0"/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Serve frontend with caching</w:t>
        <w:br w:type="textWrapping"/>
      </w:r>
    </w:p>
    <w:p w:rsidR="00000000" w:rsidDel="00000000" w:rsidP="00000000" w:rsidRDefault="00000000" w:rsidRPr="00000000" w14:paraId="00000069">
      <w:pPr>
        <w:widowControl w:val="0"/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Data Schema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A">
      <w:pPr>
        <w:widowControl w:val="0"/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Contains fields like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symbol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marketCap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tvl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tps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rpc_node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currentPrice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sentiment</w:t>
      </w:r>
      <w:r w:rsidDel="00000000" w:rsidR="00000000" w:rsidRPr="00000000">
        <w:rPr>
          <w:rtl w:val="0"/>
        </w:rPr>
        <w:t xml:space="preserve">, etc.</w:t>
        <w:br w:type="textWrapping"/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jcvu9ck7iv4g" w:id="15"/>
      <w:bookmarkEnd w:id="15"/>
      <w:r w:rsidDel="00000000" w:rsidR="00000000" w:rsidRPr="00000000">
        <w:rPr>
          <w:sz w:val="34"/>
          <w:szCs w:val="34"/>
          <w:rtl w:val="0"/>
        </w:rPr>
        <w:t xml:space="preserve">Technical Specifications</w:t>
      </w:r>
    </w:p>
    <w:p w:rsidR="00000000" w:rsidDel="00000000" w:rsidP="00000000" w:rsidRDefault="00000000" w:rsidRPr="00000000" w14:paraId="0000006D">
      <w:pPr>
        <w:widowControl w:val="0"/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Performance Optimizations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E">
      <w:pPr>
        <w:widowControl w:val="0"/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SSR, optimized images, code-splitting, DB pooling, API caching, skeleton loaders</w:t>
        <w:br w:type="textWrapping"/>
      </w:r>
    </w:p>
    <w:p w:rsidR="00000000" w:rsidDel="00000000" w:rsidP="00000000" w:rsidRDefault="00000000" w:rsidRPr="00000000" w14:paraId="0000006F">
      <w:pPr>
        <w:widowControl w:val="0"/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Security Measures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0">
      <w:pPr>
        <w:widowControl w:val="0"/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Secure headers, input sanitization, CORS, rate limiting, no DB injection</w:t>
        <w:br w:type="textWrapping"/>
      </w:r>
    </w:p>
    <w:p w:rsidR="00000000" w:rsidDel="00000000" w:rsidP="00000000" w:rsidRDefault="00000000" w:rsidRPr="00000000" w14:paraId="00000071">
      <w:pPr>
        <w:widowControl w:val="0"/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Responsive &amp; Accessible Design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2">
      <w:pPr>
        <w:widowControl w:val="0"/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Mobile-first breakpoints, touch-friendly UI, WCAG compliance, keyboard navigation</w:t>
        <w:br w:type="textWrapping"/>
      </w:r>
    </w:p>
    <w:p w:rsidR="00000000" w:rsidDel="00000000" w:rsidP="00000000" w:rsidRDefault="00000000" w:rsidRPr="00000000" w14:paraId="00000073">
      <w:pPr>
        <w:widowControl w:val="0"/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Browser Support &amp; Compat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4">
      <w:pPr>
        <w:widowControl w:val="0"/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Works on modern Chrome, Firefox, Safari, Edge; uses ES6+, CSS Grid/Flexbox, WebSockets</w:t>
        <w:br w:type="textWrapping"/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z0a75v307scf" w:id="16"/>
      <w:bookmarkEnd w:id="16"/>
      <w:r w:rsidDel="00000000" w:rsidR="00000000" w:rsidRPr="00000000">
        <w:rPr>
          <w:sz w:val="34"/>
          <w:szCs w:val="34"/>
          <w:rtl w:val="0"/>
        </w:rPr>
        <w:t xml:space="preserve">Development Team &amp; Credits</w:t>
      </w:r>
    </w:p>
    <w:p w:rsidR="00000000" w:rsidDel="00000000" w:rsidP="00000000" w:rsidRDefault="00000000" w:rsidRPr="00000000" w14:paraId="00000077">
      <w:pPr>
        <w:widowControl w:val="0"/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Developed by AI Research Center (AIRC), Woxsen University</w:t>
        <w:br w:type="textWrapping"/>
      </w:r>
    </w:p>
    <w:p w:rsidR="00000000" w:rsidDel="00000000" w:rsidP="00000000" w:rsidRDefault="00000000" w:rsidRPr="00000000" w14:paraId="00000078">
      <w:pPr>
        <w:widowControl w:val="0"/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Chatbot identity branded as AIRC AI, not linked to external AI models</w:t>
        <w:br w:type="textWrapping"/>
      </w:r>
    </w:p>
    <w:p w:rsidR="00000000" w:rsidDel="00000000" w:rsidP="00000000" w:rsidRDefault="00000000" w:rsidRPr="00000000" w14:paraId="00000079">
      <w:pPr>
        <w:widowControl w:val="0"/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Focused on blockchain education and Web3 advancement</w:t>
        <w:br w:type="textWrapping"/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omi7x2fgdvvo" w:id="17"/>
      <w:bookmarkEnd w:id="17"/>
      <w:r w:rsidDel="00000000" w:rsidR="00000000" w:rsidRPr="00000000">
        <w:rPr>
          <w:sz w:val="34"/>
          <w:szCs w:val="34"/>
          <w:rtl w:val="0"/>
        </w:rPr>
        <w:t xml:space="preserve">Deployment &amp; Environment</w:t>
      </w:r>
    </w:p>
    <w:p w:rsidR="00000000" w:rsidDel="00000000" w:rsidP="00000000" w:rsidRDefault="00000000" w:rsidRPr="00000000" w14:paraId="0000007C">
      <w:pPr>
        <w:widowControl w:val="0"/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Requires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MONGO_DB_URL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GEMINI_API_KEY</w:t>
        <w:br w:type="textWrapping"/>
      </w:r>
    </w:p>
    <w:p w:rsidR="00000000" w:rsidDel="00000000" w:rsidP="00000000" w:rsidRDefault="00000000" w:rsidRPr="00000000" w14:paraId="0000007D">
      <w:pPr>
        <w:widowControl w:val="0"/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Deployed on Vercel with Edge Functions and CDN</w:t>
        <w:br w:type="textWrapping"/>
      </w:r>
    </w:p>
    <w:p w:rsidR="00000000" w:rsidDel="00000000" w:rsidP="00000000" w:rsidRDefault="00000000" w:rsidRPr="00000000" w14:paraId="0000007E">
      <w:pPr>
        <w:widowControl w:val="0"/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MongoDB collection: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chainsData</w:t>
      </w:r>
      <w:r w:rsidDel="00000000" w:rsidR="00000000" w:rsidRPr="00000000">
        <w:rPr>
          <w:rtl w:val="0"/>
        </w:rPr>
        <w:t xml:space="preserve">, optimized with indexing</w:t>
        <w:br w:type="textWrapping"/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81riw97x10av" w:id="18"/>
      <w:bookmarkEnd w:id="18"/>
      <w:r w:rsidDel="00000000" w:rsidR="00000000" w:rsidRPr="00000000">
        <w:rPr>
          <w:sz w:val="34"/>
          <w:szCs w:val="34"/>
          <w:rtl w:val="0"/>
        </w:rPr>
        <w:t xml:space="preserve">Future Enhancements &amp; Roadmap</w:t>
      </w:r>
    </w:p>
    <w:p w:rsidR="00000000" w:rsidDel="00000000" w:rsidP="00000000" w:rsidRDefault="00000000" w:rsidRPr="00000000" w14:paraId="00000081">
      <w:pPr>
        <w:widowControl w:val="0"/>
        <w:numPr>
          <w:ilvl w:val="0"/>
          <w:numId w:val="1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Portfolio tracking, DeFi analysis, NFT marketplace data, staking rewards, gas fee insights, L2 comparisons, ML sentiment analysis, GraphQL API, multi-language support, export tools, custom dashboards</w:t>
        <w:br w:type="textWrapping"/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mcw0n87m435b" w:id="19"/>
      <w:bookmarkEnd w:id="19"/>
      <w:r w:rsidDel="00000000" w:rsidR="00000000" w:rsidRPr="00000000">
        <w:rPr>
          <w:sz w:val="34"/>
          <w:szCs w:val="34"/>
          <w:rtl w:val="0"/>
        </w:rPr>
        <w:t xml:space="preserve">User Interaction Flows</w:t>
      </w:r>
    </w:p>
    <w:p w:rsidR="00000000" w:rsidDel="00000000" w:rsidP="00000000" w:rsidRDefault="00000000" w:rsidRPr="00000000" w14:paraId="00000084">
      <w:pPr>
        <w:widowControl w:val="0"/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Homepage</w:t>
      </w:r>
      <w:r w:rsidDel="00000000" w:rsidR="00000000" w:rsidRPr="00000000">
        <w:rPr>
          <w:rtl w:val="0"/>
        </w:rPr>
        <w:t xml:space="preserve"> – Filter, search, compare, chat</w:t>
        <w:br w:type="textWrapping"/>
      </w:r>
    </w:p>
    <w:p w:rsidR="00000000" w:rsidDel="00000000" w:rsidP="00000000" w:rsidRDefault="00000000" w:rsidRPr="00000000" w14:paraId="00000085">
      <w:pPr>
        <w:widowControl w:val="0"/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Comparison</w:t>
      </w:r>
      <w:r w:rsidDel="00000000" w:rsidR="00000000" w:rsidRPr="00000000">
        <w:rPr>
          <w:rtl w:val="0"/>
        </w:rPr>
        <w:t xml:space="preserve"> – Modal selection, side-by-side view, sentiment</w:t>
        <w:br w:type="textWrapping"/>
      </w:r>
    </w:p>
    <w:p w:rsidR="00000000" w:rsidDel="00000000" w:rsidP="00000000" w:rsidRDefault="00000000" w:rsidRPr="00000000" w14:paraId="00000086">
      <w:pPr>
        <w:widowControl w:val="0"/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Detail Page</w:t>
      </w:r>
      <w:r w:rsidDel="00000000" w:rsidR="00000000" w:rsidRPr="00000000">
        <w:rPr>
          <w:rtl w:val="0"/>
        </w:rPr>
        <w:t xml:space="preserve"> – Chart, stats, copy endpoints</w:t>
        <w:br w:type="textWrapping"/>
      </w:r>
    </w:p>
    <w:p w:rsidR="00000000" w:rsidDel="00000000" w:rsidP="00000000" w:rsidRDefault="00000000" w:rsidRPr="00000000" w14:paraId="00000087">
      <w:pPr>
        <w:widowControl w:val="0"/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AI Chat</w:t>
      </w:r>
      <w:r w:rsidDel="00000000" w:rsidR="00000000" w:rsidRPr="00000000">
        <w:rPr>
          <w:rtl w:val="0"/>
        </w:rPr>
        <w:t xml:space="preserve"> – Load widget, ask, animated response, download</w:t>
        <w:br w:type="textWrapping"/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33udfk50uju" w:id="20"/>
      <w:bookmarkEnd w:id="20"/>
      <w:r w:rsidDel="00000000" w:rsidR="00000000" w:rsidRPr="00000000">
        <w:rPr>
          <w:sz w:val="34"/>
          <w:szCs w:val="34"/>
          <w:rtl w:val="0"/>
        </w:rPr>
        <w:t xml:space="preserve">Data Accuracy &amp; Reliability</w:t>
      </w:r>
    </w:p>
    <w:p w:rsidR="00000000" w:rsidDel="00000000" w:rsidP="00000000" w:rsidRDefault="00000000" w:rsidRPr="00000000" w14:paraId="0000008A">
      <w:pPr>
        <w:widowControl w:val="0"/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sourced from DeFiLlama, CoinGecko, blockchain docs, monitored RPC endpoints</w:t>
        <w:br w:type="textWrapping"/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frequencies: TTL caching, sentiment per view, price caching</w:t>
        <w:br w:type="textWrapping"/>
      </w:r>
    </w:p>
    <w:p w:rsidR="00000000" w:rsidDel="00000000" w:rsidP="00000000" w:rsidRDefault="00000000" w:rsidRPr="00000000" w14:paraId="0000008C">
      <w:pPr>
        <w:widowControl w:val="0"/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handling: retries, fallbacks, validation</w:t>
        <w:br w:type="textWrapping"/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a5zo9jilizds" w:id="21"/>
      <w:bookmarkEnd w:id="21"/>
      <w:r w:rsidDel="00000000" w:rsidR="00000000" w:rsidRPr="00000000">
        <w:rPr>
          <w:sz w:val="34"/>
          <w:szCs w:val="34"/>
          <w:rtl w:val="0"/>
        </w:rPr>
        <w:t xml:space="preserve">Performance Metrics</w:t>
      </w:r>
    </w:p>
    <w:p w:rsidR="00000000" w:rsidDel="00000000" w:rsidP="00000000" w:rsidRDefault="00000000" w:rsidRPr="00000000" w14:paraId="0000008F">
      <w:pPr>
        <w:widowControl w:val="0"/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Load times: &lt;3s on 3G, data fetch &lt;2s, chart render &lt;1s, AI &lt;5s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Scalability: supports 50+ chains, horizontal MongoDB, CDN-backed API</w:t>
        <w:br w:type="textWrapping"/>
      </w:r>
    </w:p>
    <w:p w:rsidR="00000000" w:rsidDel="00000000" w:rsidP="00000000" w:rsidRDefault="00000000" w:rsidRPr="00000000" w14:paraId="00000091">
      <w:pPr>
        <w:widowControl w:val="0"/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UX: mobile-tested, 95+ Lighthouse accessibility score, SEO optimized, 99% uptime target</w:t>
        <w:br w:type="textWrapping"/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widowControl w:val="0"/>
        <w:rPr>
          <w:sz w:val="34"/>
          <w:szCs w:val="34"/>
        </w:rPr>
      </w:pPr>
      <w:bookmarkStart w:colFirst="0" w:colLast="0" w:name="_1l0vg81sl4c" w:id="22"/>
      <w:bookmarkEnd w:id="22"/>
      <w:r w:rsidDel="00000000" w:rsidR="00000000" w:rsidRPr="00000000">
        <w:rPr>
          <w:sz w:val="34"/>
          <w:szCs w:val="34"/>
          <w:rtl w:val="0"/>
        </w:rPr>
        <w:t xml:space="preserve">Conclusion</w:t>
      </w:r>
    </w:p>
    <w:p w:rsidR="00000000" w:rsidDel="00000000" w:rsidP="00000000" w:rsidRDefault="00000000" w:rsidRPr="00000000" w14:paraId="00000094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BlockchainSpace offers a powerful combination of real-time data, AI assistance, and developer tools—designed to enlighten blockchain decision-making with transparency and efficiency.</w:t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widowControl w:val="0"/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Report Created:</w:t>
      </w:r>
      <w:r w:rsidDel="00000000" w:rsidR="00000000" w:rsidRPr="00000000">
        <w:rPr>
          <w:rtl w:val="0"/>
        </w:rPr>
        <w:t xml:space="preserve"> July 2025</w:t>
        <w:br w:type="textWrapping"/>
      </w:r>
      <w:r w:rsidDel="00000000" w:rsidR="00000000" w:rsidRPr="00000000">
        <w:rPr>
          <w:b w:val="1"/>
          <w:rtl w:val="0"/>
        </w:rPr>
        <w:t xml:space="preserve">Platform Version:</w:t>
      </w:r>
      <w:r w:rsidDel="00000000" w:rsidR="00000000" w:rsidRPr="00000000">
        <w:rPr>
          <w:rtl w:val="0"/>
        </w:rPr>
        <w:t xml:space="preserve"> Next.js 14</w:t>
        <w:br w:type="textWrapping"/>
      </w:r>
      <w:r w:rsidDel="00000000" w:rsidR="00000000" w:rsidRPr="00000000">
        <w:rPr>
          <w:b w:val="1"/>
          <w:rtl w:val="0"/>
        </w:rPr>
        <w:t xml:space="preserve">Developed by:</w:t>
      </w:r>
      <w:r w:rsidDel="00000000" w:rsidR="00000000" w:rsidRPr="00000000">
        <w:rPr>
          <w:rtl w:val="0"/>
        </w:rPr>
        <w:t xml:space="preserve"> AI Research Center (AIRC), Woxsen University</w:t>
      </w:r>
    </w:p>
    <w:p w:rsidR="00000000" w:rsidDel="00000000" w:rsidP="00000000" w:rsidRDefault="00000000" w:rsidRPr="00000000" w14:paraId="00000097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