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23" w:rsidRDefault="00927623">
      <w:pPr>
        <w:spacing w:line="360" w:lineRule="auto"/>
        <w:jc w:val="center"/>
        <w:rPr>
          <w:rFonts w:eastAsia="黑体"/>
          <w:sz w:val="48"/>
          <w:szCs w:val="52"/>
        </w:rPr>
      </w:pPr>
    </w:p>
    <w:p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proofErr w:type="spellStart"/>
      <w:r w:rsidR="00F158DA">
        <w:rPr>
          <w:rFonts w:ascii="楷体_GB2312" w:eastAsia="楷体_GB2312"/>
          <w:sz w:val="36"/>
          <w:szCs w:val="36"/>
          <w:u w:val="single"/>
        </w:rPr>
        <w:t>ColorMail</w:t>
      </w:r>
      <w:proofErr w:type="spellEnd"/>
      <w:r w:rsidR="00F158DA">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F158DA">
        <w:rPr>
          <w:rFonts w:ascii="楷体_GB2312" w:eastAsia="楷体_GB2312" w:hint="eastAsia"/>
          <w:sz w:val="36"/>
          <w:szCs w:val="36"/>
          <w:u w:val="single"/>
        </w:rPr>
        <w:t xml:space="preserve">李冬妮 </w:t>
      </w:r>
      <w:r w:rsidR="00F158DA">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3E4E9C">
        <w:rPr>
          <w:rFonts w:ascii="楷体_GB2312" w:eastAsia="楷体_GB2312" w:hint="eastAsia"/>
          <w:sz w:val="36"/>
          <w:szCs w:val="36"/>
          <w:u w:val="single"/>
        </w:rPr>
        <w:t xml:space="preserve">唐家齐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3E4E9C">
        <w:rPr>
          <w:rFonts w:ascii="楷体_GB2312" w:eastAsia="楷体_GB2312"/>
          <w:sz w:val="36"/>
          <w:szCs w:val="36"/>
          <w:u w:val="single"/>
        </w:rPr>
        <w:t xml:space="preserve">1120182406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w:t>
      </w:r>
      <w:r w:rsidR="003E4E9C">
        <w:rPr>
          <w:rFonts w:ascii="楷体_GB2312" w:eastAsia="楷体_GB2312"/>
          <w:sz w:val="24"/>
          <w:u w:val="single"/>
        </w:rPr>
        <w:t>20</w:t>
      </w:r>
      <w:r w:rsidRPr="005D43E5">
        <w:rPr>
          <w:rFonts w:ascii="楷体_GB2312" w:eastAsia="楷体_GB2312" w:hint="eastAsia"/>
          <w:sz w:val="24"/>
          <w:u w:val="single"/>
        </w:rPr>
        <w:t>年</w:t>
      </w:r>
      <w:r w:rsidR="003E4E9C">
        <w:rPr>
          <w:rFonts w:ascii="楷体_GB2312" w:eastAsia="楷体_GB2312"/>
          <w:sz w:val="24"/>
          <w:u w:val="single"/>
        </w:rPr>
        <w:t>9</w:t>
      </w:r>
      <w:r w:rsidRPr="005D43E5">
        <w:rPr>
          <w:rFonts w:ascii="楷体_GB2312" w:eastAsia="楷体_GB2312" w:hint="eastAsia"/>
          <w:sz w:val="24"/>
          <w:u w:val="single"/>
        </w:rPr>
        <w:t>月</w:t>
      </w:r>
      <w:r w:rsidR="003E4E9C">
        <w:rPr>
          <w:rFonts w:ascii="楷体_GB2312" w:eastAsia="楷体_GB2312"/>
          <w:sz w:val="24"/>
          <w:u w:val="single"/>
        </w:rPr>
        <w:t>7</w:t>
      </w:r>
      <w:r w:rsidRPr="005D43E5">
        <w:rPr>
          <w:rFonts w:ascii="楷体_GB2312" w:eastAsia="楷体_GB2312" w:hint="eastAsia"/>
          <w:sz w:val="24"/>
          <w:u w:val="single"/>
        </w:rPr>
        <w:t>日-9月</w:t>
      </w:r>
      <w:r w:rsidR="003E4E9C">
        <w:rPr>
          <w:rFonts w:ascii="楷体_GB2312" w:eastAsia="楷体_GB2312"/>
          <w:sz w:val="24"/>
          <w:u w:val="single"/>
        </w:rPr>
        <w:t>26</w:t>
      </w:r>
      <w:r w:rsidRPr="005D43E5">
        <w:rPr>
          <w:rFonts w:ascii="楷体_GB2312" w:eastAsia="楷体_GB2312" w:hint="eastAsia"/>
          <w:sz w:val="24"/>
          <w:u w:val="single"/>
        </w:rPr>
        <w:t>日</w:t>
      </w:r>
      <w:r>
        <w:rPr>
          <w:rFonts w:ascii="楷体_GB2312" w:eastAsia="楷体_GB2312"/>
          <w:sz w:val="36"/>
          <w:szCs w:val="36"/>
          <w:u w:val="single"/>
        </w:rPr>
        <w:t xml:space="preserve">       </w:t>
      </w:r>
    </w:p>
    <w:p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r>
        <w:rPr>
          <w:rFonts w:ascii="黑体" w:eastAsia="黑体" w:hAnsi="宋体"/>
          <w:b/>
          <w:bCs/>
          <w:sz w:val="30"/>
          <w:szCs w:val="30"/>
        </w:rPr>
        <w:t xml:space="preserve"> </w:t>
      </w:r>
      <w:r>
        <w:rPr>
          <w:rFonts w:ascii="黑体" w:eastAsia="黑体" w:hAnsi="宋体" w:hint="eastAsia"/>
          <w:bCs/>
          <w:color w:val="0000FF"/>
          <w:sz w:val="30"/>
          <w:szCs w:val="30"/>
        </w:rPr>
        <w:t>（小三黑体，居中）</w:t>
      </w:r>
      <w:bookmarkEnd w:id="2"/>
      <w:bookmarkEnd w:id="3"/>
    </w:p>
    <w:p w:rsidR="003E4E9C" w:rsidRPr="00483633" w:rsidRDefault="003E4E9C" w:rsidP="00371397">
      <w:pPr>
        <w:spacing w:line="300" w:lineRule="auto"/>
        <w:rPr>
          <w:rFonts w:ascii="宋体" w:hAnsi="宋体"/>
          <w:sz w:val="24"/>
        </w:rPr>
      </w:pPr>
      <w:r w:rsidRPr="00483633">
        <w:rPr>
          <w:rFonts w:ascii="宋体" w:hAnsi="宋体" w:hint="eastAsia"/>
          <w:sz w:val="24"/>
        </w:rPr>
        <w:t>软</w:t>
      </w:r>
      <w:r w:rsidR="001F68D1" w:rsidRPr="00483633">
        <w:rPr>
          <w:rFonts w:ascii="宋体" w:hAnsi="宋体" w:hint="eastAsia"/>
          <w:sz w:val="24"/>
        </w:rPr>
        <w:t>件工程行业解决方案可以提高部分行业的工作效率，减少人力与物力的投入以及资源的消耗，从而</w:t>
      </w:r>
      <w:r w:rsidR="00483633" w:rsidRPr="00483633">
        <w:rPr>
          <w:rFonts w:ascii="宋体" w:hAnsi="宋体" w:hint="eastAsia"/>
          <w:sz w:val="24"/>
        </w:rPr>
        <w:t>在一定程度上减轻对环境的破坏</w:t>
      </w:r>
    </w:p>
    <w:p w:rsidR="00927623" w:rsidRPr="001A2597" w:rsidRDefault="005D43E5">
      <w:pPr>
        <w:rPr>
          <w:rFonts w:ascii="宋体" w:hAnsi="宋体"/>
          <w:color w:val="FF0000"/>
          <w:sz w:val="24"/>
        </w:rPr>
      </w:pPr>
      <w:r>
        <w:rPr>
          <w:rFonts w:ascii="宋体" w:hAnsi="宋体" w:hint="eastAsia"/>
          <w:bCs/>
          <w:color w:val="0000FF"/>
          <w:sz w:val="24"/>
        </w:rPr>
        <w:t>（正文，小四号宋体，</w:t>
      </w:r>
      <w:r>
        <w:rPr>
          <w:rFonts w:ascii="宋体" w:hAnsi="宋体"/>
          <w:bCs/>
          <w:color w:val="0000FF"/>
          <w:sz w:val="24"/>
        </w:rPr>
        <w:t>1.25</w:t>
      </w:r>
      <w:r>
        <w:rPr>
          <w:rFonts w:ascii="宋体" w:hAnsi="宋体" w:hint="eastAsia"/>
          <w:bCs/>
          <w:color w:val="0000FF"/>
          <w:sz w:val="24"/>
        </w:rPr>
        <w:t>倍行距）</w:t>
      </w:r>
    </w:p>
    <w:p w:rsidR="00483633" w:rsidRDefault="005D43E5" w:rsidP="00483633">
      <w:pPr>
        <w:rPr>
          <w:rFonts w:ascii="黑体" w:eastAsia="黑体" w:hAnsi="宋体"/>
          <w:bCs/>
          <w:color w:val="0000FF"/>
          <w:sz w:val="30"/>
          <w:szCs w:val="30"/>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r>
        <w:rPr>
          <w:rFonts w:ascii="黑体" w:eastAsia="黑体" w:hAnsi="宋体" w:hint="eastAsia"/>
          <w:bCs/>
          <w:color w:val="0000FF"/>
          <w:sz w:val="30"/>
          <w:szCs w:val="30"/>
        </w:rPr>
        <w:t>（小三黑体，居中）</w:t>
      </w:r>
      <w:bookmarkStart w:id="6" w:name="_Toc437504803"/>
      <w:bookmarkStart w:id="7" w:name="_Toc437504715"/>
      <w:bookmarkEnd w:id="4"/>
      <w:bookmarkEnd w:id="5"/>
    </w:p>
    <w:p w:rsidR="00371397" w:rsidRPr="00371397" w:rsidRDefault="00371397" w:rsidP="00371397">
      <w:pPr>
        <w:spacing w:line="300" w:lineRule="auto"/>
        <w:rPr>
          <w:rFonts w:ascii="宋体" w:hAnsi="宋体" w:hint="eastAsia"/>
          <w:bCs/>
          <w:sz w:val="24"/>
        </w:rPr>
      </w:pPr>
      <w:r w:rsidRPr="00371397">
        <w:rPr>
          <w:rFonts w:ascii="宋体" w:hAnsi="宋体" w:hint="eastAsia"/>
          <w:bCs/>
          <w:sz w:val="24"/>
        </w:rPr>
        <w:t>大数据与物联网应用的发展，为我国生态环境监测与保护提供了有力的技术保障。</w:t>
      </w:r>
      <w:r w:rsidRPr="00371397">
        <w:rPr>
          <w:rFonts w:ascii="宋体" w:hAnsi="宋体" w:hint="eastAsia"/>
          <w:bCs/>
          <w:sz w:val="24"/>
        </w:rPr>
        <w:t>举个例子，比如说pm2.5的监测设备，过去都是十几万</w:t>
      </w:r>
      <w:r>
        <w:rPr>
          <w:rFonts w:ascii="宋体" w:hAnsi="宋体" w:hint="eastAsia"/>
          <w:bCs/>
          <w:sz w:val="24"/>
        </w:rPr>
        <w:t>、</w:t>
      </w:r>
      <w:r w:rsidRPr="00371397">
        <w:rPr>
          <w:rFonts w:ascii="宋体" w:hAnsi="宋体" w:hint="eastAsia"/>
          <w:bCs/>
          <w:sz w:val="24"/>
        </w:rPr>
        <w:t>几十万一台的高端标准化设备，因为造价很贵，只有通过政府投资，一个城市也就只有一个或者几个站点可以监测空气质量，很难实现密集监测。近些年随着市场的推动和技术的发展，光散射法监测设备只要几百块一台，技术进步推进了广泛的监测，并且实现了民间监测。同样，水、大气辐射源、污染源等，都实现了自动的连续在线监测，监测站点也越来越密集。</w:t>
      </w:r>
    </w:p>
    <w:p w:rsidR="00483633" w:rsidRPr="00371397" w:rsidRDefault="00371397" w:rsidP="00371397">
      <w:pPr>
        <w:spacing w:line="300" w:lineRule="auto"/>
        <w:rPr>
          <w:rFonts w:ascii="宋体" w:hAnsi="宋体" w:hint="eastAsia"/>
          <w:bCs/>
          <w:sz w:val="24"/>
        </w:rPr>
      </w:pPr>
      <w:r w:rsidRPr="00371397">
        <w:rPr>
          <w:rFonts w:ascii="宋体" w:hAnsi="宋体" w:hint="eastAsia"/>
          <w:bCs/>
          <w:sz w:val="24"/>
        </w:rPr>
        <w:t>还有空中的卫星遥感监测，无人机拍摄航拍等，技术的发展和应用，特别是国家的重视，对于环境监测方面起到了极大的推动作用。</w:t>
      </w:r>
      <w:r w:rsidRPr="00371397">
        <w:rPr>
          <w:rFonts w:ascii="宋体" w:hAnsi="宋体" w:hint="eastAsia"/>
          <w:bCs/>
          <w:sz w:val="24"/>
        </w:rPr>
        <w:t>在环保局提出空气污染实时监测的需求后，相关人员基于地理信息系统开发的平台</w:t>
      </w:r>
      <w:r w:rsidRPr="00371397">
        <w:rPr>
          <w:rFonts w:ascii="宋体" w:hAnsi="宋体" w:hint="eastAsia"/>
          <w:bCs/>
          <w:sz w:val="24"/>
        </w:rPr>
        <w:t>将这个前端实时传输回来的空气质量数据叠加到这个区域的行政地图和污染源地图上。以这些专题地图为基础，利用数据融合空间分析、可视化等技术，将多元的实时监测的数据进行自动的修约校准，融合统计分析，图形化，自动生成时空动态趋势图。</w:t>
      </w:r>
    </w:p>
    <w:p w:rsidR="001A2597" w:rsidRDefault="005D43E5" w:rsidP="00371397">
      <w:pPr>
        <w:rPr>
          <w:rFonts w:ascii="宋体" w:hAnsi="宋体"/>
          <w:color w:val="FF0000"/>
          <w:sz w:val="24"/>
        </w:rPr>
      </w:pPr>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r>
        <w:rPr>
          <w:rFonts w:ascii="黑体" w:eastAsia="黑体" w:hAnsi="宋体" w:hint="eastAsia"/>
          <w:bCs/>
          <w:color w:val="0000FF"/>
          <w:sz w:val="30"/>
          <w:szCs w:val="30"/>
        </w:rPr>
        <w:t>（小三黑体，居中）</w:t>
      </w:r>
      <w:bookmarkEnd w:id="6"/>
      <w:bookmarkEnd w:id="7"/>
    </w:p>
    <w:p w:rsidR="00473390" w:rsidRPr="00473390" w:rsidRDefault="00371397" w:rsidP="00473390">
      <w:pPr>
        <w:spacing w:line="300" w:lineRule="auto"/>
        <w:rPr>
          <w:rFonts w:ascii="宋体" w:hAnsi="宋体" w:hint="eastAsia"/>
          <w:sz w:val="24"/>
        </w:rPr>
      </w:pPr>
      <w:bookmarkStart w:id="8" w:name="_GoBack"/>
      <w:r w:rsidRPr="00473390">
        <w:rPr>
          <w:rFonts w:ascii="宋体" w:hAnsi="宋体" w:hint="eastAsia"/>
          <w:sz w:val="24"/>
        </w:rPr>
        <w:t>随着空气质量检测设备的</w:t>
      </w:r>
      <w:r w:rsidR="00473390" w:rsidRPr="00473390">
        <w:rPr>
          <w:rFonts w:ascii="宋体" w:hAnsi="宋体" w:hint="eastAsia"/>
          <w:sz w:val="24"/>
        </w:rPr>
        <w:t>普及，环境监测数据的准确度、时效性与密集度都有力显著的提高，对某区域环境污染的监测与反应也变得更加直观，能够帮助专家锁定污染源、更加有效地分析发展趋势，</w:t>
      </w:r>
      <w:r w:rsidR="00473390" w:rsidRPr="00473390">
        <w:rPr>
          <w:rFonts w:ascii="宋体" w:hAnsi="宋体" w:hint="eastAsia"/>
          <w:sz w:val="24"/>
        </w:rPr>
        <w:t>为环境执法，逐级考核，还有环境管理决策提供依据</w:t>
      </w:r>
      <w:r w:rsidR="00473390" w:rsidRPr="00473390">
        <w:rPr>
          <w:rFonts w:ascii="宋体" w:hAnsi="宋体" w:hint="eastAsia"/>
          <w:sz w:val="24"/>
        </w:rPr>
        <w:t>，从而提高了环境污染治理的效率。</w:t>
      </w:r>
      <w:bookmarkEnd w:id="8"/>
    </w:p>
    <w:sectPr w:rsidR="00473390" w:rsidRPr="00473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984" w:rsidRDefault="00896984" w:rsidP="002A719F">
      <w:r>
        <w:separator/>
      </w:r>
    </w:p>
  </w:endnote>
  <w:endnote w:type="continuationSeparator" w:id="0">
    <w:p w:rsidR="00896984" w:rsidRDefault="00896984"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984" w:rsidRDefault="00896984" w:rsidP="002A719F">
      <w:r>
        <w:separator/>
      </w:r>
    </w:p>
  </w:footnote>
  <w:footnote w:type="continuationSeparator" w:id="0">
    <w:p w:rsidR="00896984" w:rsidRDefault="00896984"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14F50"/>
    <w:rsid w:val="00127FCB"/>
    <w:rsid w:val="001A2597"/>
    <w:rsid w:val="001F68D1"/>
    <w:rsid w:val="002A1362"/>
    <w:rsid w:val="002A719F"/>
    <w:rsid w:val="00371397"/>
    <w:rsid w:val="003E4E9C"/>
    <w:rsid w:val="00401BFC"/>
    <w:rsid w:val="00406FCF"/>
    <w:rsid w:val="00473390"/>
    <w:rsid w:val="00483633"/>
    <w:rsid w:val="00574025"/>
    <w:rsid w:val="005A7BB5"/>
    <w:rsid w:val="005D43E5"/>
    <w:rsid w:val="00896984"/>
    <w:rsid w:val="008A5C9A"/>
    <w:rsid w:val="008E476E"/>
    <w:rsid w:val="008F5044"/>
    <w:rsid w:val="008F68EA"/>
    <w:rsid w:val="00923FA3"/>
    <w:rsid w:val="00927623"/>
    <w:rsid w:val="00A01732"/>
    <w:rsid w:val="00AC512E"/>
    <w:rsid w:val="00AF31E0"/>
    <w:rsid w:val="00B5540E"/>
    <w:rsid w:val="00C00B37"/>
    <w:rsid w:val="00C53AA7"/>
    <w:rsid w:val="00C71F0F"/>
    <w:rsid w:val="00D55438"/>
    <w:rsid w:val="00DF0B61"/>
    <w:rsid w:val="00F158DA"/>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B583A"/>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6289">
      <w:bodyDiv w:val="1"/>
      <w:marLeft w:val="0"/>
      <w:marRight w:val="0"/>
      <w:marTop w:val="0"/>
      <w:marBottom w:val="0"/>
      <w:divBdr>
        <w:top w:val="none" w:sz="0" w:space="0" w:color="auto"/>
        <w:left w:val="none" w:sz="0" w:space="0" w:color="auto"/>
        <w:bottom w:val="none" w:sz="0" w:space="0" w:color="auto"/>
        <w:right w:val="none" w:sz="0" w:space="0" w:color="auto"/>
      </w:divBdr>
    </w:div>
    <w:div w:id="1172988866">
      <w:bodyDiv w:val="1"/>
      <w:marLeft w:val="0"/>
      <w:marRight w:val="0"/>
      <w:marTop w:val="0"/>
      <w:marBottom w:val="0"/>
      <w:divBdr>
        <w:top w:val="none" w:sz="0" w:space="0" w:color="auto"/>
        <w:left w:val="none" w:sz="0" w:space="0" w:color="auto"/>
        <w:bottom w:val="none" w:sz="0" w:space="0" w:color="auto"/>
        <w:right w:val="none" w:sz="0" w:space="0" w:color="auto"/>
      </w:divBdr>
    </w:div>
    <w:div w:id="1285380572">
      <w:bodyDiv w:val="1"/>
      <w:marLeft w:val="0"/>
      <w:marRight w:val="0"/>
      <w:marTop w:val="0"/>
      <w:marBottom w:val="0"/>
      <w:divBdr>
        <w:top w:val="none" w:sz="0" w:space="0" w:color="auto"/>
        <w:left w:val="none" w:sz="0" w:space="0" w:color="auto"/>
        <w:bottom w:val="none" w:sz="0" w:space="0" w:color="auto"/>
        <w:right w:val="none" w:sz="0" w:space="0" w:color="auto"/>
      </w:divBdr>
    </w:div>
    <w:div w:id="1954702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唐 家齐</cp:lastModifiedBy>
  <cp:revision>2</cp:revision>
  <dcterms:created xsi:type="dcterms:W3CDTF">2020-09-16T13:52:00Z</dcterms:created>
  <dcterms:modified xsi:type="dcterms:W3CDTF">2020-09-16T13:52:00Z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