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23" w:rsidRDefault="00927623">
      <w:pPr>
        <w:spacing w:line="360" w:lineRule="auto"/>
        <w:jc w:val="center"/>
        <w:rPr>
          <w:rFonts w:eastAsia="黑体"/>
          <w:sz w:val="48"/>
          <w:szCs w:val="52"/>
        </w:rPr>
      </w:pPr>
    </w:p>
    <w:p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proofErr w:type="spellStart"/>
      <w:r w:rsidR="0089543E">
        <w:rPr>
          <w:rFonts w:ascii="楷体_GB2312" w:eastAsia="楷体_GB2312" w:hint="eastAsia"/>
          <w:sz w:val="36"/>
          <w:szCs w:val="36"/>
          <w:u w:val="single"/>
        </w:rPr>
        <w:t>ColorMail</w:t>
      </w:r>
      <w:proofErr w:type="spellEnd"/>
      <w:r w:rsidR="0089543E">
        <w:rPr>
          <w:rFonts w:ascii="楷体_GB2312" w:eastAsia="楷体_GB2312" w:hint="eastAsia"/>
          <w:sz w:val="36"/>
          <w:szCs w:val="36"/>
          <w:u w:val="single"/>
        </w:rPr>
        <w:t>简易邮箱系统</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89543E">
        <w:rPr>
          <w:rFonts w:ascii="楷体_GB2312" w:eastAsia="楷体_GB2312"/>
          <w:sz w:val="36"/>
          <w:szCs w:val="36"/>
          <w:u w:val="single"/>
        </w:rPr>
        <w:t xml:space="preserve">    </w:t>
      </w:r>
      <w:r w:rsidR="0089543E">
        <w:rPr>
          <w:rFonts w:ascii="楷体_GB2312" w:eastAsia="楷体_GB2312" w:hint="eastAsia"/>
          <w:sz w:val="36"/>
          <w:szCs w:val="36"/>
          <w:u w:val="single"/>
        </w:rPr>
        <w:t>北</w:t>
      </w:r>
      <w:r>
        <w:rPr>
          <w:rFonts w:ascii="楷体_GB2312" w:eastAsia="楷体_GB2312" w:hint="eastAsia"/>
          <w:sz w:val="36"/>
          <w:szCs w:val="36"/>
          <w:u w:val="single"/>
        </w:rPr>
        <w:t>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89543E">
        <w:rPr>
          <w:rFonts w:ascii="楷体_GB2312" w:eastAsia="楷体_GB2312"/>
          <w:sz w:val="36"/>
          <w:szCs w:val="36"/>
          <w:u w:val="single"/>
        </w:rPr>
        <w:t xml:space="preserve">  </w:t>
      </w:r>
      <w:r w:rsidR="0089543E">
        <w:rPr>
          <w:rFonts w:ascii="楷体_GB2312" w:eastAsia="楷体_GB2312" w:hint="eastAsia"/>
          <w:sz w:val="36"/>
          <w:szCs w:val="36"/>
          <w:u w:val="single"/>
        </w:rPr>
        <w:t>李冬妮</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89543E">
        <w:rPr>
          <w:rFonts w:ascii="楷体_GB2312" w:eastAsia="楷体_GB2312" w:hint="eastAsia"/>
          <w:sz w:val="36"/>
          <w:szCs w:val="36"/>
          <w:u w:val="single"/>
        </w:rPr>
        <w:t>薛佳伟</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89543E">
        <w:rPr>
          <w:rFonts w:ascii="楷体_GB2312" w:eastAsia="楷体_GB2312"/>
          <w:sz w:val="36"/>
          <w:szCs w:val="36"/>
          <w:u w:val="single"/>
        </w:rPr>
        <w:t>1120183494</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0089543E">
        <w:rPr>
          <w:rFonts w:ascii="楷体_GB2312" w:eastAsia="楷体_GB2312"/>
          <w:sz w:val="36"/>
          <w:szCs w:val="36"/>
          <w:u w:val="single"/>
        </w:rPr>
        <w:t xml:space="preserve">  </w:t>
      </w:r>
      <w:r w:rsidRPr="005D43E5">
        <w:rPr>
          <w:rFonts w:ascii="楷体_GB2312" w:eastAsia="楷体_GB2312" w:hint="eastAsia"/>
          <w:sz w:val="24"/>
          <w:u w:val="single"/>
        </w:rPr>
        <w:t>20</w:t>
      </w:r>
      <w:r w:rsidR="0089543E">
        <w:rPr>
          <w:rFonts w:ascii="楷体_GB2312" w:eastAsia="楷体_GB2312"/>
          <w:sz w:val="24"/>
          <w:u w:val="single"/>
        </w:rPr>
        <w:t>20</w:t>
      </w:r>
      <w:r w:rsidRPr="005D43E5">
        <w:rPr>
          <w:rFonts w:ascii="楷体_GB2312" w:eastAsia="楷体_GB2312" w:hint="eastAsia"/>
          <w:sz w:val="24"/>
          <w:u w:val="single"/>
        </w:rPr>
        <w:t>年</w:t>
      </w:r>
      <w:r w:rsidR="0089543E">
        <w:rPr>
          <w:rFonts w:ascii="楷体_GB2312" w:eastAsia="楷体_GB2312"/>
          <w:sz w:val="24"/>
          <w:u w:val="single"/>
        </w:rPr>
        <w:t>9</w:t>
      </w:r>
      <w:r w:rsidRPr="005D43E5">
        <w:rPr>
          <w:rFonts w:ascii="楷体_GB2312" w:eastAsia="楷体_GB2312" w:hint="eastAsia"/>
          <w:sz w:val="24"/>
          <w:u w:val="single"/>
        </w:rPr>
        <w:t>月</w:t>
      </w:r>
      <w:r w:rsidR="0089543E">
        <w:rPr>
          <w:rFonts w:ascii="楷体_GB2312" w:eastAsia="楷体_GB2312"/>
          <w:sz w:val="24"/>
          <w:u w:val="single"/>
        </w:rPr>
        <w:t>7</w:t>
      </w:r>
      <w:r w:rsidRPr="005D43E5">
        <w:rPr>
          <w:rFonts w:ascii="楷体_GB2312" w:eastAsia="楷体_GB2312" w:hint="eastAsia"/>
          <w:sz w:val="24"/>
          <w:u w:val="single"/>
        </w:rPr>
        <w:t>日-9月</w:t>
      </w:r>
      <w:r w:rsidR="0089543E">
        <w:rPr>
          <w:rFonts w:ascii="楷体_GB2312" w:eastAsia="楷体_GB2312"/>
          <w:sz w:val="24"/>
          <w:u w:val="single"/>
        </w:rPr>
        <w:t>17</w:t>
      </w:r>
      <w:r w:rsidRPr="005D43E5">
        <w:rPr>
          <w:rFonts w:ascii="楷体_GB2312" w:eastAsia="楷体_GB2312" w:hint="eastAsia"/>
          <w:sz w:val="24"/>
          <w:u w:val="single"/>
        </w:rPr>
        <w:t>日</w:t>
      </w:r>
      <w:r>
        <w:rPr>
          <w:rFonts w:ascii="楷体_GB2312" w:eastAsia="楷体_GB2312"/>
          <w:sz w:val="36"/>
          <w:szCs w:val="36"/>
          <w:u w:val="single"/>
        </w:rPr>
        <w:t xml:space="preserve">     </w:t>
      </w:r>
    </w:p>
    <w:p w:rsidR="00927623" w:rsidRDefault="005D43E5" w:rsidP="00020DDB">
      <w:pPr>
        <w:jc w:val="center"/>
        <w:rPr>
          <w:rFonts w:ascii="宋体" w:hAnsi="宋体"/>
          <w:bCs/>
          <w:color w:val="0000FF"/>
          <w:sz w:val="24"/>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bookmarkEnd w:id="2"/>
      <w:bookmarkEnd w:id="3"/>
    </w:p>
    <w:p w:rsidR="00902253" w:rsidRDefault="00902253" w:rsidP="00020DDB">
      <w:pPr>
        <w:ind w:firstLine="420"/>
        <w:rPr>
          <w:rFonts w:ascii="宋体" w:hAnsi="宋体"/>
          <w:sz w:val="24"/>
        </w:rPr>
      </w:pPr>
      <w:r>
        <w:rPr>
          <w:rFonts w:ascii="宋体" w:hAnsi="宋体" w:hint="eastAsia"/>
          <w:sz w:val="24"/>
        </w:rPr>
        <w:t>计算机技术对环境的可持续发展有促进作用</w:t>
      </w:r>
    </w:p>
    <w:p w:rsidR="00020DDB" w:rsidRPr="00902253" w:rsidRDefault="00020DDB" w:rsidP="00020DDB">
      <w:pPr>
        <w:ind w:firstLine="420"/>
        <w:rPr>
          <w:rFonts w:ascii="宋体" w:hAnsi="宋体" w:hint="eastAsia"/>
          <w:sz w:val="24"/>
        </w:rPr>
      </w:pPr>
    </w:p>
    <w:p w:rsidR="00927623" w:rsidRDefault="005D43E5" w:rsidP="00020DDB">
      <w:pPr>
        <w:jc w:val="center"/>
        <w:rPr>
          <w:rFonts w:ascii="宋体" w:hAnsi="宋体"/>
          <w:color w:val="FF0000"/>
          <w:sz w:val="24"/>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bookmarkEnd w:id="4"/>
      <w:bookmarkEnd w:id="5"/>
    </w:p>
    <w:p w:rsidR="00902253" w:rsidRDefault="00902253" w:rsidP="00902253">
      <w:pPr>
        <w:widowControl/>
        <w:shd w:val="clear" w:color="auto" w:fill="FFFFFF"/>
        <w:spacing w:line="360" w:lineRule="atLeast"/>
        <w:ind w:firstLine="420"/>
        <w:jc w:val="left"/>
        <w:rPr>
          <w:rFonts w:ascii="宋体" w:hAnsi="宋体" w:cs="Arial" w:hint="eastAsia"/>
          <w:kern w:val="0"/>
          <w:sz w:val="24"/>
          <w:szCs w:val="21"/>
        </w:rPr>
      </w:pPr>
      <w:r w:rsidRPr="00902253">
        <w:rPr>
          <w:rFonts w:ascii="宋体" w:hAnsi="宋体" w:cs="Arial"/>
          <w:kern w:val="0"/>
          <w:sz w:val="24"/>
          <w:szCs w:val="21"/>
        </w:rPr>
        <w:t>蚂蚁森林是</w:t>
      </w:r>
      <w:hyperlink r:id="rId8" w:tgtFrame="_blank" w:history="1">
        <w:r w:rsidRPr="00020DDB">
          <w:rPr>
            <w:rFonts w:ascii="宋体" w:hAnsi="宋体" w:cs="Arial"/>
            <w:kern w:val="0"/>
            <w:sz w:val="24"/>
            <w:szCs w:val="21"/>
          </w:rPr>
          <w:t>支付宝</w:t>
        </w:r>
      </w:hyperlink>
      <w:r w:rsidRPr="00902253">
        <w:rPr>
          <w:rFonts w:ascii="宋体" w:hAnsi="宋体" w:cs="Arial"/>
          <w:kern w:val="0"/>
          <w:sz w:val="24"/>
          <w:szCs w:val="21"/>
        </w:rPr>
        <w:t>客户端为</w:t>
      </w:r>
      <w:proofErr w:type="gramStart"/>
      <w:r w:rsidRPr="00902253">
        <w:rPr>
          <w:rFonts w:ascii="宋体" w:hAnsi="宋体" w:cs="Arial"/>
          <w:kern w:val="0"/>
          <w:sz w:val="24"/>
          <w:szCs w:val="21"/>
        </w:rPr>
        <w:t>首期"</w:t>
      </w:r>
      <w:proofErr w:type="gramEnd"/>
      <w:r w:rsidRPr="00902253">
        <w:rPr>
          <w:rFonts w:ascii="宋体" w:hAnsi="宋体" w:cs="Arial"/>
          <w:kern w:val="0"/>
          <w:sz w:val="24"/>
          <w:szCs w:val="21"/>
        </w:rPr>
        <w:t>碳账户"设计的一款公益行动：用户通过步行、地铁出行、在线缴纳水电煤气费、网上缴交通罚单、网络挂号、网络购票等行为，就会减少相应的</w:t>
      </w:r>
      <w:hyperlink r:id="rId9" w:tgtFrame="_blank" w:history="1">
        <w:r w:rsidRPr="00020DDB">
          <w:rPr>
            <w:rFonts w:ascii="宋体" w:hAnsi="宋体" w:cs="Arial"/>
            <w:kern w:val="0"/>
            <w:sz w:val="24"/>
            <w:szCs w:val="21"/>
          </w:rPr>
          <w:t>碳排放量</w:t>
        </w:r>
      </w:hyperlink>
      <w:r w:rsidRPr="00902253">
        <w:rPr>
          <w:rFonts w:ascii="宋体" w:hAnsi="宋体" w:cs="Arial"/>
          <w:kern w:val="0"/>
          <w:sz w:val="24"/>
          <w:szCs w:val="21"/>
        </w:rPr>
        <w:t>，可以用来在支付宝里养一棵虚拟的树。这棵树长大后，公益组织、环保企业等蚂蚁生态伙伴们，可以“买走”用户在蚂蚁森林里种植的</w:t>
      </w:r>
      <w:hyperlink r:id="rId10" w:tgtFrame="_blank" w:history="1">
        <w:r w:rsidRPr="00020DDB">
          <w:rPr>
            <w:rFonts w:ascii="宋体" w:hAnsi="宋体" w:cs="Arial"/>
            <w:kern w:val="0"/>
            <w:sz w:val="24"/>
            <w:szCs w:val="21"/>
          </w:rPr>
          <w:t>虚拟</w:t>
        </w:r>
      </w:hyperlink>
      <w:r w:rsidRPr="00902253">
        <w:rPr>
          <w:rFonts w:ascii="宋体" w:hAnsi="宋体" w:cs="Arial"/>
          <w:kern w:val="0"/>
          <w:sz w:val="24"/>
          <w:szCs w:val="21"/>
        </w:rPr>
        <w:t>“树”，而在现实某个地域种下一棵实体的树。</w:t>
      </w:r>
      <w:r w:rsidR="00020DDB">
        <w:rPr>
          <w:rFonts w:ascii="宋体" w:hAnsi="宋体" w:cs="Arial" w:hint="eastAsia"/>
          <w:kern w:val="0"/>
          <w:sz w:val="24"/>
          <w:szCs w:val="21"/>
        </w:rPr>
        <w:t>计算机及时让人们有了动力去参与环保，参与可持续发展。</w:t>
      </w:r>
    </w:p>
    <w:p w:rsidR="00020DDB" w:rsidRPr="00902253" w:rsidRDefault="00020DDB" w:rsidP="00902253">
      <w:pPr>
        <w:widowControl/>
        <w:shd w:val="clear" w:color="auto" w:fill="FFFFFF"/>
        <w:spacing w:line="360" w:lineRule="atLeast"/>
        <w:ind w:firstLine="420"/>
        <w:jc w:val="left"/>
        <w:rPr>
          <w:rFonts w:ascii="宋体" w:hAnsi="宋体" w:cs="Arial" w:hint="eastAsia"/>
          <w:kern w:val="0"/>
          <w:sz w:val="32"/>
          <w:szCs w:val="21"/>
        </w:rPr>
      </w:pPr>
      <w:r w:rsidRPr="00020DDB">
        <w:rPr>
          <w:rFonts w:ascii="Tahoma" w:hAnsi="Tahoma" w:cs="Tahoma"/>
          <w:color w:val="333333"/>
          <w:sz w:val="24"/>
          <w:szCs w:val="21"/>
          <w:shd w:val="clear" w:color="auto" w:fill="FFFFFF"/>
        </w:rPr>
        <w:t>最近的这些年中，我国的科研人员越来越注重将计算机技术和环境保护相结合，做到计算机成为环境保护的基础，而环境保护促进计算机技术的发展，二者结合大大提高了效率。</w:t>
      </w:r>
      <w:r w:rsidR="00B026BE">
        <w:rPr>
          <w:rFonts w:ascii="Tahoma" w:hAnsi="Tahoma" w:cs="Tahoma" w:hint="eastAsia"/>
          <w:color w:val="333333"/>
          <w:sz w:val="24"/>
          <w:szCs w:val="21"/>
          <w:shd w:val="clear" w:color="auto" w:fill="FFFFFF"/>
        </w:rPr>
        <w:t>北京市环保局就与</w:t>
      </w:r>
      <w:r w:rsidR="00B026BE">
        <w:rPr>
          <w:rFonts w:ascii="Tahoma" w:hAnsi="Tahoma" w:cs="Tahoma" w:hint="eastAsia"/>
          <w:color w:val="333333"/>
          <w:sz w:val="24"/>
          <w:szCs w:val="21"/>
          <w:shd w:val="clear" w:color="auto" w:fill="FFFFFF"/>
        </w:rPr>
        <w:t>IBM</w:t>
      </w:r>
      <w:r w:rsidR="00B026BE">
        <w:rPr>
          <w:rFonts w:ascii="Tahoma" w:hAnsi="Tahoma" w:cs="Tahoma" w:hint="eastAsia"/>
          <w:color w:val="333333"/>
          <w:sz w:val="24"/>
          <w:szCs w:val="21"/>
          <w:shd w:val="clear" w:color="auto" w:fill="FFFFFF"/>
        </w:rPr>
        <w:t>公司有过空气检测方面的合作。这说明</w:t>
      </w:r>
      <w:r>
        <w:rPr>
          <w:rFonts w:ascii="Tahoma" w:hAnsi="Tahoma" w:cs="Tahoma" w:hint="eastAsia"/>
          <w:color w:val="333333"/>
          <w:sz w:val="24"/>
          <w:szCs w:val="21"/>
          <w:shd w:val="clear" w:color="auto" w:fill="FFFFFF"/>
        </w:rPr>
        <w:t>计算机新技术让管理人员对环境的保护更为方便，更为高效。</w:t>
      </w:r>
    </w:p>
    <w:p w:rsidR="00902253" w:rsidRPr="00902253" w:rsidRDefault="00902253">
      <w:pPr>
        <w:rPr>
          <w:rFonts w:ascii="宋体" w:hAnsi="宋体" w:hint="eastAsia"/>
          <w:sz w:val="24"/>
        </w:rPr>
      </w:pPr>
    </w:p>
    <w:p w:rsidR="00927623" w:rsidRDefault="005D43E5" w:rsidP="00020DDB">
      <w:pPr>
        <w:jc w:val="center"/>
        <w:rPr>
          <w:rFonts w:ascii="宋体" w:hAnsi="宋体"/>
          <w:color w:val="FF0000"/>
          <w:sz w:val="24"/>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bookmarkEnd w:id="6"/>
      <w:bookmarkEnd w:id="7"/>
    </w:p>
    <w:p w:rsidR="001A2597" w:rsidRDefault="00020DDB">
      <w:pPr>
        <w:rPr>
          <w:rFonts w:ascii="宋体" w:hAnsi="宋体"/>
          <w:sz w:val="24"/>
        </w:rPr>
      </w:pPr>
      <w:r>
        <w:rPr>
          <w:rFonts w:ascii="宋体" w:hAnsi="宋体"/>
          <w:color w:val="FF0000"/>
          <w:sz w:val="24"/>
        </w:rPr>
        <w:tab/>
      </w:r>
      <w:r>
        <w:rPr>
          <w:rFonts w:ascii="宋体" w:hAnsi="宋体" w:hint="eastAsia"/>
          <w:sz w:val="24"/>
        </w:rPr>
        <w:t>2</w:t>
      </w:r>
      <w:r>
        <w:rPr>
          <w:rFonts w:ascii="宋体" w:hAnsi="宋体"/>
          <w:sz w:val="24"/>
        </w:rPr>
        <w:t>016</w:t>
      </w:r>
      <w:r>
        <w:rPr>
          <w:rFonts w:ascii="宋体" w:hAnsi="宋体" w:hint="eastAsia"/>
          <w:sz w:val="24"/>
        </w:rPr>
        <w:t>年支付宝上线蚂蚁森林平台，期望以让人们用环保的方式去“生活”从而种下一棵“树”，再从而种下一棵真正的树，继而获得满足感。人们在不知不觉的环保生活习惯中，已然在祖国的大西北种下一片一片的森林。这便是</w:t>
      </w:r>
      <w:r w:rsidR="00B026BE">
        <w:rPr>
          <w:rFonts w:ascii="宋体" w:hAnsi="宋体" w:hint="eastAsia"/>
          <w:sz w:val="24"/>
        </w:rPr>
        <w:t>以“环保”换取“环保”，用户收获了满足感，平台收获了流量和用户量，并且对我国的环保事业做出了巨大的贡献，是一种“三赢”的状态。</w:t>
      </w:r>
    </w:p>
    <w:p w:rsidR="001A2597" w:rsidRDefault="00B026BE" w:rsidP="00B026BE">
      <w:pPr>
        <w:rPr>
          <w:rFonts w:ascii="宋体" w:hAnsi="宋体"/>
          <w:sz w:val="24"/>
        </w:rPr>
      </w:pPr>
      <w:r>
        <w:rPr>
          <w:rFonts w:ascii="宋体" w:hAnsi="宋体"/>
          <w:sz w:val="24"/>
        </w:rPr>
        <w:tab/>
      </w:r>
      <w:r>
        <w:rPr>
          <w:rFonts w:ascii="宋体" w:hAnsi="宋体" w:hint="eastAsia"/>
          <w:sz w:val="24"/>
        </w:rPr>
        <w:t>这便是计算机技术的奇妙所在，只要有聪明的设计者和开发者在，他能够实现很多人们意想不到的功能。在“蚂蚁森林”里，计算机技术让人们获取动力，参与环境保护并获得成就感和满足感。这些都是这样的新型的技术所带来的新的共赢。</w:t>
      </w:r>
    </w:p>
    <w:p w:rsidR="00597C13" w:rsidRDefault="00B026BE" w:rsidP="00B026BE">
      <w:pPr>
        <w:rPr>
          <w:rFonts w:ascii="宋体" w:hAnsi="宋体"/>
          <w:sz w:val="24"/>
        </w:rPr>
      </w:pPr>
      <w:r>
        <w:rPr>
          <w:rFonts w:ascii="宋体" w:hAnsi="宋体"/>
          <w:sz w:val="24"/>
        </w:rPr>
        <w:tab/>
      </w:r>
      <w:r>
        <w:rPr>
          <w:rFonts w:ascii="宋体" w:hAnsi="宋体" w:hint="eastAsia"/>
          <w:sz w:val="24"/>
        </w:rPr>
        <w:t>近些年来，我国对环境保护事业越来越重视，“APEC蓝”、“阅兵蓝”</w:t>
      </w:r>
      <w:r>
        <w:rPr>
          <w:rFonts w:ascii="宋体" w:hAnsi="宋体"/>
          <w:sz w:val="24"/>
        </w:rPr>
        <w:t>……</w:t>
      </w:r>
      <w:r>
        <w:rPr>
          <w:rFonts w:ascii="宋体" w:hAnsi="宋体" w:hint="eastAsia"/>
          <w:sz w:val="24"/>
        </w:rPr>
        <w:t>这些短暂的蓝天其实也是来之不易，北京市环保局曾与IBM中国合作过北京市空气质量检测和分析从而对排污进行合理的控制。我们应该深知，这些短暂的蓝天背后的技术，也一直在为我们能够看到更长久的蓝天而努力。计算机技术参与的环境监测，能够根据几十年来的数据进行分析，从而给出合理的</w:t>
      </w:r>
      <w:r w:rsidR="00597C13">
        <w:rPr>
          <w:rFonts w:ascii="宋体" w:hAnsi="宋体" w:hint="eastAsia"/>
          <w:sz w:val="24"/>
        </w:rPr>
        <w:t>控制手段。计算机技术的深度应用，</w:t>
      </w:r>
      <w:proofErr w:type="gramStart"/>
      <w:r w:rsidR="00597C13">
        <w:rPr>
          <w:rFonts w:ascii="宋体" w:hAnsi="宋体" w:hint="eastAsia"/>
          <w:sz w:val="24"/>
        </w:rPr>
        <w:t>让相关</w:t>
      </w:r>
      <w:proofErr w:type="gramEnd"/>
      <w:r w:rsidR="00597C13">
        <w:rPr>
          <w:rFonts w:ascii="宋体" w:hAnsi="宋体" w:hint="eastAsia"/>
          <w:sz w:val="24"/>
        </w:rPr>
        <w:t>的科研人员能够更加方便地进行环境质量检测和控制。</w:t>
      </w:r>
    </w:p>
    <w:p w:rsidR="00597C13" w:rsidRPr="00B026BE" w:rsidRDefault="00597C13" w:rsidP="00597C13">
      <w:pPr>
        <w:ind w:firstLine="420"/>
        <w:rPr>
          <w:rFonts w:ascii="宋体" w:hAnsi="宋体" w:hint="eastAsia"/>
          <w:sz w:val="24"/>
        </w:rPr>
      </w:pPr>
      <w:r>
        <w:rPr>
          <w:rFonts w:ascii="宋体" w:hAnsi="宋体" w:hint="eastAsia"/>
          <w:sz w:val="24"/>
        </w:rPr>
        <w:t>种种计算机技术的出现，说明了这一技术的蓬勃发展能够为我们的环境和可持续发展有着很大的促进作用，从每一个人到每一个城市，大家都可以利用计算机技术去参与环保，守住我们的绿水青山。</w:t>
      </w:r>
      <w:bookmarkStart w:id="8" w:name="_GoBack"/>
      <w:bookmarkEnd w:id="8"/>
    </w:p>
    <w:sectPr w:rsidR="00597C13" w:rsidRPr="00B02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0F3" w:rsidRDefault="006030F3" w:rsidP="002A719F">
      <w:r>
        <w:separator/>
      </w:r>
    </w:p>
  </w:endnote>
  <w:endnote w:type="continuationSeparator" w:id="0">
    <w:p w:rsidR="006030F3" w:rsidRDefault="006030F3"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0F3" w:rsidRDefault="006030F3" w:rsidP="002A719F">
      <w:r>
        <w:separator/>
      </w:r>
    </w:p>
  </w:footnote>
  <w:footnote w:type="continuationSeparator" w:id="0">
    <w:p w:rsidR="006030F3" w:rsidRDefault="006030F3"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20DDB"/>
    <w:rsid w:val="00050A7F"/>
    <w:rsid w:val="0010340D"/>
    <w:rsid w:val="00114F50"/>
    <w:rsid w:val="00127FCB"/>
    <w:rsid w:val="001A2597"/>
    <w:rsid w:val="002A1362"/>
    <w:rsid w:val="002A719F"/>
    <w:rsid w:val="00401BFC"/>
    <w:rsid w:val="00406FCF"/>
    <w:rsid w:val="00574025"/>
    <w:rsid w:val="00597C13"/>
    <w:rsid w:val="005A7BB5"/>
    <w:rsid w:val="005D43E5"/>
    <w:rsid w:val="006030F3"/>
    <w:rsid w:val="0089543E"/>
    <w:rsid w:val="008A5C9A"/>
    <w:rsid w:val="008E476E"/>
    <w:rsid w:val="008F5044"/>
    <w:rsid w:val="008F68EA"/>
    <w:rsid w:val="00902253"/>
    <w:rsid w:val="00923FA3"/>
    <w:rsid w:val="00927623"/>
    <w:rsid w:val="00A01732"/>
    <w:rsid w:val="00AC512E"/>
    <w:rsid w:val="00AF31E0"/>
    <w:rsid w:val="00B026BE"/>
    <w:rsid w:val="00B5540E"/>
    <w:rsid w:val="00C00B37"/>
    <w:rsid w:val="00C71F0F"/>
    <w:rsid w:val="00D55438"/>
    <w:rsid w:val="00DF0B61"/>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E6E7B"/>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 w:type="character" w:styleId="a9">
    <w:name w:val="Hyperlink"/>
    <w:basedOn w:val="a0"/>
    <w:uiPriority w:val="99"/>
    <w:semiHidden/>
    <w:unhideWhenUsed/>
    <w:rsid w:val="00902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64627">
      <w:bodyDiv w:val="1"/>
      <w:marLeft w:val="0"/>
      <w:marRight w:val="0"/>
      <w:marTop w:val="0"/>
      <w:marBottom w:val="0"/>
      <w:divBdr>
        <w:top w:val="none" w:sz="0" w:space="0" w:color="auto"/>
        <w:left w:val="none" w:sz="0" w:space="0" w:color="auto"/>
        <w:bottom w:val="none" w:sz="0" w:space="0" w:color="auto"/>
        <w:right w:val="none" w:sz="0" w:space="0" w:color="auto"/>
      </w:divBdr>
      <w:divsChild>
        <w:div w:id="1101992429">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AF%E4%BB%98%E5%AE%9D/4968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8%99%9A%E6%8B%9F/10866735" TargetMode="External"/><Relationship Id="rId4" Type="http://schemas.openxmlformats.org/officeDocument/2006/relationships/settings" Target="settings.xml"/><Relationship Id="rId9" Type="http://schemas.openxmlformats.org/officeDocument/2006/relationships/hyperlink" Target="https://baike.baidu.com/item/%E7%A2%B3%E6%8E%92%E6%94%BE%E9%87%8F/49041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xuejiawei2001</cp:lastModifiedBy>
  <cp:revision>15</cp:revision>
  <dcterms:created xsi:type="dcterms:W3CDTF">2016-10-24T02:06:00Z</dcterms:created>
  <dcterms:modified xsi:type="dcterms:W3CDTF">2020-09-16T13:07:00Z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