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Q：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2435" cy="2320290"/>
            <wp:effectExtent l="0" t="0" r="4445" b="11430"/>
            <wp:docPr id="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前向算法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89630" cy="1053465"/>
            <wp:effectExtent l="0" t="0" r="889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后向算法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8480" cy="1165225"/>
            <wp:effectExtent l="0" t="0" r="0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Viterbi解码</w:t>
      </w:r>
    </w:p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2300" cy="276225"/>
            <wp:effectExtent l="0" t="0" r="7620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7180580"/>
            <wp:effectExtent l="0" t="0" r="2540" b="12700"/>
            <wp:docPr id="47" name="图片 47" descr="A497001189987741FB90C12F08A90C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A497001189987741FB90C12F08A90C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7646670"/>
            <wp:effectExtent l="0" t="0" r="1905" b="3810"/>
            <wp:docPr id="48" name="图片 48" descr="612E07EA030CD8E78A4D49E0311E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612E07EA030CD8E78A4D49E0311E018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7606665"/>
            <wp:effectExtent l="0" t="0" r="4445" b="13335"/>
            <wp:docPr id="49" name="图片 49" descr="4F39433A4F6B71BBBEC098385DED67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F39433A4F6B71BBBEC098385DED675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7658100"/>
            <wp:effectExtent l="0" t="0" r="8255" b="7620"/>
            <wp:docPr id="50" name="图片 50" descr="10F1DF21F2AB12599E99198A52F3A7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0F1DF21F2AB12599E99198A52F3A7D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7828280"/>
            <wp:effectExtent l="0" t="0" r="635" b="5080"/>
            <wp:docPr id="51" name="图片 51" descr="B3758044B655CB7036C19251DFFE8B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B3758044B655CB7036C19251DFFE8B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综上所述，</w:t>
      </w:r>
      <w:r>
        <w:rPr>
          <w:rFonts w:hint="default"/>
          <w:lang w:val="en-US" w:eastAsia="zh-CN"/>
        </w:rPr>
        <w:t>Viterbi</w:t>
      </w:r>
      <w:r>
        <w:rPr>
          <w:rFonts w:hint="eastAsia"/>
          <w:lang w:val="en-US" w:eastAsia="zh-CN"/>
        </w:rPr>
        <w:t>算法编写步骤如下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初始化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eastAsia"/>
          <w:b w:val="0"/>
          <w:bCs w:val="0"/>
          <w:position w:val="-12"/>
          <w:sz w:val="24"/>
          <w:szCs w:val="24"/>
          <w:lang w:val="en-US" w:eastAsia="zh-CN"/>
        </w:rPr>
        <w:object>
          <v:shape id="_x0000_i1025" o:spt="75" type="#_x0000_t75" style="height:18pt;width:117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13">
            <o:LockedField>false</o:LockedField>
          </o:OLEObject>
        </w:objec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迭代计算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default"/>
          <w:b w:val="0"/>
          <w:bCs w:val="0"/>
          <w:position w:val="-20"/>
          <w:sz w:val="24"/>
          <w:szCs w:val="24"/>
          <w:lang w:val="en-US" w:eastAsia="zh-CN"/>
        </w:rPr>
        <w:object>
          <v:shape id="_x0000_i1026" o:spt="75" type="#_x0000_t75" style="height:25.4pt;width:178.9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15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27" o:spt="75" type="#_x0000_t75" style="height:16pt;width:103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7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position w:val="-24"/>
          <w:sz w:val="24"/>
          <w:szCs w:val="24"/>
          <w:lang w:val="en-US" w:eastAsia="zh-CN"/>
        </w:rPr>
        <w:object>
          <v:shape id="_x0000_i1028" o:spt="75" type="#_x0000_t75" style="height:25.8pt;width:131.0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9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position w:val="-10"/>
          <w:sz w:val="24"/>
          <w:szCs w:val="24"/>
          <w:lang w:val="en-US" w:eastAsia="zh-CN"/>
        </w:rPr>
        <w:object>
          <v:shape id="_x0000_i1029" o:spt="75" type="#_x0000_t75" style="height:16pt;width:103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21">
            <o:LockedField>false</o:LockedField>
          </o:OLEObject>
        </w:object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最后计算最终节点和输出概率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position w:val="-20"/>
          <w:sz w:val="24"/>
          <w:szCs w:val="24"/>
          <w:lang w:val="en-US" w:eastAsia="zh-CN"/>
        </w:rPr>
        <w:object>
          <v:shape id="_x0000_i1030" o:spt="75" type="#_x0000_t75" style="height:23pt;width:74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2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position w:val="-24"/>
          <w:sz w:val="24"/>
          <w:szCs w:val="24"/>
          <w:lang w:val="en-US" w:eastAsia="zh-CN"/>
        </w:rPr>
        <w:object>
          <v:shape id="_x0000_i1031" o:spt="75" type="#_x0000_t75" style="height:24.95pt;width:107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算法终止时</w:t>
      </w:r>
      <w:r>
        <w:rPr>
          <w:rFonts w:hint="eastAsia" w:ascii="Times New Roman" w:hAnsi="Times New Roman" w:cs="Times New Roman"/>
          <w:b w:val="0"/>
          <w:bCs w:val="0"/>
          <w:position w:val="-12"/>
          <w:sz w:val="24"/>
          <w:szCs w:val="24"/>
          <w:lang w:val="en-US" w:eastAsia="zh-CN"/>
        </w:rPr>
        <w:object>
          <v:shape id="_x0000_i1032" o:spt="75" type="#_x0000_t75" style="height:18pt;width:22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6">
            <o:LockedField>false</o:LockedField>
          </o:OLEObject>
        </w:object>
      </w:r>
      <w:r>
        <w:rPr>
          <w:rFonts w:hint="eastAsia"/>
          <w:lang w:val="en-US" w:eastAsia="zh-CN"/>
        </w:rPr>
        <w:t>记录的数据便是最佳状态序列</w:t>
      </w:r>
      <w:r>
        <w:rPr>
          <w:rFonts w:hint="eastAsia" w:ascii="Times New Roman" w:hAnsi="Times New Roman" w:cs="Times New Roman"/>
          <w:b w:val="0"/>
          <w:bCs w:val="0"/>
          <w:position w:val="-10"/>
          <w:sz w:val="24"/>
          <w:szCs w:val="24"/>
          <w:lang w:val="en-US" w:eastAsia="zh-CN"/>
        </w:rPr>
        <w:object>
          <v:shape id="_x0000_i1033" o:spt="75" type="#_x0000_t75" style="height:18pt;width:16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8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>Learning问题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模型训练问题可以定义为：给定一个观察值序列</w:t>
      </w:r>
      <w:r>
        <w:rPr>
          <w:rFonts w:hint="eastAsia"/>
          <w:lang w:val="en-US" w:eastAsia="zh-CN"/>
        </w:rPr>
        <w:object>
          <v:shape id="_x0000_i1034" o:spt="75" type="#_x0000_t75" style="height:17pt;width:101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30">
            <o:LockedField>false</o:LockedField>
          </o:OLEObject>
        </w:object>
      </w:r>
      <w:r>
        <w:rPr>
          <w:rFonts w:hint="eastAsia"/>
          <w:lang w:val="en-US" w:eastAsia="zh-CN"/>
        </w:rPr>
        <w:t>，确定一个</w:t>
      </w:r>
      <w:r>
        <w:rPr>
          <w:rFonts w:hint="eastAsia"/>
          <w:lang w:val="en-US" w:eastAsia="zh-CN"/>
        </w:rPr>
        <w:object>
          <v:shape id="_x0000_i1035" o:spt="75" type="#_x0000_t75" style="height:16pt;width:64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32">
            <o:LockedField>false</o:LockedField>
          </o:OLEObject>
        </w:object>
      </w:r>
      <w:r>
        <w:rPr>
          <w:rFonts w:hint="eastAsia"/>
          <w:lang w:val="en-US" w:eastAsia="zh-CN"/>
        </w:rPr>
        <w:t>,使得</w:t>
      </w:r>
      <w:r>
        <w:rPr>
          <w:rFonts w:hint="eastAsia"/>
          <w:lang w:val="en-US" w:eastAsia="zh-CN"/>
        </w:rPr>
        <w:object>
          <v:shape id="_x0000_i1036" o:spt="75" type="#_x0000_t75" style="height:16pt;width:42.9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34">
            <o:LockedField>false</o:LockedField>
          </o:OLEObject>
        </w:object>
      </w:r>
      <w:r>
        <w:rPr>
          <w:rFonts w:hint="eastAsia"/>
          <w:lang w:val="en-US" w:eastAsia="zh-CN"/>
        </w:rPr>
        <w:t>最大，用公式表示为：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position w:val="-24"/>
          <w:sz w:val="24"/>
          <w:szCs w:val="24"/>
          <w:lang w:val="en-US" w:eastAsia="zh-CN"/>
        </w:rPr>
        <w:object>
          <v:shape id="_x0000_i1037" o:spt="75" type="#_x0000_t75" style="height:24pt;width:10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6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但没有一种方法能直接估计最佳的模型参数。因此需要需求替代的方法，即根据观察值序列选取初始模型</w:t>
      </w:r>
      <w:r>
        <w:rPr>
          <w:rFonts w:hint="eastAsia"/>
          <w:lang w:val="en-US" w:eastAsia="zh-CN"/>
        </w:rPr>
        <w:object>
          <v:shape id="_x0000_i1038" o:spt="75" type="#_x0000_t75" style="height:16pt;width:64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8">
            <o:LockedField>false</o:LockedField>
          </o:OLEObject>
        </w:object>
      </w:r>
      <w:r>
        <w:rPr>
          <w:rFonts w:hint="eastAsia"/>
          <w:lang w:val="en-US" w:eastAsia="zh-CN"/>
        </w:rPr>
        <w:t>，然后求一组新的参数，保证第二次的概率大于第一次的输出概率。重复这个过程，逐步改进模型参数，直到</w:t>
      </w:r>
      <w:r>
        <w:rPr>
          <w:rFonts w:hint="eastAsia"/>
          <w:lang w:val="en-US" w:eastAsia="zh-CN"/>
        </w:rPr>
        <w:object>
          <v:shape id="_x0000_i1039" o:spt="75" type="#_x0000_t75" style="height:16pt;width:42.9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9">
            <o:LockedField>false</o:LockedField>
          </o:OLEObject>
        </w:object>
      </w:r>
      <w:r>
        <w:rPr>
          <w:rFonts w:hint="eastAsia"/>
          <w:lang w:val="en-US" w:eastAsia="zh-CN"/>
        </w:rPr>
        <w:t>收敛。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一般有俩种学习算法：Viteribi硬对齐和Balum Welch软对齐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顾名思义：viterbi就是把观测和状态一一对齐了，告诉你这一帧就是那个状态产生的，不是0就是1，然后再去训练模型参数。Balum Welch是一种软对齐的方式，就是说帧和状态的对应关系是以概率分布的。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Viterbi学习算法：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通过viterbi解码算法得到状态-观测的对齐序列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40" o:spt="75" type="#_x0000_t75" style="height:18pt;width:13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40">
            <o:LockedField>false</o:LockedField>
          </o:OLEObject>
        </w:object>
      </w:r>
      <w:r>
        <w:rPr>
          <w:rFonts w:hint="eastAsia"/>
          <w:lang w:val="en-US" w:eastAsia="zh-CN"/>
        </w:rPr>
        <w:t>可通过最大似然估计得到(数数)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32965" cy="494030"/>
            <wp:effectExtent l="0" t="0" r="635" b="8890"/>
            <wp:docPr id="5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position w:val="-14"/>
          <w:sz w:val="24"/>
          <w:szCs w:val="24"/>
          <w:lang w:val="en-US" w:eastAsia="zh-CN" w:bidi="ar"/>
        </w:rPr>
        <w:object>
          <v:shape id="_x0000_i1041" o:spt="75" type="#_x0000_t75" style="height:19pt;width:13.9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43">
            <o:LockedField>false</o:LockedField>
          </o:OLEObject>
        </w:object>
      </w:r>
      <w:r>
        <w:rPr>
          <w:rFonts w:hint="eastAsia"/>
          <w:lang w:val="en-US" w:eastAsia="zh-CN"/>
        </w:rPr>
        <w:t>也可通过最大似然估计得到(数数)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4840" cy="549275"/>
            <wp:effectExtent l="0" t="0" r="5080" b="14605"/>
            <wp:docPr id="53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54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可得到每个状态j对应的观测集合，而每个状态对应一个GMM，也就得到了每个GMM对应的观测集合。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参数更新公式：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96055" cy="4109720"/>
            <wp:effectExtent l="0" t="0" r="12065" b="5080"/>
            <wp:docPr id="5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Viterbi学习算法总结：</w:t>
      </w:r>
    </w:p>
    <w:p>
      <w:pPr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初始化GMM-HMM参数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基于GMM-HMM参数和Viterbi算法得到状态-观测对齐，得到每个观测对应的隐藏状态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更新参数，包括初始状态概率分布、转移概率、GMM参数</w:t>
      </w:r>
    </w:p>
    <w:p>
      <w:pPr>
        <w:numPr>
          <w:ilvl w:val="0"/>
          <w:numId w:val="3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重复2、3步，直至收敛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Baum Welch学习算法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定义状态占用概率：给定模型参数和观测，在时刻t处于状态</w:t>
      </w:r>
      <w:r>
        <w:rPr>
          <w:rFonts w:hint="eastAsia"/>
          <w:position w:val="-12"/>
          <w:lang w:val="en-US" w:eastAsia="zh-CN"/>
        </w:rPr>
        <w:object>
          <v:shape id="_x0000_i1042" o:spt="75" type="#_x0000_t75" style="height:18pt;width:12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47">
            <o:LockedField>false</o:LockedField>
          </o:OLEObject>
        </w:object>
      </w:r>
      <w:r>
        <w:rPr>
          <w:rFonts w:hint="eastAsia"/>
          <w:lang w:val="en-US" w:eastAsia="zh-CN"/>
        </w:rPr>
        <w:t>的概率为</w:t>
      </w:r>
      <w:r>
        <w:rPr>
          <w:rFonts w:hint="eastAsia"/>
          <w:position w:val="-12"/>
          <w:lang w:val="en-US" w:eastAsia="zh-CN"/>
        </w:rPr>
        <w:object>
          <v:shape id="_x0000_i1043" o:spt="75" type="#_x0000_t75" style="height:18pt;width:24.95pt;" o:ole="t" filled="f" o:preferrelative="t" stroked="f" coordsize="21600,21600">
            <v:path/>
            <v:fill on="f" focussize="0,0"/>
            <v:stroke on="f"/>
            <v:imagedata r:id="rId50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49">
            <o:LockedField>false</o:LockedField>
          </o:OLEObject>
        </w:object>
      </w:r>
      <w:r>
        <w:rPr>
          <w:rFonts w:hint="eastAsia"/>
          <w:lang w:val="en-US" w:eastAsia="zh-CN"/>
        </w:rPr>
        <w:t>为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4745" cy="424815"/>
            <wp:effectExtent l="0" t="0" r="3175" b="1905"/>
            <wp:docPr id="55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可以将此概率用于一个迭代算法，学习到参数</w:t>
      </w:r>
      <w:r>
        <w:rPr>
          <w:rFonts w:hint="eastAsia"/>
          <w:position w:val="-6"/>
          <w:lang w:val="en-US" w:eastAsia="zh-CN"/>
        </w:rPr>
        <w:object>
          <v:shape id="_x0000_i1044" o:spt="75" type="#_x0000_t75" style="height:13.95pt;width:11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52">
            <o:LockedField>false</o:LockedField>
          </o:OLEObject>
        </w:object>
      </w:r>
      <w:r>
        <w:rPr>
          <w:rFonts w:hint="eastAsia"/>
          <w:lang w:val="en-US" w:eastAsia="zh-CN"/>
        </w:rPr>
        <w:t>：EM算法(在hmm中称为Baum-Welch)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每次迭代分为两步：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①E步：估计状态占用概率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②M步：基于估计的状态占用概率，重新估计参数</w:t>
      </w:r>
      <w:r>
        <w:rPr>
          <w:rFonts w:hint="eastAsia"/>
          <w:position w:val="-6"/>
          <w:lang w:val="en-US" w:eastAsia="zh-CN"/>
        </w:rPr>
        <w:object>
          <v:shape id="_x0000_i1045" o:spt="75" type="#_x0000_t75" style="height:13.95pt;width:11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5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对于某个状态，将所有时刻的状态占用概率相加，可以认为是一个软次数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可以使用该软次数重新估计HMM参数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71345" cy="956945"/>
            <wp:effectExtent l="0" t="0" r="3175" b="3175"/>
            <wp:docPr id="56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与状态占用概率类似，定义给定模型参数和观测，在时刻t处于状态qi且在时刻t + 1处于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状态qi的概率：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50390" cy="882650"/>
            <wp:effectExtent l="0" t="0" r="8890" b="1270"/>
            <wp:docPr id="57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3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32810" cy="1014095"/>
            <wp:effectExtent l="0" t="0" r="11430" b="6985"/>
            <wp:docPr id="58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4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101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74160" cy="1655445"/>
            <wp:effectExtent l="0" t="0" r="10160" b="5715"/>
            <wp:docPr id="59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5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49090" cy="3215640"/>
            <wp:effectExtent l="0" t="0" r="11430" b="0"/>
            <wp:docPr id="60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6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4350" cy="3139440"/>
            <wp:effectExtent l="0" t="0" r="3810" b="0"/>
            <wp:docPr id="61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8770" cy="2164715"/>
            <wp:effectExtent l="0" t="0" r="1270" b="14605"/>
            <wp:docPr id="62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8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0865" cy="3273425"/>
            <wp:effectExtent l="0" t="0" r="8255" b="3175"/>
            <wp:docPr id="63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9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前向算法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89630" cy="1053465"/>
            <wp:effectExtent l="0" t="0" r="8890" b="13335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后向算法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8480" cy="1165225"/>
            <wp:effectExtent l="0" t="0" r="0" b="8255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16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Viterbi解码</w:t>
      </w:r>
    </w:p>
    <w:p>
      <w:pPr>
        <w:keepNext w:val="0"/>
        <w:keepLines w:val="0"/>
        <w:widowControl/>
        <w:suppressLineNumbers w:val="0"/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2300" cy="276225"/>
            <wp:effectExtent l="0" t="0" r="7620" b="13335"/>
            <wp:docPr id="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最终解得，最可能都是从第三个盒子中取出来的。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66967D"/>
    <w:multiLevelType w:val="singleLevel"/>
    <w:tmpl w:val="9366967D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41A7DCF2"/>
    <w:multiLevelType w:val="singleLevel"/>
    <w:tmpl w:val="41A7DC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259CAC7"/>
    <w:multiLevelType w:val="singleLevel"/>
    <w:tmpl w:val="5259CA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dhNjVhZmRhMzZiM2E5MDcyOGMwYTBiYjdiNGYxMjIifQ=="/>
  </w:docVars>
  <w:rsids>
    <w:rsidRoot w:val="00000000"/>
    <w:rsid w:val="1C582D9E"/>
    <w:rsid w:val="33C148CD"/>
    <w:rsid w:val="4E683E6B"/>
    <w:rsid w:val="576B4F21"/>
    <w:rsid w:val="5B70596D"/>
    <w:rsid w:val="7E3435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38.png"/><Relationship Id="rId61" Type="http://schemas.openxmlformats.org/officeDocument/2006/relationships/image" Target="media/image37.png"/><Relationship Id="rId60" Type="http://schemas.openxmlformats.org/officeDocument/2006/relationships/image" Target="media/image36.png"/><Relationship Id="rId6" Type="http://schemas.openxmlformats.org/officeDocument/2006/relationships/image" Target="media/image3.png"/><Relationship Id="rId59" Type="http://schemas.openxmlformats.org/officeDocument/2006/relationships/image" Target="media/image35.png"/><Relationship Id="rId58" Type="http://schemas.openxmlformats.org/officeDocument/2006/relationships/image" Target="media/image34.png"/><Relationship Id="rId57" Type="http://schemas.openxmlformats.org/officeDocument/2006/relationships/image" Target="media/image33.png"/><Relationship Id="rId56" Type="http://schemas.openxmlformats.org/officeDocument/2006/relationships/image" Target="media/image32.png"/><Relationship Id="rId55" Type="http://schemas.openxmlformats.org/officeDocument/2006/relationships/image" Target="media/image31.png"/><Relationship Id="rId54" Type="http://schemas.openxmlformats.org/officeDocument/2006/relationships/oleObject" Target="embeddings/oleObject21.bin"/><Relationship Id="rId53" Type="http://schemas.openxmlformats.org/officeDocument/2006/relationships/image" Target="media/image30.wmf"/><Relationship Id="rId52" Type="http://schemas.openxmlformats.org/officeDocument/2006/relationships/oleObject" Target="embeddings/oleObject20.bin"/><Relationship Id="rId51" Type="http://schemas.openxmlformats.org/officeDocument/2006/relationships/image" Target="media/image29.png"/><Relationship Id="rId50" Type="http://schemas.openxmlformats.org/officeDocument/2006/relationships/image" Target="media/image28.wmf"/><Relationship Id="rId5" Type="http://schemas.openxmlformats.org/officeDocument/2006/relationships/image" Target="media/image2.png"/><Relationship Id="rId49" Type="http://schemas.openxmlformats.org/officeDocument/2006/relationships/oleObject" Target="embeddings/oleObject19.bin"/><Relationship Id="rId48" Type="http://schemas.openxmlformats.org/officeDocument/2006/relationships/image" Target="media/image27.wmf"/><Relationship Id="rId47" Type="http://schemas.openxmlformats.org/officeDocument/2006/relationships/oleObject" Target="embeddings/oleObject18.bin"/><Relationship Id="rId46" Type="http://schemas.openxmlformats.org/officeDocument/2006/relationships/image" Target="media/image26.png"/><Relationship Id="rId45" Type="http://schemas.openxmlformats.org/officeDocument/2006/relationships/image" Target="media/image25.png"/><Relationship Id="rId44" Type="http://schemas.openxmlformats.org/officeDocument/2006/relationships/image" Target="media/image24.wmf"/><Relationship Id="rId43" Type="http://schemas.openxmlformats.org/officeDocument/2006/relationships/oleObject" Target="embeddings/oleObject17.bin"/><Relationship Id="rId42" Type="http://schemas.openxmlformats.org/officeDocument/2006/relationships/image" Target="media/image23.png"/><Relationship Id="rId41" Type="http://schemas.openxmlformats.org/officeDocument/2006/relationships/image" Target="media/image22.wmf"/><Relationship Id="rId40" Type="http://schemas.openxmlformats.org/officeDocument/2006/relationships/oleObject" Target="embeddings/oleObject16.bin"/><Relationship Id="rId4" Type="http://schemas.openxmlformats.org/officeDocument/2006/relationships/image" Target="media/image1.png"/><Relationship Id="rId39" Type="http://schemas.openxmlformats.org/officeDocument/2006/relationships/oleObject" Target="embeddings/oleObject15.bin"/><Relationship Id="rId38" Type="http://schemas.openxmlformats.org/officeDocument/2006/relationships/oleObject" Target="embeddings/oleObject14.bin"/><Relationship Id="rId37" Type="http://schemas.openxmlformats.org/officeDocument/2006/relationships/image" Target="media/image21.wmf"/><Relationship Id="rId36" Type="http://schemas.openxmlformats.org/officeDocument/2006/relationships/oleObject" Target="embeddings/oleObject13.bin"/><Relationship Id="rId35" Type="http://schemas.openxmlformats.org/officeDocument/2006/relationships/image" Target="media/image20.wmf"/><Relationship Id="rId34" Type="http://schemas.openxmlformats.org/officeDocument/2006/relationships/oleObject" Target="embeddings/oleObject12.bin"/><Relationship Id="rId33" Type="http://schemas.openxmlformats.org/officeDocument/2006/relationships/image" Target="media/image19.wmf"/><Relationship Id="rId32" Type="http://schemas.openxmlformats.org/officeDocument/2006/relationships/oleObject" Target="embeddings/oleObject11.bin"/><Relationship Id="rId31" Type="http://schemas.openxmlformats.org/officeDocument/2006/relationships/image" Target="media/image18.wmf"/><Relationship Id="rId30" Type="http://schemas.openxmlformats.org/officeDocument/2006/relationships/oleObject" Target="embeddings/oleObject10.bin"/><Relationship Id="rId3" Type="http://schemas.openxmlformats.org/officeDocument/2006/relationships/theme" Target="theme/theme1.xml"/><Relationship Id="rId29" Type="http://schemas.openxmlformats.org/officeDocument/2006/relationships/image" Target="media/image17.wmf"/><Relationship Id="rId28" Type="http://schemas.openxmlformats.org/officeDocument/2006/relationships/oleObject" Target="embeddings/oleObject9.bin"/><Relationship Id="rId27" Type="http://schemas.openxmlformats.org/officeDocument/2006/relationships/image" Target="media/image16.wmf"/><Relationship Id="rId26" Type="http://schemas.openxmlformats.org/officeDocument/2006/relationships/oleObject" Target="embeddings/oleObject8.bin"/><Relationship Id="rId25" Type="http://schemas.openxmlformats.org/officeDocument/2006/relationships/image" Target="media/image15.wmf"/><Relationship Id="rId24" Type="http://schemas.openxmlformats.org/officeDocument/2006/relationships/oleObject" Target="embeddings/oleObject7.bin"/><Relationship Id="rId23" Type="http://schemas.openxmlformats.org/officeDocument/2006/relationships/image" Target="media/image14.wmf"/><Relationship Id="rId22" Type="http://schemas.openxmlformats.org/officeDocument/2006/relationships/oleObject" Target="embeddings/oleObject6.bin"/><Relationship Id="rId21" Type="http://schemas.openxmlformats.org/officeDocument/2006/relationships/oleObject" Target="embeddings/oleObject5.bin"/><Relationship Id="rId20" Type="http://schemas.openxmlformats.org/officeDocument/2006/relationships/image" Target="media/image13.wmf"/><Relationship Id="rId2" Type="http://schemas.openxmlformats.org/officeDocument/2006/relationships/settings" Target="settings.xml"/><Relationship Id="rId19" Type="http://schemas.openxmlformats.org/officeDocument/2006/relationships/oleObject" Target="embeddings/oleObject4.bin"/><Relationship Id="rId18" Type="http://schemas.openxmlformats.org/officeDocument/2006/relationships/image" Target="media/image12.wmf"/><Relationship Id="rId17" Type="http://schemas.openxmlformats.org/officeDocument/2006/relationships/oleObject" Target="embeddings/oleObject3.bin"/><Relationship Id="rId16" Type="http://schemas.openxmlformats.org/officeDocument/2006/relationships/image" Target="media/image11.wmf"/><Relationship Id="rId15" Type="http://schemas.openxmlformats.org/officeDocument/2006/relationships/oleObject" Target="embeddings/oleObject2.bin"/><Relationship Id="rId14" Type="http://schemas.openxmlformats.org/officeDocument/2006/relationships/image" Target="media/image10.wmf"/><Relationship Id="rId13" Type="http://schemas.openxmlformats.org/officeDocument/2006/relationships/oleObject" Target="embeddings/oleObject1.bin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32</Words>
  <Characters>40</Characters>
  <Lines>0</Lines>
  <Paragraphs>0</Paragraphs>
  <TotalTime>3</TotalTime>
  <ScaleCrop>false</ScaleCrop>
  <LinksUpToDate>false</LinksUpToDate>
  <CharactersWithSpaces>42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dei'i</dc:creator>
  <cp:lastModifiedBy>文档存本地丢失不负责</cp:lastModifiedBy>
  <dcterms:modified xsi:type="dcterms:W3CDTF">2022-06-09T15:55:13Z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98D7A08FC5FD42A9969A057A49445A8C</vt:lpwstr>
  </property>
</Properties>
</file>