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0DE" w:rsidRDefault="009E0524">
      <w:pPr>
        <w:rPr>
          <w:rFonts w:cs="Times New Roman"/>
          <w:b/>
          <w:sz w:val="28"/>
          <w:u w:val="single"/>
        </w:rPr>
      </w:pPr>
      <w:r w:rsidRPr="002478EA">
        <w:rPr>
          <w:rFonts w:cs="Times New Roman"/>
          <w:b/>
          <w:sz w:val="28"/>
          <w:u w:val="single"/>
        </w:rPr>
        <w:t xml:space="preserve">Validation of </w:t>
      </w:r>
      <w:proofErr w:type="spellStart"/>
      <w:r w:rsidRPr="002478EA">
        <w:rPr>
          <w:rFonts w:cs="Times New Roman"/>
          <w:b/>
          <w:sz w:val="28"/>
          <w:u w:val="single"/>
        </w:rPr>
        <w:t>Powerflow</w:t>
      </w:r>
      <w:proofErr w:type="spellEnd"/>
      <w:r w:rsidRPr="002478EA">
        <w:rPr>
          <w:rFonts w:cs="Times New Roman"/>
          <w:b/>
          <w:sz w:val="28"/>
          <w:u w:val="single"/>
        </w:rPr>
        <w:t xml:space="preserve"> application of GridPACK against commercial solvers like </w:t>
      </w:r>
      <w:proofErr w:type="spellStart"/>
      <w:r w:rsidRPr="002478EA">
        <w:rPr>
          <w:rFonts w:cs="Times New Roman"/>
          <w:b/>
          <w:sz w:val="28"/>
          <w:u w:val="single"/>
        </w:rPr>
        <w:t>Powerworld</w:t>
      </w:r>
      <w:proofErr w:type="spellEnd"/>
      <w:r w:rsidRPr="002478EA">
        <w:rPr>
          <w:rFonts w:cs="Times New Roman"/>
          <w:b/>
          <w:sz w:val="28"/>
          <w:u w:val="single"/>
        </w:rPr>
        <w:t xml:space="preserve"> and PSS/E</w:t>
      </w:r>
    </w:p>
    <w:p w:rsidR="00660C15" w:rsidRPr="00660C15" w:rsidRDefault="00660C15">
      <w:pPr>
        <w:rPr>
          <w:rFonts w:cs="Times New Roman"/>
          <w:sz w:val="28"/>
        </w:rPr>
      </w:pPr>
      <w:r>
        <w:rPr>
          <w:rFonts w:cs="Times New Roman"/>
          <w:sz w:val="28"/>
        </w:rPr>
        <w:t>Mallikarjuna Vallem, Ruisheng Diao, An Wang, Yousu Chen</w:t>
      </w:r>
    </w:p>
    <w:p w:rsidR="009E0524" w:rsidRPr="002478EA" w:rsidRDefault="009E0524">
      <w:pPr>
        <w:rPr>
          <w:rFonts w:cs="Times New Roman"/>
          <w:sz w:val="24"/>
        </w:rPr>
      </w:pPr>
      <w:r w:rsidRPr="002478EA">
        <w:rPr>
          <w:rFonts w:cs="Times New Roman"/>
          <w:sz w:val="24"/>
        </w:rPr>
        <w:t xml:space="preserve">This document provides validation results </w:t>
      </w:r>
      <w:r w:rsidR="00644268" w:rsidRPr="002478EA">
        <w:rPr>
          <w:rFonts w:cs="Times New Roman"/>
          <w:sz w:val="24"/>
        </w:rPr>
        <w:t>for the</w:t>
      </w:r>
      <w:r w:rsidRPr="002478EA">
        <w:rPr>
          <w:rFonts w:cs="Times New Roman"/>
          <w:sz w:val="24"/>
        </w:rPr>
        <w:t xml:space="preserve"> GridPACK</w:t>
      </w:r>
      <w:r w:rsidR="00644268" w:rsidRPr="002478EA">
        <w:rPr>
          <w:rFonts w:cs="Times New Roman"/>
          <w:sz w:val="24"/>
        </w:rPr>
        <w:t>™</w:t>
      </w:r>
      <w:r w:rsidRPr="002478EA">
        <w:rPr>
          <w:rFonts w:cs="Times New Roman"/>
          <w:sz w:val="24"/>
        </w:rPr>
        <w:t xml:space="preserve"> </w:t>
      </w:r>
      <w:proofErr w:type="spellStart"/>
      <w:r w:rsidRPr="002478EA">
        <w:rPr>
          <w:rFonts w:cs="Times New Roman"/>
          <w:sz w:val="24"/>
        </w:rPr>
        <w:t>powerflow</w:t>
      </w:r>
      <w:proofErr w:type="spellEnd"/>
      <w:r w:rsidRPr="002478EA">
        <w:rPr>
          <w:rFonts w:cs="Times New Roman"/>
          <w:sz w:val="24"/>
        </w:rPr>
        <w:t xml:space="preserve"> application</w:t>
      </w:r>
      <w:r w:rsidR="00644268" w:rsidRPr="002478EA">
        <w:rPr>
          <w:rFonts w:cs="Times New Roman"/>
          <w:sz w:val="24"/>
        </w:rPr>
        <w:t xml:space="preserve"> compared</w:t>
      </w:r>
      <w:r w:rsidRPr="002478EA">
        <w:rPr>
          <w:rFonts w:cs="Times New Roman"/>
          <w:sz w:val="24"/>
        </w:rPr>
        <w:t xml:space="preserve"> against commercial solvers like Powerworld and PSS/E. </w:t>
      </w:r>
      <w:r w:rsidR="00644268" w:rsidRPr="002478EA">
        <w:rPr>
          <w:rFonts w:cs="Times New Roman"/>
          <w:sz w:val="24"/>
        </w:rPr>
        <w:t>In this document, results from GridPACK™ are compared against</w:t>
      </w:r>
      <w:r w:rsidRPr="002478EA">
        <w:rPr>
          <w:rFonts w:cs="Times New Roman"/>
          <w:sz w:val="24"/>
        </w:rPr>
        <w:t xml:space="preserve"> two test systems</w:t>
      </w:r>
      <w:r w:rsidR="00644268" w:rsidRPr="002478EA">
        <w:rPr>
          <w:rFonts w:cs="Times New Roman"/>
          <w:sz w:val="24"/>
        </w:rPr>
        <w:t>, the</w:t>
      </w:r>
      <w:r w:rsidRPr="002478EA">
        <w:rPr>
          <w:rFonts w:cs="Times New Roman"/>
          <w:sz w:val="24"/>
        </w:rPr>
        <w:t xml:space="preserve"> IEEE 300 bus system and European 2736 bus system provided by MATPOWER.</w:t>
      </w:r>
    </w:p>
    <w:p w:rsidR="009E0524" w:rsidRPr="002478EA" w:rsidRDefault="009E0524">
      <w:pPr>
        <w:rPr>
          <w:rFonts w:cs="Times New Roman"/>
          <w:sz w:val="24"/>
        </w:rPr>
      </w:pPr>
      <w:r w:rsidRPr="002478EA">
        <w:rPr>
          <w:rFonts w:cs="Times New Roman"/>
          <w:sz w:val="24"/>
        </w:rPr>
        <w:t>GridPACK</w:t>
      </w:r>
      <w:r w:rsidR="00644268" w:rsidRPr="002478EA">
        <w:rPr>
          <w:rFonts w:cs="Times New Roman"/>
          <w:sz w:val="24"/>
        </w:rPr>
        <w:t>™</w:t>
      </w:r>
      <w:r w:rsidRPr="002478EA">
        <w:rPr>
          <w:rFonts w:cs="Times New Roman"/>
          <w:sz w:val="24"/>
        </w:rPr>
        <w:t xml:space="preserve"> uses a Newton Raphson algorithm on a parallel processing platform to </w:t>
      </w:r>
      <w:r w:rsidR="00644268" w:rsidRPr="002478EA">
        <w:rPr>
          <w:rFonts w:cs="Times New Roman"/>
          <w:sz w:val="24"/>
        </w:rPr>
        <w:t>solve the</w:t>
      </w:r>
      <w:r w:rsidRPr="002478EA">
        <w:rPr>
          <w:rFonts w:cs="Times New Roman"/>
          <w:sz w:val="24"/>
        </w:rPr>
        <w:t xml:space="preserve"> power flow</w:t>
      </w:r>
      <w:r w:rsidR="00644268" w:rsidRPr="002478EA">
        <w:rPr>
          <w:rFonts w:cs="Times New Roman"/>
          <w:sz w:val="24"/>
        </w:rPr>
        <w:t xml:space="preserve"> equations</w:t>
      </w:r>
      <w:r w:rsidRPr="002478EA">
        <w:rPr>
          <w:rFonts w:cs="Times New Roman"/>
          <w:sz w:val="24"/>
        </w:rPr>
        <w:t xml:space="preserve">. </w:t>
      </w:r>
      <w:r w:rsidR="002228F0" w:rsidRPr="002478EA">
        <w:rPr>
          <w:rFonts w:cs="Times New Roman"/>
          <w:sz w:val="24"/>
        </w:rPr>
        <w:t>GridPACK</w:t>
      </w:r>
      <w:r w:rsidR="00644268" w:rsidRPr="002478EA">
        <w:rPr>
          <w:rFonts w:cs="Times New Roman"/>
          <w:sz w:val="24"/>
        </w:rPr>
        <w:t>™</w:t>
      </w:r>
      <w:r w:rsidR="002228F0" w:rsidRPr="002478EA">
        <w:rPr>
          <w:rFonts w:cs="Times New Roman"/>
          <w:sz w:val="24"/>
        </w:rPr>
        <w:t xml:space="preserve"> </w:t>
      </w:r>
      <w:r w:rsidR="00644268" w:rsidRPr="002478EA">
        <w:rPr>
          <w:rFonts w:cs="Times New Roman"/>
          <w:sz w:val="24"/>
        </w:rPr>
        <w:t>has a relatively fixed procedure for</w:t>
      </w:r>
      <w:r w:rsidR="002228F0" w:rsidRPr="002478EA">
        <w:rPr>
          <w:rFonts w:cs="Times New Roman"/>
          <w:sz w:val="24"/>
        </w:rPr>
        <w:t xml:space="preserve"> solv</w:t>
      </w:r>
      <w:r w:rsidR="00644268" w:rsidRPr="002478EA">
        <w:rPr>
          <w:rFonts w:cs="Times New Roman"/>
          <w:sz w:val="24"/>
        </w:rPr>
        <w:t>ing</w:t>
      </w:r>
      <w:r w:rsidR="002228F0" w:rsidRPr="002478EA">
        <w:rPr>
          <w:rFonts w:cs="Times New Roman"/>
          <w:sz w:val="24"/>
        </w:rPr>
        <w:t xml:space="preserve"> the power flow</w:t>
      </w:r>
      <w:r w:rsidR="00644268" w:rsidRPr="002478EA">
        <w:rPr>
          <w:rFonts w:cs="Times New Roman"/>
          <w:sz w:val="24"/>
        </w:rPr>
        <w:t xml:space="preserve"> equations</w:t>
      </w:r>
      <w:r w:rsidR="002228F0" w:rsidRPr="002478EA">
        <w:rPr>
          <w:rFonts w:cs="Times New Roman"/>
          <w:sz w:val="24"/>
        </w:rPr>
        <w:t xml:space="preserve">, whereas commercial solvers provide </w:t>
      </w:r>
      <w:r w:rsidR="00644268" w:rsidRPr="002478EA">
        <w:rPr>
          <w:rFonts w:cs="Times New Roman"/>
          <w:sz w:val="24"/>
        </w:rPr>
        <w:t>more options</w:t>
      </w:r>
      <w:r w:rsidR="002228F0" w:rsidRPr="002478EA">
        <w:rPr>
          <w:rFonts w:cs="Times New Roman"/>
          <w:sz w:val="24"/>
        </w:rPr>
        <w:t>.</w:t>
      </w:r>
    </w:p>
    <w:p w:rsidR="00660C15" w:rsidRDefault="00660C15">
      <w:pPr>
        <w:rPr>
          <w:rFonts w:cs="Times New Roman"/>
          <w:b/>
          <w:sz w:val="24"/>
          <w:u w:val="single"/>
        </w:rPr>
      </w:pPr>
    </w:p>
    <w:p w:rsidR="00660C15" w:rsidRDefault="00660C15">
      <w:pPr>
        <w:rPr>
          <w:rFonts w:cs="Times New Roman"/>
          <w:b/>
          <w:sz w:val="24"/>
          <w:u w:val="single"/>
        </w:rPr>
      </w:pPr>
    </w:p>
    <w:p w:rsidR="00660C15" w:rsidRDefault="00660C15">
      <w:pPr>
        <w:rPr>
          <w:rFonts w:cs="Times New Roman"/>
          <w:b/>
          <w:sz w:val="24"/>
          <w:u w:val="single"/>
        </w:rPr>
      </w:pPr>
    </w:p>
    <w:p w:rsidR="00660C15" w:rsidRDefault="00660C15">
      <w:pPr>
        <w:rPr>
          <w:rFonts w:cs="Times New Roman"/>
          <w:b/>
          <w:sz w:val="24"/>
          <w:u w:val="single"/>
        </w:rPr>
      </w:pPr>
    </w:p>
    <w:p w:rsidR="00660C15" w:rsidRDefault="00660C15">
      <w:pPr>
        <w:rPr>
          <w:rFonts w:cs="Times New Roman"/>
          <w:b/>
          <w:sz w:val="24"/>
          <w:u w:val="single"/>
        </w:rPr>
      </w:pPr>
    </w:p>
    <w:p w:rsidR="00660C15" w:rsidRDefault="00660C15">
      <w:pPr>
        <w:rPr>
          <w:rFonts w:cs="Times New Roman"/>
          <w:b/>
          <w:sz w:val="24"/>
          <w:u w:val="single"/>
        </w:rPr>
      </w:pPr>
    </w:p>
    <w:p w:rsidR="00660C15" w:rsidRDefault="00660C15">
      <w:pPr>
        <w:rPr>
          <w:rFonts w:cs="Times New Roman"/>
          <w:b/>
          <w:sz w:val="24"/>
          <w:u w:val="single"/>
        </w:rPr>
      </w:pPr>
    </w:p>
    <w:p w:rsidR="00660C15" w:rsidRDefault="00660C15">
      <w:pPr>
        <w:rPr>
          <w:rFonts w:cs="Times New Roman"/>
          <w:b/>
          <w:sz w:val="24"/>
          <w:u w:val="single"/>
        </w:rPr>
      </w:pPr>
    </w:p>
    <w:p w:rsidR="00660C15" w:rsidRDefault="00660C15">
      <w:pPr>
        <w:rPr>
          <w:rFonts w:cs="Times New Roman"/>
          <w:b/>
          <w:sz w:val="24"/>
          <w:u w:val="single"/>
        </w:rPr>
      </w:pPr>
    </w:p>
    <w:p w:rsidR="00660C15" w:rsidRDefault="00660C15">
      <w:pPr>
        <w:rPr>
          <w:rFonts w:cs="Times New Roman"/>
          <w:b/>
          <w:sz w:val="24"/>
          <w:u w:val="single"/>
        </w:rPr>
      </w:pPr>
    </w:p>
    <w:p w:rsidR="00660C15" w:rsidRDefault="00660C15">
      <w:pPr>
        <w:rPr>
          <w:rFonts w:cs="Times New Roman"/>
          <w:b/>
          <w:sz w:val="24"/>
          <w:u w:val="single"/>
        </w:rPr>
      </w:pPr>
    </w:p>
    <w:p w:rsidR="00660C15" w:rsidRDefault="00660C15">
      <w:pPr>
        <w:rPr>
          <w:rFonts w:cs="Times New Roman"/>
          <w:b/>
          <w:sz w:val="24"/>
          <w:u w:val="single"/>
        </w:rPr>
      </w:pPr>
    </w:p>
    <w:p w:rsidR="00660C15" w:rsidRDefault="00660C15">
      <w:pPr>
        <w:rPr>
          <w:rFonts w:cs="Times New Roman"/>
          <w:b/>
          <w:sz w:val="24"/>
          <w:u w:val="single"/>
        </w:rPr>
      </w:pPr>
    </w:p>
    <w:p w:rsidR="00660C15" w:rsidRDefault="00660C15">
      <w:pPr>
        <w:rPr>
          <w:rFonts w:cs="Times New Roman"/>
          <w:b/>
          <w:sz w:val="24"/>
          <w:u w:val="single"/>
        </w:rPr>
      </w:pPr>
    </w:p>
    <w:p w:rsidR="00660C15" w:rsidRDefault="00660C15">
      <w:pPr>
        <w:rPr>
          <w:rFonts w:cs="Times New Roman"/>
          <w:b/>
          <w:sz w:val="24"/>
          <w:u w:val="single"/>
        </w:rPr>
      </w:pPr>
    </w:p>
    <w:p w:rsidR="00660C15" w:rsidRDefault="00660C15">
      <w:pPr>
        <w:rPr>
          <w:rFonts w:cs="Times New Roman"/>
          <w:b/>
          <w:sz w:val="24"/>
          <w:u w:val="single"/>
        </w:rPr>
      </w:pPr>
    </w:p>
    <w:p w:rsidR="002228F0" w:rsidRPr="002478EA" w:rsidRDefault="002228F0">
      <w:pPr>
        <w:rPr>
          <w:rFonts w:cs="Times New Roman"/>
          <w:b/>
          <w:sz w:val="24"/>
          <w:u w:val="single"/>
        </w:rPr>
      </w:pPr>
      <w:r w:rsidRPr="002478EA">
        <w:rPr>
          <w:rFonts w:cs="Times New Roman"/>
          <w:b/>
          <w:sz w:val="24"/>
          <w:u w:val="single"/>
        </w:rPr>
        <w:lastRenderedPageBreak/>
        <w:t>Choice of</w:t>
      </w:r>
      <w:r w:rsidR="00CE3A96" w:rsidRPr="002478EA">
        <w:rPr>
          <w:rFonts w:cs="Times New Roman"/>
          <w:b/>
          <w:sz w:val="24"/>
          <w:u w:val="single"/>
        </w:rPr>
        <w:t xml:space="preserve"> settings</w:t>
      </w:r>
      <w:r w:rsidRPr="002478EA">
        <w:rPr>
          <w:rFonts w:cs="Times New Roman"/>
          <w:b/>
          <w:sz w:val="24"/>
          <w:u w:val="single"/>
        </w:rPr>
        <w:t xml:space="preserve">: </w:t>
      </w:r>
    </w:p>
    <w:p w:rsidR="002228F0" w:rsidRPr="002478EA" w:rsidRDefault="00644268">
      <w:pPr>
        <w:rPr>
          <w:rFonts w:cs="Times New Roman"/>
          <w:sz w:val="24"/>
        </w:rPr>
      </w:pPr>
      <w:r w:rsidRPr="002478EA">
        <w:rPr>
          <w:rFonts w:cs="Times New Roman"/>
          <w:sz w:val="24"/>
        </w:rPr>
        <w:t xml:space="preserve">The </w:t>
      </w:r>
      <w:r w:rsidR="002228F0" w:rsidRPr="002478EA">
        <w:rPr>
          <w:rFonts w:cs="Times New Roman"/>
          <w:sz w:val="24"/>
        </w:rPr>
        <w:t>Powerworld settings for power flow:</w:t>
      </w:r>
      <w:r w:rsidR="001C3A68" w:rsidRPr="002478EA">
        <w:rPr>
          <w:rFonts w:cs="Times New Roman"/>
          <w:noProof/>
          <w:sz w:val="24"/>
        </w:rPr>
        <w:t xml:space="preserve"> </w:t>
      </w:r>
      <w:r w:rsidR="001C3A68" w:rsidRPr="002478EA">
        <w:rPr>
          <w:rFonts w:cs="Times New Roman"/>
          <w:noProof/>
          <w:sz w:val="24"/>
        </w:rPr>
        <w:drawing>
          <wp:inline distT="0" distB="0" distL="0" distR="0" wp14:anchorId="578B9776" wp14:editId="213E7252">
            <wp:extent cx="5912764" cy="4979670"/>
            <wp:effectExtent l="19050" t="1905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381"/>
                    <a:stretch/>
                  </pic:blipFill>
                  <pic:spPr bwMode="auto">
                    <a:xfrm>
                      <a:off x="0" y="0"/>
                      <a:ext cx="5915018" cy="49815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8F0" w:rsidRPr="002478EA" w:rsidRDefault="002228F0">
      <w:pPr>
        <w:rPr>
          <w:rFonts w:cs="Times New Roman"/>
          <w:sz w:val="24"/>
        </w:rPr>
      </w:pPr>
    </w:p>
    <w:p w:rsidR="002228F0" w:rsidRPr="002478EA" w:rsidRDefault="002228F0">
      <w:pPr>
        <w:rPr>
          <w:rFonts w:cs="Times New Roman"/>
          <w:sz w:val="24"/>
        </w:rPr>
      </w:pPr>
    </w:p>
    <w:p w:rsidR="00660C15" w:rsidRDefault="00660C15">
      <w:pPr>
        <w:rPr>
          <w:rFonts w:cs="Times New Roman"/>
          <w:sz w:val="24"/>
        </w:rPr>
      </w:pPr>
    </w:p>
    <w:p w:rsidR="00660C15" w:rsidRDefault="00660C15">
      <w:pPr>
        <w:rPr>
          <w:rFonts w:cs="Times New Roman"/>
          <w:sz w:val="24"/>
        </w:rPr>
      </w:pPr>
    </w:p>
    <w:p w:rsidR="00660C15" w:rsidRDefault="00660C15">
      <w:pPr>
        <w:rPr>
          <w:rFonts w:cs="Times New Roman"/>
          <w:sz w:val="24"/>
        </w:rPr>
      </w:pPr>
    </w:p>
    <w:p w:rsidR="00660C15" w:rsidRDefault="00660C15">
      <w:pPr>
        <w:rPr>
          <w:rFonts w:cs="Times New Roman"/>
          <w:sz w:val="24"/>
        </w:rPr>
      </w:pPr>
    </w:p>
    <w:p w:rsidR="00660C15" w:rsidRDefault="00660C15">
      <w:pPr>
        <w:rPr>
          <w:rFonts w:cs="Times New Roman"/>
          <w:sz w:val="24"/>
        </w:rPr>
      </w:pPr>
    </w:p>
    <w:p w:rsidR="002228F0" w:rsidRPr="002478EA" w:rsidRDefault="00644268">
      <w:pPr>
        <w:rPr>
          <w:rFonts w:cs="Times New Roman"/>
          <w:sz w:val="24"/>
        </w:rPr>
      </w:pPr>
      <w:r w:rsidRPr="002478EA">
        <w:rPr>
          <w:rFonts w:cs="Times New Roman"/>
          <w:sz w:val="24"/>
        </w:rPr>
        <w:lastRenderedPageBreak/>
        <w:t xml:space="preserve">The </w:t>
      </w:r>
      <w:r w:rsidR="002228F0" w:rsidRPr="002478EA">
        <w:rPr>
          <w:rFonts w:cs="Times New Roman"/>
          <w:sz w:val="24"/>
        </w:rPr>
        <w:t>PSS/E settings for power flow</w:t>
      </w:r>
      <w:r w:rsidRPr="002478EA">
        <w:rPr>
          <w:rFonts w:cs="Times New Roman"/>
          <w:sz w:val="24"/>
        </w:rPr>
        <w:t>:</w:t>
      </w:r>
    </w:p>
    <w:p w:rsidR="002228F0" w:rsidRPr="002478EA" w:rsidRDefault="002228F0">
      <w:pPr>
        <w:rPr>
          <w:rFonts w:cs="Times New Roman"/>
          <w:sz w:val="24"/>
        </w:rPr>
      </w:pPr>
      <w:r w:rsidRPr="002478EA">
        <w:rPr>
          <w:rFonts w:cs="Times New Roman"/>
          <w:noProof/>
          <w:sz w:val="24"/>
        </w:rPr>
        <w:drawing>
          <wp:inline distT="0" distB="0" distL="0" distR="0" wp14:anchorId="73B46F34" wp14:editId="6C1B1FAA">
            <wp:extent cx="3800475" cy="576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8F0" w:rsidRPr="002478EA" w:rsidRDefault="002228F0">
      <w:pPr>
        <w:rPr>
          <w:rFonts w:cs="Times New Roman"/>
          <w:sz w:val="24"/>
        </w:rPr>
      </w:pPr>
      <w:r w:rsidRPr="002478EA">
        <w:rPr>
          <w:rFonts w:cs="Times New Roman"/>
          <w:sz w:val="24"/>
        </w:rPr>
        <w:t xml:space="preserve">Both </w:t>
      </w:r>
      <w:proofErr w:type="spellStart"/>
      <w:r w:rsidRPr="002478EA">
        <w:rPr>
          <w:rFonts w:cs="Times New Roman"/>
          <w:sz w:val="24"/>
        </w:rPr>
        <w:t>Powerworld</w:t>
      </w:r>
      <w:proofErr w:type="spellEnd"/>
      <w:r w:rsidRPr="002478EA">
        <w:rPr>
          <w:rFonts w:cs="Times New Roman"/>
          <w:sz w:val="24"/>
        </w:rPr>
        <w:t xml:space="preserve"> and PSS/E </w:t>
      </w:r>
      <w:proofErr w:type="spellStart"/>
      <w:r w:rsidRPr="002478EA">
        <w:rPr>
          <w:rFonts w:cs="Times New Roman"/>
          <w:sz w:val="24"/>
        </w:rPr>
        <w:t>softwares</w:t>
      </w:r>
      <w:proofErr w:type="spellEnd"/>
      <w:r w:rsidRPr="002478EA">
        <w:rPr>
          <w:rFonts w:cs="Times New Roman"/>
          <w:sz w:val="24"/>
        </w:rPr>
        <w:t xml:space="preserve"> </w:t>
      </w:r>
      <w:r w:rsidR="00412929" w:rsidRPr="002478EA">
        <w:rPr>
          <w:rFonts w:cs="Times New Roman"/>
          <w:sz w:val="24"/>
        </w:rPr>
        <w:t>have</w:t>
      </w:r>
      <w:r w:rsidRPr="002478EA">
        <w:rPr>
          <w:rFonts w:cs="Times New Roman"/>
          <w:sz w:val="24"/>
        </w:rPr>
        <w:t xml:space="preserve"> a default tolerance of 0.1 MVA. It is often difficult to converge these commercial solvers’ power flows if the tolerance is reduced by a</w:t>
      </w:r>
      <w:r w:rsidR="00644268" w:rsidRPr="002478EA">
        <w:rPr>
          <w:rFonts w:cs="Times New Roman"/>
          <w:sz w:val="24"/>
        </w:rPr>
        <w:t>n order of magnitude</w:t>
      </w:r>
      <w:r w:rsidRPr="002478EA">
        <w:rPr>
          <w:rFonts w:cs="Times New Roman"/>
          <w:sz w:val="24"/>
        </w:rPr>
        <w:t xml:space="preserve"> </w:t>
      </w:r>
      <w:proofErr w:type="spellStart"/>
      <w:r w:rsidRPr="002478EA">
        <w:rPr>
          <w:rFonts w:cs="Times New Roman"/>
          <w:sz w:val="24"/>
        </w:rPr>
        <w:t>magnitude</w:t>
      </w:r>
      <w:proofErr w:type="spellEnd"/>
      <w:r w:rsidR="00644268" w:rsidRPr="002478EA">
        <w:rPr>
          <w:rFonts w:cs="Times New Roman"/>
          <w:sz w:val="24"/>
        </w:rPr>
        <w:t xml:space="preserve"> or so</w:t>
      </w:r>
      <w:r w:rsidRPr="002478EA">
        <w:rPr>
          <w:rFonts w:cs="Times New Roman"/>
          <w:sz w:val="24"/>
        </w:rPr>
        <w:t xml:space="preserve"> (for example </w:t>
      </w:r>
      <w:r w:rsidR="0090340B" w:rsidRPr="002478EA">
        <w:rPr>
          <w:rFonts w:cs="Times New Roman"/>
          <w:sz w:val="24"/>
        </w:rPr>
        <w:t>1e-6</w:t>
      </w:r>
      <w:r w:rsidRPr="002478EA">
        <w:rPr>
          <w:rFonts w:cs="Times New Roman"/>
          <w:sz w:val="24"/>
        </w:rPr>
        <w:t xml:space="preserve"> MVA)</w:t>
      </w:r>
    </w:p>
    <w:p w:rsidR="002228F0" w:rsidRPr="002478EA" w:rsidRDefault="002228F0">
      <w:pPr>
        <w:rPr>
          <w:rFonts w:cs="Times New Roman"/>
          <w:sz w:val="24"/>
        </w:rPr>
      </w:pPr>
      <w:r w:rsidRPr="002478EA">
        <w:rPr>
          <w:rFonts w:cs="Times New Roman"/>
          <w:sz w:val="24"/>
        </w:rPr>
        <w:t>Based on the analysis of the results, which will be explained in the next section, it seems that GridPACK</w:t>
      </w:r>
      <w:r w:rsidR="00644268" w:rsidRPr="002478EA">
        <w:rPr>
          <w:rFonts w:cs="Times New Roman"/>
          <w:sz w:val="24"/>
        </w:rPr>
        <w:t>™</w:t>
      </w:r>
      <w:r w:rsidRPr="002478EA">
        <w:rPr>
          <w:rFonts w:cs="Times New Roman"/>
          <w:sz w:val="24"/>
        </w:rPr>
        <w:t xml:space="preserve"> has these particular settings:</w:t>
      </w:r>
    </w:p>
    <w:p w:rsidR="00CE3A96" w:rsidRPr="002478EA" w:rsidRDefault="002228F0" w:rsidP="00CE3A96">
      <w:pPr>
        <w:spacing w:after="0"/>
        <w:rPr>
          <w:rFonts w:cs="Times New Roman"/>
          <w:sz w:val="24"/>
        </w:rPr>
      </w:pPr>
      <w:r w:rsidRPr="002478EA">
        <w:rPr>
          <w:rFonts w:cs="Times New Roman"/>
          <w:sz w:val="24"/>
        </w:rPr>
        <w:t>Generator VAR limits</w:t>
      </w:r>
      <w:r w:rsidR="00CE3A96" w:rsidRPr="002478EA">
        <w:rPr>
          <w:rFonts w:cs="Times New Roman"/>
          <w:sz w:val="24"/>
        </w:rPr>
        <w:t xml:space="preserve"> – No limit</w:t>
      </w:r>
    </w:p>
    <w:p w:rsidR="00CE3A96" w:rsidRPr="002478EA" w:rsidRDefault="00CE3A96" w:rsidP="00CE3A96">
      <w:pPr>
        <w:spacing w:after="0"/>
        <w:rPr>
          <w:rFonts w:cs="Times New Roman"/>
          <w:sz w:val="24"/>
        </w:rPr>
      </w:pPr>
      <w:r w:rsidRPr="002478EA">
        <w:rPr>
          <w:rFonts w:cs="Times New Roman"/>
          <w:sz w:val="24"/>
        </w:rPr>
        <w:t>Transformer tap control – No control</w:t>
      </w:r>
    </w:p>
    <w:p w:rsidR="00CE3A96" w:rsidRPr="002478EA" w:rsidRDefault="00CE3A96" w:rsidP="00CE3A96">
      <w:pPr>
        <w:spacing w:after="0"/>
        <w:rPr>
          <w:rFonts w:cs="Times New Roman"/>
          <w:sz w:val="24"/>
        </w:rPr>
      </w:pPr>
      <w:r w:rsidRPr="002478EA">
        <w:rPr>
          <w:rFonts w:cs="Times New Roman"/>
          <w:sz w:val="24"/>
        </w:rPr>
        <w:t>Switched shunt control – No control</w:t>
      </w:r>
    </w:p>
    <w:p w:rsidR="00CE3A96" w:rsidRPr="002478EA" w:rsidRDefault="00CE3A96" w:rsidP="00CE3A96">
      <w:pPr>
        <w:spacing w:after="0"/>
        <w:rPr>
          <w:rFonts w:cs="Times New Roman"/>
          <w:sz w:val="24"/>
        </w:rPr>
      </w:pPr>
      <w:r w:rsidRPr="002478EA">
        <w:rPr>
          <w:rFonts w:cs="Times New Roman"/>
          <w:sz w:val="24"/>
        </w:rPr>
        <w:lastRenderedPageBreak/>
        <w:t>Further analysis of the settings and GridPACK</w:t>
      </w:r>
      <w:r w:rsidR="00644268" w:rsidRPr="002478EA">
        <w:rPr>
          <w:rFonts w:cs="Times New Roman"/>
          <w:sz w:val="24"/>
        </w:rPr>
        <w:t>™</w:t>
      </w:r>
      <w:r w:rsidRPr="002478EA">
        <w:rPr>
          <w:rFonts w:cs="Times New Roman"/>
          <w:sz w:val="24"/>
        </w:rPr>
        <w:t xml:space="preserve"> solution strategy will be explained in the next section:</w:t>
      </w:r>
    </w:p>
    <w:p w:rsidR="00CE3A96" w:rsidRPr="002478EA" w:rsidRDefault="00CE3A96" w:rsidP="00CE3A96">
      <w:pPr>
        <w:spacing w:before="120" w:after="0"/>
        <w:rPr>
          <w:rFonts w:cs="Times New Roman"/>
          <w:b/>
          <w:sz w:val="24"/>
          <w:u w:val="single"/>
        </w:rPr>
      </w:pPr>
      <w:r w:rsidRPr="002478EA">
        <w:rPr>
          <w:rFonts w:cs="Times New Roman"/>
          <w:b/>
          <w:sz w:val="24"/>
          <w:u w:val="single"/>
        </w:rPr>
        <w:t>Validation results and analysis:</w:t>
      </w:r>
    </w:p>
    <w:p w:rsidR="00ED6EE6" w:rsidRPr="002478EA" w:rsidRDefault="00ED6EE6" w:rsidP="00ED6EE6">
      <w:pPr>
        <w:spacing w:before="120" w:after="0"/>
        <w:rPr>
          <w:rFonts w:cs="Times New Roman"/>
          <w:sz w:val="24"/>
        </w:rPr>
      </w:pPr>
      <w:r w:rsidRPr="002478EA">
        <w:rPr>
          <w:rFonts w:cs="Times New Roman"/>
          <w:sz w:val="24"/>
        </w:rPr>
        <w:t>IEEE 300 bus system:</w:t>
      </w:r>
    </w:p>
    <w:p w:rsidR="001C3A68" w:rsidRPr="002478EA" w:rsidRDefault="00C65B5B" w:rsidP="001C3A68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  <w:r w:rsidRPr="002478E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9AADAC" wp14:editId="3405957F">
                <wp:simplePos x="0" y="0"/>
                <wp:positionH relativeFrom="column">
                  <wp:posOffset>-15240</wp:posOffset>
                </wp:positionH>
                <wp:positionV relativeFrom="paragraph">
                  <wp:posOffset>4421505</wp:posOffset>
                </wp:positionV>
                <wp:extent cx="572770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3FBA" w:rsidRPr="00DC5F5E" w:rsidRDefault="00093FBA" w:rsidP="002478EA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Comparison of calculated voltage magnitudes from GridPACK, </w:t>
                            </w:r>
                            <w:proofErr w:type="spellStart"/>
                            <w:r>
                              <w:t>Powerworld</w:t>
                            </w:r>
                            <w:proofErr w:type="spellEnd"/>
                            <w:r>
                              <w:t xml:space="preserve"> and PSS/E for 300 bus test case.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.2pt;margin-top:348.15pt;width:451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" stroked="f">
                <v:textbox style="mso-fit-shape-to-text:t" inset="0,0,0,0">
                  <w:txbxContent>
                    <w:p w:rsidR="00093FBA" w:rsidRPr="00DC5F5E" w:rsidRDefault="00093FBA" w:rsidP="002478EA">
                      <w:pPr>
                        <w:pStyle w:val="Caption"/>
                        <w:rPr>
                          <w:rFonts w:cs="Times New Roman"/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Comparison of calculated voltage magnitudes from GridPACK, </w:t>
                      </w:r>
                      <w:proofErr w:type="spellStart"/>
                      <w:r>
                        <w:t>Powerworld</w:t>
                      </w:r>
                      <w:proofErr w:type="spellEnd"/>
                      <w:r>
                        <w:t xml:space="preserve"> and PSS/E for 300 bus test case.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E15" w:rsidRPr="002478EA">
        <w:rPr>
          <w:rFonts w:cs="Times New Roman"/>
          <w:noProof/>
          <w:sz w:val="24"/>
        </w:rPr>
        <w:drawing>
          <wp:anchor distT="0" distB="0" distL="114300" distR="114300" simplePos="0" relativeHeight="251685888" behindDoc="0" locked="0" layoutInCell="1" allowOverlap="1" wp14:anchorId="55450632" wp14:editId="540B9CEE">
            <wp:simplePos x="0" y="0"/>
            <wp:positionH relativeFrom="column">
              <wp:posOffset>-15240</wp:posOffset>
            </wp:positionH>
            <wp:positionV relativeFrom="paragraph">
              <wp:posOffset>1651000</wp:posOffset>
            </wp:positionV>
            <wp:extent cx="5727700" cy="2713355"/>
            <wp:effectExtent l="0" t="0" r="25400" b="10795"/>
            <wp:wrapSquare wrapText="bothSides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A68" w:rsidRPr="002478EA">
        <w:rPr>
          <w:rFonts w:cs="Times New Roman"/>
          <w:sz w:val="24"/>
        </w:rPr>
        <w:t xml:space="preserve">The first two graphs show the largest bus mismatches compared </w:t>
      </w:r>
      <w:r w:rsidR="00CF6EAC" w:rsidRPr="002478EA">
        <w:rPr>
          <w:rFonts w:cs="Times New Roman"/>
          <w:sz w:val="24"/>
        </w:rPr>
        <w:t xml:space="preserve">between </w:t>
      </w:r>
      <w:r w:rsidR="001C3A68" w:rsidRPr="002478EA">
        <w:rPr>
          <w:rFonts w:ascii="Calibri" w:eastAsia="Times New Roman" w:hAnsi="Calibri" w:cs="Times New Roman"/>
          <w:bCs/>
          <w:sz w:val="24"/>
          <w:szCs w:val="24"/>
        </w:rPr>
        <w:t>GridPACK™</w:t>
      </w:r>
      <w:r w:rsidR="00BA0A6F" w:rsidRPr="002478EA">
        <w:rPr>
          <w:rFonts w:ascii="Calibri" w:eastAsia="Times New Roman" w:hAnsi="Calibri" w:cs="Times New Roman"/>
          <w:bCs/>
          <w:sz w:val="24"/>
          <w:szCs w:val="24"/>
        </w:rPr>
        <w:t xml:space="preserve">, </w:t>
      </w:r>
      <w:proofErr w:type="spellStart"/>
      <w:r w:rsidR="00BA0A6F" w:rsidRPr="002478EA">
        <w:rPr>
          <w:rFonts w:ascii="Calibri" w:eastAsia="Times New Roman" w:hAnsi="Calibri" w:cs="Times New Roman"/>
          <w:bCs/>
          <w:sz w:val="24"/>
          <w:szCs w:val="24"/>
        </w:rPr>
        <w:t>Powerworld</w:t>
      </w:r>
      <w:proofErr w:type="spellEnd"/>
      <w:r w:rsidR="00BA0A6F" w:rsidRPr="002478EA">
        <w:rPr>
          <w:rFonts w:ascii="Calibri" w:eastAsia="Times New Roman" w:hAnsi="Calibri" w:cs="Times New Roman"/>
          <w:bCs/>
          <w:sz w:val="24"/>
          <w:szCs w:val="24"/>
        </w:rPr>
        <w:t>, and PSS/E</w:t>
      </w:r>
      <w:r w:rsidR="001C3A68" w:rsidRPr="002478EA">
        <w:rPr>
          <w:rFonts w:ascii="Calibri" w:eastAsia="Times New Roman" w:hAnsi="Calibri" w:cs="Times New Roman"/>
          <w:bCs/>
          <w:sz w:val="24"/>
          <w:szCs w:val="24"/>
        </w:rPr>
        <w:t xml:space="preserve">. </w:t>
      </w:r>
      <w:r w:rsidR="00E65256" w:rsidRPr="002478EA">
        <w:rPr>
          <w:rFonts w:ascii="Calibri" w:eastAsia="Times New Roman" w:hAnsi="Calibri" w:cs="Times New Roman"/>
          <w:bCs/>
          <w:sz w:val="24"/>
          <w:szCs w:val="24"/>
        </w:rPr>
        <w:t xml:space="preserve">For the same parameters, the results </w:t>
      </w:r>
      <w:r w:rsidR="00CF6EAC" w:rsidRPr="002478EA">
        <w:rPr>
          <w:rFonts w:ascii="Calibri" w:eastAsia="Times New Roman" w:hAnsi="Calibri" w:cs="Times New Roman"/>
          <w:bCs/>
          <w:sz w:val="24"/>
          <w:szCs w:val="24"/>
        </w:rPr>
        <w:t>for the</w:t>
      </w:r>
      <w:r w:rsidR="00E65256" w:rsidRPr="002478EA">
        <w:rPr>
          <w:rFonts w:ascii="Calibri" w:eastAsia="Times New Roman" w:hAnsi="Calibri" w:cs="Times New Roman"/>
          <w:bCs/>
          <w:sz w:val="24"/>
          <w:szCs w:val="24"/>
        </w:rPr>
        <w:t xml:space="preserve"> GridPACK</w:t>
      </w:r>
      <w:r w:rsidR="00CF6EAC" w:rsidRPr="002478EA">
        <w:rPr>
          <w:rFonts w:ascii="Calibri" w:eastAsia="Times New Roman" w:hAnsi="Calibri" w:cs="Times New Roman"/>
          <w:bCs/>
          <w:sz w:val="24"/>
          <w:szCs w:val="24"/>
        </w:rPr>
        <w:t>™</w:t>
      </w:r>
      <w:r w:rsidR="00E65256" w:rsidRPr="002478EA">
        <w:rPr>
          <w:rFonts w:ascii="Calibri" w:eastAsia="Times New Roman" w:hAnsi="Calibri" w:cs="Times New Roman"/>
          <w:bCs/>
          <w:sz w:val="24"/>
          <w:szCs w:val="24"/>
        </w:rPr>
        <w:t xml:space="preserve"> </w:t>
      </w:r>
      <w:proofErr w:type="spellStart"/>
      <w:r w:rsidR="00E65256" w:rsidRPr="002478EA">
        <w:rPr>
          <w:rFonts w:ascii="Calibri" w:eastAsia="Times New Roman" w:hAnsi="Calibri" w:cs="Times New Roman"/>
          <w:bCs/>
          <w:sz w:val="24"/>
          <w:szCs w:val="24"/>
        </w:rPr>
        <w:t>powerflow</w:t>
      </w:r>
      <w:proofErr w:type="spellEnd"/>
      <w:r w:rsidR="00E65256" w:rsidRPr="002478EA">
        <w:rPr>
          <w:rFonts w:ascii="Calibri" w:eastAsia="Times New Roman" w:hAnsi="Calibri" w:cs="Times New Roman"/>
          <w:bCs/>
          <w:sz w:val="24"/>
          <w:szCs w:val="24"/>
        </w:rPr>
        <w:t xml:space="preserve"> </w:t>
      </w:r>
      <w:r w:rsidR="00CF6EAC" w:rsidRPr="002478EA">
        <w:rPr>
          <w:rFonts w:ascii="Calibri" w:eastAsia="Times New Roman" w:hAnsi="Calibri" w:cs="Times New Roman"/>
          <w:bCs/>
          <w:sz w:val="24"/>
          <w:szCs w:val="24"/>
        </w:rPr>
        <w:t xml:space="preserve">calculations are in good agreement </w:t>
      </w:r>
      <w:r w:rsidR="00E65256" w:rsidRPr="002478EA">
        <w:rPr>
          <w:rFonts w:ascii="Calibri" w:eastAsia="Times New Roman" w:hAnsi="Calibri" w:cs="Times New Roman"/>
          <w:bCs/>
          <w:sz w:val="24"/>
          <w:szCs w:val="24"/>
        </w:rPr>
        <w:t xml:space="preserve">with </w:t>
      </w:r>
      <w:proofErr w:type="spellStart"/>
      <w:r w:rsidR="00E65256" w:rsidRPr="002478EA">
        <w:rPr>
          <w:rFonts w:ascii="Calibri" w:eastAsia="Times New Roman" w:hAnsi="Calibri" w:cs="Times New Roman"/>
          <w:bCs/>
          <w:sz w:val="24"/>
          <w:szCs w:val="24"/>
        </w:rPr>
        <w:t>Powerworld</w:t>
      </w:r>
      <w:proofErr w:type="spellEnd"/>
      <w:r w:rsidR="00E65256" w:rsidRPr="002478EA">
        <w:rPr>
          <w:rFonts w:ascii="Calibri" w:eastAsia="Times New Roman" w:hAnsi="Calibri" w:cs="Times New Roman"/>
          <w:bCs/>
          <w:sz w:val="24"/>
          <w:szCs w:val="24"/>
        </w:rPr>
        <w:t xml:space="preserve"> and PSS/E. The mismatch in bus voltage, angle and branch flows between GridPACK and commercial solvers is within the mismatch that is observed between commercial solvers. Figures 1-3 show </w:t>
      </w:r>
      <w:r w:rsidRPr="002478EA">
        <w:rPr>
          <w:rFonts w:ascii="Calibri" w:eastAsia="Times New Roman" w:hAnsi="Calibri" w:cs="Times New Roman"/>
          <w:bCs/>
          <w:sz w:val="24"/>
          <w:szCs w:val="24"/>
        </w:rPr>
        <w:t xml:space="preserve">the </w:t>
      </w:r>
      <w:r w:rsidR="00E65256" w:rsidRPr="002478EA">
        <w:rPr>
          <w:rFonts w:ascii="Calibri" w:eastAsia="Times New Roman" w:hAnsi="Calibri" w:cs="Times New Roman"/>
          <w:bCs/>
          <w:sz w:val="24"/>
          <w:szCs w:val="24"/>
        </w:rPr>
        <w:t>20 maximum mismatches between different solvers.</w:t>
      </w:r>
    </w:p>
    <w:p w:rsidR="00756388" w:rsidRPr="002478EA" w:rsidRDefault="00756388" w:rsidP="001C3A68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</w:p>
    <w:p w:rsidR="00C65B5B" w:rsidRDefault="00C65B5B" w:rsidP="001C3A68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</w:p>
    <w:p w:rsidR="00660C15" w:rsidRDefault="00660C15" w:rsidP="001C3A68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</w:p>
    <w:p w:rsidR="00660C15" w:rsidRDefault="00660C15" w:rsidP="001C3A68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</w:p>
    <w:p w:rsidR="00660C15" w:rsidRDefault="00660C15" w:rsidP="001C3A68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</w:p>
    <w:p w:rsidR="00660C15" w:rsidRDefault="00660C15" w:rsidP="001C3A68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</w:p>
    <w:p w:rsidR="00660C15" w:rsidRDefault="00660C15" w:rsidP="001C3A68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</w:p>
    <w:p w:rsidR="00660C15" w:rsidRDefault="00660C15" w:rsidP="001C3A68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</w:p>
    <w:p w:rsidR="00660C15" w:rsidRDefault="00660C15" w:rsidP="001C3A68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</w:p>
    <w:p w:rsidR="00660C15" w:rsidRPr="002478EA" w:rsidRDefault="00660C15" w:rsidP="001C3A68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555"/>
        <w:gridCol w:w="1378"/>
        <w:gridCol w:w="1407"/>
        <w:gridCol w:w="1445"/>
        <w:gridCol w:w="1350"/>
        <w:gridCol w:w="1260"/>
        <w:gridCol w:w="1620"/>
      </w:tblGrid>
      <w:tr w:rsidR="00756388" w:rsidRPr="002478EA" w:rsidTr="000D34AA">
        <w:trPr>
          <w:trHeight w:val="30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</w:t>
            </w:r>
          </w:p>
        </w:tc>
        <w:tc>
          <w:tcPr>
            <w:tcW w:w="2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PSSE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 - PSSE</w:t>
            </w:r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Bus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Voltage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deg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color w:val="000000"/>
              </w:rPr>
              <w:t>Voltage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color w:val="000000"/>
              </w:rPr>
              <w:t>pu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deg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ΔV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ΔAng</w:t>
            </w:r>
            <w:proofErr w:type="spellEnd"/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1.00025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-21.35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1.00205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-21.35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0.97308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-7.18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0.974439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-7.18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0.001359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1.01801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-21.41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1.019227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-21.4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0.001217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1.04106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2.93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1.040196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2.94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0.000864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0.94528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-11.14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0.945939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-11.16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0.000659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</w:t>
            </w:r>
            <w:proofErr w:type="spellEnd"/>
            <w:r w:rsidR="00344EA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™</w:t>
            </w:r>
          </w:p>
        </w:tc>
        <w:tc>
          <w:tcPr>
            <w:tcW w:w="2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PSSE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</w:t>
            </w:r>
            <w:proofErr w:type="spellEnd"/>
            <w:r w:rsidR="00344EA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™</w:t>
            </w: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- PSSE</w:t>
            </w:r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Bus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Voltage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deg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color w:val="000000"/>
              </w:rPr>
              <w:t>Voltage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color w:val="000000"/>
              </w:rPr>
              <w:t>pu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deg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ΔV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ΔAng</w:t>
            </w:r>
            <w:proofErr w:type="spellEnd"/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1.000254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-21.349743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1.00205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-21.35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0.001796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0.000257</w:t>
            </w:r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0.973081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-7.180312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0.974439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-7.18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0.001358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0.000312</w:t>
            </w:r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1.018005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-21.405482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1.019227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-21.4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0.001222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0.005482</w:t>
            </w:r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1.041011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2.929255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1.040196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2.94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0.000815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0.010745</w:t>
            </w:r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0.945276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-11.141547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0.945939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-11.16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0.000663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0.018453</w:t>
            </w:r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</w:t>
            </w:r>
            <w:proofErr w:type="spellEnd"/>
            <w:r w:rsidR="00344EA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™</w:t>
            </w:r>
          </w:p>
        </w:tc>
        <w:tc>
          <w:tcPr>
            <w:tcW w:w="2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</w:t>
            </w:r>
            <w:proofErr w:type="spellEnd"/>
            <w:r w:rsidR="00344EA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™</w:t>
            </w: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- 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</w:t>
            </w:r>
            <w:proofErr w:type="spellEnd"/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Bus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Voltage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deg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Volt</w:t>
            </w:r>
            <w:r w:rsidR="000D34AA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age (</w:t>
            </w:r>
            <w:proofErr w:type="spellStart"/>
            <w:r w:rsidR="000D34AA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="000D34AA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Deg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ΔV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ΔAng</w:t>
            </w:r>
            <w:proofErr w:type="spellEnd"/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0.96671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-29.548667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0.96665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-29.55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6E-05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0.001333</w:t>
            </w:r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1.041011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2.929255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1.04106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2.93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4.9E-05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0.000745</w:t>
            </w:r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0.983914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9.684465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0.98396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9.68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4.6E-05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0.004465</w:t>
            </w:r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0.985554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-28.515769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0.98551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-28.52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4.4E-05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0.004231</w:t>
            </w:r>
          </w:p>
        </w:tc>
      </w:tr>
      <w:tr w:rsidR="00756388" w:rsidRPr="002478EA" w:rsidTr="000D34AA">
        <w:trPr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193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0.998236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-27.470335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0.9982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-27.47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3.6E-05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88" w:rsidRPr="002478EA" w:rsidRDefault="00756388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0.000335</w:t>
            </w:r>
          </w:p>
        </w:tc>
      </w:tr>
    </w:tbl>
    <w:p w:rsidR="00DF1C2A" w:rsidRPr="002478EA" w:rsidRDefault="00DF1C2A" w:rsidP="001C3A68">
      <w:pPr>
        <w:spacing w:before="120" w:after="0"/>
        <w:rPr>
          <w:rFonts w:cs="Times New Roman"/>
          <w:sz w:val="24"/>
        </w:rPr>
      </w:pPr>
    </w:p>
    <w:p w:rsidR="00D66E15" w:rsidRPr="002478EA" w:rsidRDefault="00530265" w:rsidP="00CE3A96">
      <w:pPr>
        <w:spacing w:before="120" w:after="0"/>
        <w:rPr>
          <w:rFonts w:cs="Times New Roman"/>
          <w:sz w:val="24"/>
        </w:rPr>
      </w:pPr>
      <w:r w:rsidRPr="002478EA">
        <w:rPr>
          <w:rFonts w:cs="Times New Roman"/>
          <w:noProof/>
          <w:sz w:val="24"/>
        </w:rPr>
        <w:drawing>
          <wp:anchor distT="0" distB="0" distL="114300" distR="114300" simplePos="0" relativeHeight="251684864" behindDoc="1" locked="0" layoutInCell="1" allowOverlap="1" wp14:anchorId="5C903E76" wp14:editId="24B91334">
            <wp:simplePos x="0" y="0"/>
            <wp:positionH relativeFrom="column">
              <wp:posOffset>-21265</wp:posOffset>
            </wp:positionH>
            <wp:positionV relativeFrom="paragraph">
              <wp:posOffset>58612</wp:posOffset>
            </wp:positionV>
            <wp:extent cx="5730949" cy="2721935"/>
            <wp:effectExtent l="0" t="0" r="22225" b="21590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E15" w:rsidRPr="002478EA" w:rsidRDefault="00D66E15" w:rsidP="00CE3A96">
      <w:pPr>
        <w:spacing w:before="120" w:after="0"/>
        <w:rPr>
          <w:rFonts w:cs="Times New Roman"/>
          <w:sz w:val="24"/>
        </w:rPr>
      </w:pPr>
    </w:p>
    <w:p w:rsidR="002717C2" w:rsidRPr="002478EA" w:rsidRDefault="002717C2" w:rsidP="001C3A68">
      <w:pPr>
        <w:spacing w:before="120" w:after="0"/>
        <w:rPr>
          <w:rFonts w:cs="Times New Roman"/>
          <w:sz w:val="24"/>
        </w:rPr>
      </w:pPr>
    </w:p>
    <w:p w:rsidR="00D66E15" w:rsidRPr="002478EA" w:rsidRDefault="00D66E15" w:rsidP="00841714">
      <w:pPr>
        <w:spacing w:before="120" w:after="0"/>
        <w:rPr>
          <w:rFonts w:cs="Times New Roman"/>
          <w:sz w:val="24"/>
        </w:rPr>
      </w:pPr>
    </w:p>
    <w:p w:rsidR="00D66E15" w:rsidRPr="002478EA" w:rsidRDefault="00D66E15" w:rsidP="00841714">
      <w:pPr>
        <w:spacing w:before="120" w:after="0"/>
        <w:rPr>
          <w:rFonts w:cs="Times New Roman"/>
          <w:sz w:val="24"/>
        </w:rPr>
      </w:pPr>
    </w:p>
    <w:p w:rsidR="00D66E15" w:rsidRPr="002478EA" w:rsidRDefault="00D66E15" w:rsidP="00841714">
      <w:pPr>
        <w:spacing w:before="120" w:after="0"/>
        <w:rPr>
          <w:rFonts w:cs="Times New Roman"/>
          <w:sz w:val="24"/>
        </w:rPr>
      </w:pPr>
    </w:p>
    <w:p w:rsidR="00D66E15" w:rsidRPr="002478EA" w:rsidRDefault="00D66E15" w:rsidP="00841714">
      <w:pPr>
        <w:spacing w:before="120" w:after="0"/>
        <w:rPr>
          <w:rFonts w:cs="Times New Roman"/>
          <w:sz w:val="24"/>
        </w:rPr>
      </w:pPr>
    </w:p>
    <w:p w:rsidR="00D66E15" w:rsidRPr="002478EA" w:rsidRDefault="00D66E15" w:rsidP="00841714">
      <w:pPr>
        <w:spacing w:before="120" w:after="0"/>
        <w:rPr>
          <w:rFonts w:cs="Times New Roman"/>
          <w:sz w:val="24"/>
        </w:rPr>
      </w:pPr>
    </w:p>
    <w:p w:rsidR="00D66E15" w:rsidRPr="002478EA" w:rsidRDefault="00D66E15" w:rsidP="00841714">
      <w:pPr>
        <w:spacing w:before="120" w:after="0"/>
        <w:rPr>
          <w:rFonts w:cs="Times New Roman"/>
          <w:sz w:val="24"/>
        </w:rPr>
      </w:pPr>
    </w:p>
    <w:p w:rsidR="00530265" w:rsidRPr="002478EA" w:rsidRDefault="007E5BA1" w:rsidP="00841714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  <w:r w:rsidRPr="002478E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227FAA" wp14:editId="25888B6E">
                <wp:simplePos x="0" y="0"/>
                <wp:positionH relativeFrom="column">
                  <wp:posOffset>-17780</wp:posOffset>
                </wp:positionH>
                <wp:positionV relativeFrom="paragraph">
                  <wp:posOffset>227330</wp:posOffset>
                </wp:positionV>
                <wp:extent cx="5730875" cy="568960"/>
                <wp:effectExtent l="0" t="0" r="3175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5689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3FBA" w:rsidRPr="006C4A9D" w:rsidRDefault="00093FBA" w:rsidP="002478EA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Comparison of calculated </w:t>
                            </w:r>
                            <w:r w:rsidR="004F3E67">
                              <w:t>voltage</w:t>
                            </w:r>
                            <w:r>
                              <w:t xml:space="preserve"> angles from GridPACK, </w:t>
                            </w:r>
                            <w:proofErr w:type="spellStart"/>
                            <w:r>
                              <w:t>Powerworld</w:t>
                            </w:r>
                            <w:proofErr w:type="spellEnd"/>
                            <w:r>
                              <w:t xml:space="preserve"> and PSS/E for 300 bus test case.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-1.4pt;margin-top:17.9pt;width:451.25pt;height:44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" stroked="f">
                <v:textbox inset="0,0,0,0">
                  <w:txbxContent>
                    <w:p w:rsidR="00093FBA" w:rsidRPr="006C4A9D" w:rsidRDefault="00093FBA" w:rsidP="002478EA">
                      <w:pPr>
                        <w:pStyle w:val="Caption"/>
                        <w:rPr>
                          <w:rFonts w:cs="Times New Roman"/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Comparison of calculated </w:t>
                      </w:r>
                      <w:r w:rsidR="004F3E67">
                        <w:t>voltage</w:t>
                      </w:r>
                      <w:r>
                        <w:t xml:space="preserve"> angles from GridPACK, </w:t>
                      </w:r>
                      <w:proofErr w:type="spellStart"/>
                      <w:r>
                        <w:t>Powerworld</w:t>
                      </w:r>
                      <w:proofErr w:type="spellEnd"/>
                      <w:r>
                        <w:t xml:space="preserve"> and PSS/E for 300 bus test case.</w:t>
                      </w:r>
                    </w:p>
                  </w:txbxContent>
                </v:textbox>
              </v:shape>
            </w:pict>
          </mc:Fallback>
        </mc:AlternateContent>
      </w:r>
    </w:p>
    <w:p w:rsidR="007E5BA1" w:rsidRPr="002478EA" w:rsidRDefault="007E5BA1" w:rsidP="00841714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663"/>
        <w:gridCol w:w="1422"/>
        <w:gridCol w:w="1273"/>
        <w:gridCol w:w="1427"/>
        <w:gridCol w:w="1440"/>
        <w:gridCol w:w="1350"/>
        <w:gridCol w:w="1440"/>
      </w:tblGrid>
      <w:tr w:rsidR="000D34AA" w:rsidRPr="002478EA" w:rsidTr="00344EA5">
        <w:trPr>
          <w:trHeight w:val="30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</w:t>
            </w:r>
          </w:p>
        </w:tc>
        <w:tc>
          <w:tcPr>
            <w:tcW w:w="28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PSSE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PSSE</w:t>
            </w:r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Bus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Voltage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deg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color w:val="000000"/>
              </w:rPr>
              <w:t>Voltage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color w:val="000000"/>
              </w:rPr>
              <w:t>pu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deg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ΔV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ΔAng</w:t>
            </w:r>
            <w:proofErr w:type="spellEnd"/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0.99726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30.24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0.99717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30.27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9E-05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1D" w:rsidRPr="002478EA" w:rsidRDefault="000D34AA" w:rsidP="00A853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7166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1.0145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35.07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1.0145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35.1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1.0435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12.45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12.42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1.00023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26.33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1.00006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26.35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1.01775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6.77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1.017701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6.79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4.9E-05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</w:t>
            </w:r>
            <w:proofErr w:type="spellEnd"/>
            <w:r w:rsidR="00344EA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™</w:t>
            </w:r>
          </w:p>
        </w:tc>
        <w:tc>
          <w:tcPr>
            <w:tcW w:w="28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PSSE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</w:t>
            </w:r>
            <w:proofErr w:type="spellEnd"/>
            <w:r w:rsidR="00344EA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™</w:t>
            </w: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- PSSE</w:t>
            </w:r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Bus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Voltage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deg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color w:val="000000"/>
              </w:rPr>
              <w:t>Voltage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color w:val="000000"/>
              </w:rPr>
              <w:t>pu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deg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ΔV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ΔAng</w:t>
            </w:r>
            <w:proofErr w:type="spellEnd"/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1.0435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12.451664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12.42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0.031664</w:t>
            </w:r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7166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1.0145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35.072373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1.0145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35.1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0.027627</w:t>
            </w:r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0.997254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30.243735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0.99717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30.27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8.4E-05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0.026265</w:t>
            </w:r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0.945276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-11.141547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0.945939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-11.16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0.000663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0.018453</w:t>
            </w:r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1.000211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26.331975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1.00006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26.35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0.000151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0.018025</w:t>
            </w:r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</w:t>
            </w:r>
            <w:proofErr w:type="spellEnd"/>
            <w:r w:rsidR="00344EA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™</w:t>
            </w:r>
          </w:p>
        </w:tc>
        <w:tc>
          <w:tcPr>
            <w:tcW w:w="28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</w:t>
            </w:r>
            <w:proofErr w:type="spellEnd"/>
            <w:r w:rsidR="00344EA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™</w:t>
            </w: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- 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</w:t>
            </w:r>
            <w:proofErr w:type="spellEnd"/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Bus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Voltage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deg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Voltage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deg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ΔV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ΔAng</w:t>
            </w:r>
            <w:proofErr w:type="spellEnd"/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0.990023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-24.034599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0.99002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-24.04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3E-06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0.005401</w:t>
            </w:r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9025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0.964756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-20.434718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0.96476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-20.44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4E-06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0.005282</w:t>
            </w:r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1.0153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2.415278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1.0153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2.41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0.005278</w:t>
            </w:r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1.011709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-3.544731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1.01171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-3.55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1E-06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0.005269</w:t>
            </w:r>
          </w:p>
        </w:tc>
      </w:tr>
      <w:tr w:rsidR="000D34AA" w:rsidRPr="002478EA" w:rsidTr="00344EA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1.064906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-13.084747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1.06491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-13.09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4E-06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4AA" w:rsidRPr="002478EA" w:rsidRDefault="000D34AA" w:rsidP="000D3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0.005253</w:t>
            </w:r>
          </w:p>
        </w:tc>
      </w:tr>
    </w:tbl>
    <w:p w:rsidR="000D34AA" w:rsidRPr="002478EA" w:rsidRDefault="000D34AA" w:rsidP="00841714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</w:p>
    <w:p w:rsidR="00717530" w:rsidRPr="002478EA" w:rsidRDefault="00A8531D" w:rsidP="00841714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  <w:r w:rsidRPr="002478E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59B961" wp14:editId="47297D7A">
                <wp:simplePos x="0" y="0"/>
                <wp:positionH relativeFrom="column">
                  <wp:posOffset>0</wp:posOffset>
                </wp:positionH>
                <wp:positionV relativeFrom="paragraph">
                  <wp:posOffset>2808605</wp:posOffset>
                </wp:positionV>
                <wp:extent cx="571881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3FBA" w:rsidRPr="003A4510" w:rsidRDefault="00093FBA" w:rsidP="002478E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Comparison of calculated reactive power between GridPACK, </w:t>
                            </w:r>
                            <w:proofErr w:type="spellStart"/>
                            <w:r>
                              <w:t>Powerworld</w:t>
                            </w:r>
                            <w:proofErr w:type="spellEnd"/>
                            <w:r>
                              <w:t xml:space="preserve"> and PSS/E for 300 bus test case.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0;margin-top:221.15pt;width:450.3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" stroked="f">
                <v:textbox style="mso-fit-shape-to-text:t" inset="0,0,0,0">
                  <w:txbxContent>
                    <w:p w:rsidR="00093FBA" w:rsidRPr="003A4510" w:rsidRDefault="00093FBA" w:rsidP="002478E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Comparison of calculated reactive power between GridPACK, </w:t>
                      </w:r>
                      <w:proofErr w:type="spellStart"/>
                      <w:r>
                        <w:t>Powerworld</w:t>
                      </w:r>
                      <w:proofErr w:type="spellEnd"/>
                      <w:r>
                        <w:t xml:space="preserve"> and PSS/E for 300 bus test case.</w:t>
                      </w:r>
                    </w:p>
                  </w:txbxContent>
                </v:textbox>
              </v:shape>
            </w:pict>
          </mc:Fallback>
        </mc:AlternateContent>
      </w:r>
      <w:r w:rsidR="00EF75B6" w:rsidRPr="002478EA">
        <w:rPr>
          <w:noProof/>
        </w:rPr>
        <w:drawing>
          <wp:anchor distT="0" distB="0" distL="114300" distR="114300" simplePos="0" relativeHeight="251689984" behindDoc="1" locked="0" layoutInCell="1" allowOverlap="1" wp14:anchorId="1DBF96DA" wp14:editId="5A0AF865">
            <wp:simplePos x="0" y="0"/>
            <wp:positionH relativeFrom="column">
              <wp:posOffset>0</wp:posOffset>
            </wp:positionH>
            <wp:positionV relativeFrom="paragraph">
              <wp:posOffset>43192</wp:posOffset>
            </wp:positionV>
            <wp:extent cx="5719313" cy="2708694"/>
            <wp:effectExtent l="0" t="0" r="15240" b="15875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530" w:rsidRPr="002478EA" w:rsidRDefault="00717530" w:rsidP="00841714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</w:p>
    <w:p w:rsidR="00717530" w:rsidRPr="002478EA" w:rsidRDefault="00717530" w:rsidP="00841714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</w:p>
    <w:p w:rsidR="00BA0A6F" w:rsidRPr="002478EA" w:rsidRDefault="00BA0A6F" w:rsidP="00841714">
      <w:pPr>
        <w:spacing w:before="120" w:after="0"/>
        <w:rPr>
          <w:rFonts w:cs="Times New Roman"/>
          <w:sz w:val="24"/>
        </w:rPr>
      </w:pPr>
    </w:p>
    <w:p w:rsidR="00C75C0A" w:rsidRPr="002478EA" w:rsidRDefault="00C75C0A" w:rsidP="00841714">
      <w:pPr>
        <w:spacing w:before="120" w:after="0"/>
        <w:rPr>
          <w:rFonts w:cs="Times New Roman"/>
          <w:sz w:val="24"/>
        </w:rPr>
      </w:pPr>
    </w:p>
    <w:p w:rsidR="00C75C0A" w:rsidRPr="002478EA" w:rsidRDefault="00C75C0A" w:rsidP="00841714">
      <w:pPr>
        <w:spacing w:before="120" w:after="0"/>
        <w:rPr>
          <w:rFonts w:cs="Times New Roman"/>
          <w:sz w:val="24"/>
        </w:rPr>
      </w:pPr>
    </w:p>
    <w:p w:rsidR="00C75C0A" w:rsidRPr="002478EA" w:rsidRDefault="00C75C0A" w:rsidP="00841714">
      <w:pPr>
        <w:spacing w:before="120" w:after="0"/>
        <w:rPr>
          <w:rFonts w:cs="Times New Roman"/>
          <w:sz w:val="24"/>
        </w:rPr>
      </w:pPr>
    </w:p>
    <w:p w:rsidR="00C75C0A" w:rsidRPr="002478EA" w:rsidRDefault="00C75C0A" w:rsidP="00841714">
      <w:pPr>
        <w:spacing w:before="120" w:after="0"/>
        <w:rPr>
          <w:rFonts w:cs="Times New Roman"/>
          <w:sz w:val="24"/>
        </w:rPr>
      </w:pPr>
    </w:p>
    <w:p w:rsidR="00717530" w:rsidRPr="002478EA" w:rsidRDefault="00717530" w:rsidP="00841714">
      <w:pPr>
        <w:spacing w:before="120" w:after="0"/>
        <w:rPr>
          <w:rFonts w:cs="Times New Roman"/>
          <w:sz w:val="24"/>
        </w:rPr>
      </w:pPr>
    </w:p>
    <w:p w:rsidR="00717530" w:rsidRPr="002478EA" w:rsidRDefault="00717530" w:rsidP="00841714">
      <w:pPr>
        <w:spacing w:before="120" w:after="0"/>
        <w:rPr>
          <w:rFonts w:cs="Times New Roman"/>
          <w:sz w:val="24"/>
        </w:rPr>
      </w:pPr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735"/>
        <w:gridCol w:w="720"/>
        <w:gridCol w:w="562"/>
        <w:gridCol w:w="1148"/>
        <w:gridCol w:w="1080"/>
        <w:gridCol w:w="1080"/>
        <w:gridCol w:w="1053"/>
        <w:gridCol w:w="1197"/>
        <w:gridCol w:w="1440"/>
      </w:tblGrid>
      <w:tr w:rsidR="00EF75B6" w:rsidRPr="002478EA" w:rsidTr="00EB42D5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2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PSSE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 - PSSE</w:t>
            </w:r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Bus 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Bus 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CKT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MW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0D34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Mvar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ΔQ</w:t>
            </w:r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r w:rsidRPr="002478EA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-26.6152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-44.0679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17.45267</w:t>
            </w:r>
          </w:p>
        </w:tc>
      </w:tr>
      <w:bookmarkEnd w:id="0"/>
      <w:tr w:rsidR="00EF75B6" w:rsidRPr="002478EA" w:rsidTr="00EB42D5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528.9429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-363.699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528.986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-349.793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0.04312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13.90623</w:t>
            </w:r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-452.149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-527.838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-452.052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-515.289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0.09718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12.54888</w:t>
            </w:r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lastRenderedPageBreak/>
              <w:t>227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-106.043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-114.722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1.53E-05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8.679546</w:t>
            </w:r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325.4972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140.7018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325.5046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149.0766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0.00738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8.374769</w:t>
            </w:r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GridPACK™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PSSE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GridPACK™ - PSSE</w:t>
            </w:r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Bus 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Bus 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CKT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ΔQ</w:t>
            </w:r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-26.6147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-44.0679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17.45322</w:t>
            </w:r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528.9429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-363.69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528.986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-349.793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0.04316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13.89749</w:t>
            </w:r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-452.149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-527.828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-452.052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-515.289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0.09719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12.53894</w:t>
            </w:r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-106.042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-114.722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1.53E-05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8.679884</w:t>
            </w:r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325.4972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140.7021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325.5046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149.0766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0.00743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8.374499</w:t>
            </w:r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™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™ - 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</w:t>
            </w:r>
            <w:proofErr w:type="spellEnd"/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Bus 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Bus 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CKT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MW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Mvar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ΔQ</w:t>
            </w:r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102.8437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21.9238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102.8433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22.0108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0.086997</w:t>
            </w:r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7166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553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136.924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553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136.8603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0.063729</w:t>
            </w:r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-552.385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51.92083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-552.384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51.9833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0.062472</w:t>
            </w:r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-546.877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-37.9969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-546.877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-37.9458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8.5E-05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0.051064</w:t>
            </w:r>
          </w:p>
        </w:tc>
      </w:tr>
      <w:tr w:rsidR="00EF75B6" w:rsidRPr="002478EA" w:rsidTr="00EB42D5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461.8771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13.99686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461.877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13.9458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8.5E-05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0.051064</w:t>
            </w:r>
          </w:p>
        </w:tc>
      </w:tr>
    </w:tbl>
    <w:p w:rsidR="00530265" w:rsidRPr="002478EA" w:rsidRDefault="00530265" w:rsidP="00841714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</w:p>
    <w:p w:rsidR="003C4A00" w:rsidRPr="002478EA" w:rsidRDefault="003C4A00" w:rsidP="002C284F">
      <w:pPr>
        <w:spacing w:before="120" w:after="0"/>
        <w:rPr>
          <w:rFonts w:cs="Times New Roman"/>
          <w:sz w:val="24"/>
        </w:rPr>
      </w:pPr>
    </w:p>
    <w:p w:rsidR="00AF5345" w:rsidRPr="002478EA" w:rsidRDefault="007E3A29" w:rsidP="002C284F">
      <w:pPr>
        <w:spacing w:before="120" w:after="0"/>
        <w:rPr>
          <w:rFonts w:cs="Times New Roman"/>
          <w:sz w:val="24"/>
        </w:rPr>
      </w:pPr>
      <w:r w:rsidRPr="002478EA">
        <w:rPr>
          <w:rFonts w:cs="Times New Roman"/>
          <w:sz w:val="24"/>
        </w:rPr>
        <w:t>European 2736</w:t>
      </w:r>
      <w:r w:rsidR="00AF5345" w:rsidRPr="002478EA">
        <w:rPr>
          <w:rFonts w:cs="Times New Roman"/>
          <w:sz w:val="24"/>
        </w:rPr>
        <w:t xml:space="preserve"> bus system (MATPOWER library): </w:t>
      </w:r>
    </w:p>
    <w:p w:rsidR="001447D6" w:rsidRPr="002478EA" w:rsidRDefault="00E65256" w:rsidP="00841714">
      <w:pPr>
        <w:spacing w:before="120" w:after="0"/>
        <w:rPr>
          <w:rFonts w:ascii="Calibri" w:eastAsia="Times New Roman" w:hAnsi="Calibri" w:cs="Times New Roman"/>
          <w:bCs/>
          <w:sz w:val="24"/>
          <w:szCs w:val="24"/>
        </w:rPr>
      </w:pPr>
      <w:r w:rsidRPr="002478EA">
        <w:rPr>
          <w:rFonts w:cs="Times New Roman"/>
          <w:sz w:val="24"/>
        </w:rPr>
        <w:t>Figures 4-6</w:t>
      </w:r>
      <w:r w:rsidR="006F0A98" w:rsidRPr="002478EA">
        <w:rPr>
          <w:rFonts w:cs="Times New Roman"/>
          <w:sz w:val="24"/>
        </w:rPr>
        <w:t xml:space="preserve"> </w:t>
      </w:r>
      <w:r w:rsidR="002C284F" w:rsidRPr="002478EA">
        <w:rPr>
          <w:rFonts w:cs="Times New Roman"/>
          <w:sz w:val="24"/>
        </w:rPr>
        <w:t>show</w:t>
      </w:r>
      <w:r w:rsidR="00367C70" w:rsidRPr="002478EA">
        <w:rPr>
          <w:rFonts w:cs="Times New Roman"/>
          <w:sz w:val="24"/>
        </w:rPr>
        <w:t xml:space="preserve"> the largest</w:t>
      </w:r>
      <w:r w:rsidR="002C284F" w:rsidRPr="002478EA">
        <w:rPr>
          <w:rFonts w:cs="Times New Roman"/>
          <w:sz w:val="24"/>
        </w:rPr>
        <w:t xml:space="preserve"> </w:t>
      </w:r>
      <w:r w:rsidR="00800F96" w:rsidRPr="002478EA">
        <w:rPr>
          <w:rFonts w:cs="Times New Roman"/>
          <w:sz w:val="24"/>
        </w:rPr>
        <w:t>bus</w:t>
      </w:r>
      <w:r w:rsidR="002C284F" w:rsidRPr="002478EA">
        <w:rPr>
          <w:rFonts w:cs="Times New Roman"/>
          <w:sz w:val="24"/>
        </w:rPr>
        <w:t xml:space="preserve"> </w:t>
      </w:r>
      <w:r w:rsidR="00800F96" w:rsidRPr="002478EA">
        <w:rPr>
          <w:rFonts w:cs="Times New Roman"/>
          <w:sz w:val="24"/>
        </w:rPr>
        <w:t xml:space="preserve">mismatches in </w:t>
      </w:r>
      <w:r w:rsidRPr="002478EA">
        <w:rPr>
          <w:rFonts w:cs="Times New Roman"/>
          <w:sz w:val="24"/>
        </w:rPr>
        <w:t xml:space="preserve">bus </w:t>
      </w:r>
      <w:r w:rsidR="00800F96" w:rsidRPr="002478EA">
        <w:rPr>
          <w:rFonts w:cs="Times New Roman"/>
          <w:sz w:val="24"/>
        </w:rPr>
        <w:t>voltage and phase angle</w:t>
      </w:r>
      <w:r w:rsidRPr="002478EA">
        <w:rPr>
          <w:rFonts w:cs="Times New Roman"/>
          <w:sz w:val="24"/>
        </w:rPr>
        <w:t xml:space="preserve"> and branch flow</w:t>
      </w:r>
      <w:r w:rsidR="00800F96" w:rsidRPr="002478EA">
        <w:rPr>
          <w:rFonts w:cs="Times New Roman"/>
          <w:sz w:val="24"/>
        </w:rPr>
        <w:t xml:space="preserve"> </w:t>
      </w:r>
      <w:r w:rsidR="002C284F" w:rsidRPr="002478EA">
        <w:rPr>
          <w:rFonts w:cs="Times New Roman"/>
          <w:sz w:val="24"/>
        </w:rPr>
        <w:t xml:space="preserve">compared among </w:t>
      </w:r>
      <w:proofErr w:type="spellStart"/>
      <w:r w:rsidR="002C284F" w:rsidRPr="002478EA">
        <w:rPr>
          <w:rFonts w:cs="Times New Roman"/>
          <w:sz w:val="24"/>
        </w:rPr>
        <w:t>Powerworld</w:t>
      </w:r>
      <w:proofErr w:type="spellEnd"/>
      <w:r w:rsidR="002C284F" w:rsidRPr="002478EA">
        <w:rPr>
          <w:rFonts w:cs="Times New Roman"/>
          <w:sz w:val="24"/>
        </w:rPr>
        <w:t xml:space="preserve">, PSSE, and </w:t>
      </w:r>
      <w:r w:rsidR="002C284F" w:rsidRPr="002478EA">
        <w:rPr>
          <w:rFonts w:ascii="Calibri" w:eastAsia="Times New Roman" w:hAnsi="Calibri" w:cs="Times New Roman"/>
          <w:bCs/>
          <w:sz w:val="24"/>
          <w:szCs w:val="24"/>
        </w:rPr>
        <w:t xml:space="preserve">GridPACK™. </w:t>
      </w:r>
      <w:r w:rsidRPr="002478EA">
        <w:rPr>
          <w:rFonts w:ascii="Calibri" w:eastAsia="Times New Roman" w:hAnsi="Calibri" w:cs="Times New Roman"/>
          <w:bCs/>
          <w:sz w:val="24"/>
          <w:szCs w:val="24"/>
        </w:rPr>
        <w:t>The maximum mismatch in bus voltage between GridPACK and commercial solvers is about 0.0032 and about 0.035 degrees in the bus angles. Such a mismatch is acceptable based on similar differences between commercial solvers with other cases.</w:t>
      </w:r>
    </w:p>
    <w:p w:rsidR="007E5BA1" w:rsidRPr="002478EA" w:rsidRDefault="007E5BA1" w:rsidP="00841714">
      <w:pPr>
        <w:spacing w:before="120" w:after="0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</w:p>
    <w:p w:rsidR="001447D6" w:rsidRPr="002478EA" w:rsidRDefault="00093FBA" w:rsidP="00841714">
      <w:pPr>
        <w:spacing w:before="120" w:after="0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  <w:r w:rsidRPr="002478E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E8144E" wp14:editId="6F5FD777">
                <wp:simplePos x="0" y="0"/>
                <wp:positionH relativeFrom="column">
                  <wp:posOffset>-20955</wp:posOffset>
                </wp:positionH>
                <wp:positionV relativeFrom="paragraph">
                  <wp:posOffset>2609215</wp:posOffset>
                </wp:positionV>
                <wp:extent cx="578358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3FBA" w:rsidRPr="000D56A3" w:rsidRDefault="00093FBA" w:rsidP="002478E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</w:t>
                            </w:r>
                            <w:r w:rsidRPr="00696F7F">
                              <w:t>Comparison of calculated voltage magnitudes from GridPA</w:t>
                            </w:r>
                            <w:r>
                              <w:t xml:space="preserve">CK, </w:t>
                            </w:r>
                            <w:proofErr w:type="spellStart"/>
                            <w:r>
                              <w:t>Powerworld</w:t>
                            </w:r>
                            <w:proofErr w:type="spellEnd"/>
                            <w:r>
                              <w:t xml:space="preserve"> and PSS/E for European 2736</w:t>
                            </w:r>
                            <w:r w:rsidRPr="00696F7F">
                              <w:t xml:space="preserve"> bus test case.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margin-left:-1.65pt;margin-top:205.45pt;width:455.4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" stroked="f">
                <v:textbox style="mso-fit-shape-to-text:t" inset="0,0,0,0">
                  <w:txbxContent>
                    <w:p w:rsidR="00093FBA" w:rsidRPr="000D56A3" w:rsidRDefault="00093FBA" w:rsidP="002478E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696F7F">
                        <w:t>Comparison of calculated voltage magnitudes from GridPA</w:t>
                      </w:r>
                      <w:r>
                        <w:t xml:space="preserve">CK, </w:t>
                      </w:r>
                      <w:proofErr w:type="spellStart"/>
                      <w:r>
                        <w:t>Powerworld</w:t>
                      </w:r>
                      <w:proofErr w:type="spellEnd"/>
                      <w:r>
                        <w:t xml:space="preserve"> and PSS/E for European 2736</w:t>
                      </w:r>
                      <w:r w:rsidRPr="00696F7F">
                        <w:t xml:space="preserve"> bus test case.</w:t>
                      </w:r>
                    </w:p>
                  </w:txbxContent>
                </v:textbox>
              </v:shape>
            </w:pict>
          </mc:Fallback>
        </mc:AlternateContent>
      </w:r>
      <w:r w:rsidR="00530265" w:rsidRPr="002478EA">
        <w:rPr>
          <w:noProof/>
        </w:rPr>
        <w:drawing>
          <wp:anchor distT="0" distB="0" distL="114300" distR="114300" simplePos="0" relativeHeight="251680768" behindDoc="1" locked="0" layoutInCell="1" allowOverlap="1" wp14:anchorId="4AD9D60F" wp14:editId="21F5D199">
            <wp:simplePos x="0" y="0"/>
            <wp:positionH relativeFrom="column">
              <wp:posOffset>-21265</wp:posOffset>
            </wp:positionH>
            <wp:positionV relativeFrom="paragraph">
              <wp:posOffset>-170121</wp:posOffset>
            </wp:positionV>
            <wp:extent cx="5784112" cy="2721935"/>
            <wp:effectExtent l="0" t="0" r="26670" b="2159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C70" w:rsidRPr="002478EA" w:rsidRDefault="00367C70" w:rsidP="002C284F">
      <w:pPr>
        <w:spacing w:before="120" w:after="0"/>
        <w:rPr>
          <w:rFonts w:cs="Times New Roman"/>
          <w:sz w:val="24"/>
          <w:szCs w:val="24"/>
        </w:rPr>
      </w:pPr>
    </w:p>
    <w:p w:rsidR="008A6305" w:rsidRPr="002478EA" w:rsidRDefault="008A6305" w:rsidP="002C284F">
      <w:pPr>
        <w:spacing w:before="120" w:after="0"/>
        <w:rPr>
          <w:rFonts w:cs="Times New Roman"/>
          <w:sz w:val="24"/>
        </w:rPr>
      </w:pPr>
    </w:p>
    <w:p w:rsidR="008A6305" w:rsidRPr="002478EA" w:rsidRDefault="008A6305" w:rsidP="002C284F">
      <w:pPr>
        <w:spacing w:before="120" w:after="0"/>
        <w:rPr>
          <w:rFonts w:cs="Times New Roman"/>
          <w:sz w:val="24"/>
        </w:rPr>
      </w:pPr>
    </w:p>
    <w:p w:rsidR="008A6305" w:rsidRPr="002478EA" w:rsidRDefault="008A6305" w:rsidP="002C284F">
      <w:pPr>
        <w:spacing w:before="120" w:after="0"/>
        <w:rPr>
          <w:rFonts w:cs="Times New Roman"/>
          <w:sz w:val="24"/>
        </w:rPr>
      </w:pPr>
    </w:p>
    <w:p w:rsidR="00530265" w:rsidRPr="002478EA" w:rsidRDefault="00530265" w:rsidP="002C284F">
      <w:pPr>
        <w:spacing w:before="120" w:after="0"/>
        <w:rPr>
          <w:rFonts w:cs="Times New Roman"/>
          <w:sz w:val="24"/>
        </w:rPr>
      </w:pPr>
    </w:p>
    <w:p w:rsidR="00530265" w:rsidRPr="002478EA" w:rsidRDefault="00530265" w:rsidP="002C284F">
      <w:pPr>
        <w:spacing w:before="120" w:after="0"/>
        <w:rPr>
          <w:rFonts w:cs="Times New Roman"/>
          <w:sz w:val="24"/>
        </w:rPr>
      </w:pPr>
    </w:p>
    <w:p w:rsidR="00530265" w:rsidRPr="002478EA" w:rsidRDefault="00530265" w:rsidP="002C284F">
      <w:pPr>
        <w:spacing w:before="120" w:after="0"/>
        <w:rPr>
          <w:rFonts w:cs="Times New Roman"/>
          <w:sz w:val="24"/>
        </w:rPr>
      </w:pPr>
    </w:p>
    <w:p w:rsidR="008A6305" w:rsidRPr="002478EA" w:rsidRDefault="008A6305" w:rsidP="002C284F">
      <w:pPr>
        <w:spacing w:before="120" w:after="0"/>
        <w:rPr>
          <w:rFonts w:cs="Times New Roman"/>
          <w:sz w:val="24"/>
        </w:rPr>
      </w:pPr>
    </w:p>
    <w:p w:rsidR="008A6305" w:rsidRPr="002478EA" w:rsidRDefault="008A6305" w:rsidP="002C284F">
      <w:pPr>
        <w:spacing w:before="120" w:after="0"/>
        <w:rPr>
          <w:rFonts w:cs="Times New Roman"/>
          <w:sz w:val="24"/>
        </w:rPr>
      </w:pPr>
    </w:p>
    <w:p w:rsidR="00093FBA" w:rsidRPr="002478EA" w:rsidRDefault="00093FBA" w:rsidP="002C284F">
      <w:pPr>
        <w:spacing w:before="120" w:after="0"/>
        <w:rPr>
          <w:rFonts w:cs="Times New Roman"/>
          <w:sz w:val="24"/>
        </w:rPr>
      </w:pPr>
    </w:p>
    <w:p w:rsidR="00093FBA" w:rsidRPr="002478EA" w:rsidRDefault="00093FBA" w:rsidP="002C284F">
      <w:pPr>
        <w:spacing w:before="120" w:after="0"/>
        <w:rPr>
          <w:rFonts w:cs="Times New Roman"/>
          <w:sz w:val="24"/>
        </w:rPr>
      </w:pPr>
    </w:p>
    <w:tbl>
      <w:tblPr>
        <w:tblW w:w="9117" w:type="dxa"/>
        <w:tblInd w:w="93" w:type="dxa"/>
        <w:tblLook w:val="04A0" w:firstRow="1" w:lastRow="0" w:firstColumn="1" w:lastColumn="0" w:noHBand="0" w:noVBand="1"/>
      </w:tblPr>
      <w:tblGrid>
        <w:gridCol w:w="915"/>
        <w:gridCol w:w="1440"/>
        <w:gridCol w:w="1350"/>
        <w:gridCol w:w="1350"/>
        <w:gridCol w:w="1322"/>
        <w:gridCol w:w="1479"/>
        <w:gridCol w:w="1261"/>
      </w:tblGrid>
      <w:tr w:rsidR="00530265" w:rsidRPr="002478EA" w:rsidTr="002536E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PSSE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 - PSSE</w:t>
            </w:r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2536EC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Bus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Volt</w:t>
            </w:r>
            <w:r w:rsidR="000D34AA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age</w:t>
            </w:r>
            <w:r w:rsidR="002536EC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0D34AA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proofErr w:type="spellStart"/>
            <w:r w:rsidR="000D34AA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="000D34AA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2536EC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  <w:r w:rsidR="0053026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eg</w:t>
            </w:r>
            <w:proofErr w:type="spellEnd"/>
            <w:r w:rsidR="0053026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Voltage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deg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ΔV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ΔAng</w:t>
            </w:r>
            <w:proofErr w:type="spellEnd"/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1.09076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20.628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1.0914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20.6263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0.00064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0.0017</w:t>
            </w:r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1.09038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20.5864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1.091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20.5846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0.00062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0.0018</w:t>
            </w:r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1.0906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20.6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1.0912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20.5982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0.0018</w:t>
            </w:r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1.0891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20.4003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1.0897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20.3988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0.0015</w:t>
            </w:r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1.08713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20.3729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1.0877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20.3719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0.00057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GridPACK™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PSSE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GridPACK™ - PSSE</w:t>
            </w:r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25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Bus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Voltage</w:t>
            </w:r>
            <w:r w:rsidR="002536EC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</w:t>
            </w:r>
            <w:proofErr w:type="spellStart"/>
            <w:r w:rsidR="002536EC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="002536EC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2536EC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  <w:r w:rsidR="0053026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eg</w:t>
            </w:r>
            <w:proofErr w:type="spellEnd"/>
            <w:r w:rsidR="0053026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Voltage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deg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ΔV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ΔAng</w:t>
            </w:r>
            <w:proofErr w:type="spellEnd"/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2516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1.055277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10.969782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1.0585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10.9352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0.003223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0.034582</w:t>
            </w:r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2568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1.05599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11.030275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1.0592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10.9953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0.00321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0.034975</w:t>
            </w:r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2449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1.04973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10.336278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1.0526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10.3167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0.00287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0.019578</w:t>
            </w:r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1.04443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11.25968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1.0467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11.2423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0.00227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0.01738</w:t>
            </w:r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1.04849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11.673873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1.0507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11.6571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0.00221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0.016773</w:t>
            </w:r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GridPACK™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GridPACK™ - Powerworld</w:t>
            </w:r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25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Bus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2536EC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Voltage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</w:t>
            </w:r>
            <w:r w:rsidR="002536EC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</w:t>
            </w:r>
            <w:proofErr w:type="spellStart"/>
            <w:r w:rsidR="002536EC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deg</w:t>
            </w:r>
            <w:proofErr w:type="spellEnd"/>
            <w:r w:rsidR="002536EC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Volt</w:t>
            </w:r>
            <w:r w:rsidR="002536EC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age (</w:t>
            </w:r>
            <w:proofErr w:type="spellStart"/>
            <w:r w:rsidR="002536EC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="002536EC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251F9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  <w:r w:rsidR="0053026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eg</w:t>
            </w:r>
            <w:proofErr w:type="spellEnd"/>
            <w:r w:rsidR="0053026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ΔV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ΔAng</w:t>
            </w:r>
            <w:proofErr w:type="spellEnd"/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2516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1.055277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10.969782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1.05852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10.9315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0.003243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0.038282</w:t>
            </w:r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2568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1.05599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11.030275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1.05923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10.9917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0.00324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0.038575</w:t>
            </w:r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2449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1.04973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10.336278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1.05257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10.3129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0.00284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0.023378</w:t>
            </w:r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1.04402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11.316453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1.04616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11.2957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0.00214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0.020753</w:t>
            </w:r>
          </w:p>
        </w:tc>
      </w:tr>
      <w:tr w:rsidR="00530265" w:rsidRPr="002478EA" w:rsidTr="002536EC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1.04849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11.673873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1.05063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11.6541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0.00214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0.019773</w:t>
            </w:r>
          </w:p>
        </w:tc>
      </w:tr>
    </w:tbl>
    <w:p w:rsidR="005251F9" w:rsidRPr="002478EA" w:rsidRDefault="005251F9" w:rsidP="002C284F">
      <w:pPr>
        <w:spacing w:before="120" w:after="0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</w:p>
    <w:p w:rsidR="003C4A00" w:rsidRPr="002478EA" w:rsidRDefault="003C4A00" w:rsidP="002C284F">
      <w:pPr>
        <w:spacing w:before="120" w:after="0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</w:p>
    <w:p w:rsidR="00530265" w:rsidRPr="002478EA" w:rsidRDefault="00093FBA" w:rsidP="002C284F">
      <w:pPr>
        <w:spacing w:before="120" w:after="0"/>
        <w:rPr>
          <w:rFonts w:cs="Times New Roman"/>
          <w:sz w:val="24"/>
        </w:rPr>
      </w:pPr>
      <w:r w:rsidRPr="002478E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768D62" wp14:editId="551AC849">
                <wp:simplePos x="0" y="0"/>
                <wp:positionH relativeFrom="column">
                  <wp:posOffset>-25400</wp:posOffset>
                </wp:positionH>
                <wp:positionV relativeFrom="paragraph">
                  <wp:posOffset>2620645</wp:posOffset>
                </wp:positionV>
                <wp:extent cx="573405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3FBA" w:rsidRPr="002B6415" w:rsidRDefault="00093FBA" w:rsidP="002478E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</w:t>
                            </w:r>
                            <w:r w:rsidRPr="007819C7">
                              <w:t xml:space="preserve">Comparison of calculated </w:t>
                            </w:r>
                            <w:r w:rsidR="004F3E67">
                              <w:t>voltage</w:t>
                            </w:r>
                            <w:r w:rsidRPr="007819C7">
                              <w:t xml:space="preserve"> angles from GridPACK, </w:t>
                            </w:r>
                            <w:proofErr w:type="spellStart"/>
                            <w:r w:rsidRPr="007819C7">
                              <w:t>Powe</w:t>
                            </w:r>
                            <w:r>
                              <w:t>rworld</w:t>
                            </w:r>
                            <w:proofErr w:type="spellEnd"/>
                            <w:r>
                              <w:t xml:space="preserve"> and PSS/E for European 2736</w:t>
                            </w:r>
                            <w:r w:rsidRPr="007819C7">
                              <w:t xml:space="preserve"> bus test case.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margin-left:-2pt;margin-top:206.35pt;width:451.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" stroked="f">
                <v:textbox style="mso-fit-shape-to-text:t" inset="0,0,0,0">
                  <w:txbxContent>
                    <w:p w:rsidR="00093FBA" w:rsidRPr="002B6415" w:rsidRDefault="00093FBA" w:rsidP="002478E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7819C7">
                        <w:t xml:space="preserve">Comparison of calculated </w:t>
                      </w:r>
                      <w:r w:rsidR="004F3E67">
                        <w:t>voltage</w:t>
                      </w:r>
                      <w:r w:rsidRPr="007819C7">
                        <w:t xml:space="preserve"> angles from GridPACK, </w:t>
                      </w:r>
                      <w:proofErr w:type="spellStart"/>
                      <w:r w:rsidRPr="007819C7">
                        <w:t>Powe</w:t>
                      </w:r>
                      <w:r>
                        <w:t>rworld</w:t>
                      </w:r>
                      <w:proofErr w:type="spellEnd"/>
                      <w:r>
                        <w:t xml:space="preserve"> and PSS/E for European 2736</w:t>
                      </w:r>
                      <w:r w:rsidRPr="007819C7">
                        <w:t xml:space="preserve"> bus test case.</w:t>
                      </w:r>
                    </w:p>
                  </w:txbxContent>
                </v:textbox>
              </v:shape>
            </w:pict>
          </mc:Fallback>
        </mc:AlternateContent>
      </w:r>
      <w:r w:rsidR="00530265" w:rsidRPr="002478EA">
        <w:rPr>
          <w:noProof/>
        </w:rPr>
        <w:drawing>
          <wp:anchor distT="0" distB="0" distL="114300" distR="114300" simplePos="0" relativeHeight="251682816" behindDoc="1" locked="0" layoutInCell="1" allowOverlap="1" wp14:anchorId="7F8270B5" wp14:editId="4A2AC7F0">
            <wp:simplePos x="0" y="0"/>
            <wp:positionH relativeFrom="column">
              <wp:posOffset>-25400</wp:posOffset>
            </wp:positionH>
            <wp:positionV relativeFrom="paragraph">
              <wp:posOffset>-147955</wp:posOffset>
            </wp:positionV>
            <wp:extent cx="5734050" cy="2711450"/>
            <wp:effectExtent l="0" t="0" r="19050" b="1270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305" w:rsidRPr="002478EA" w:rsidRDefault="008A6305" w:rsidP="002C284F">
      <w:pPr>
        <w:spacing w:before="120" w:after="0"/>
        <w:rPr>
          <w:rFonts w:cs="Times New Roman"/>
          <w:sz w:val="24"/>
        </w:rPr>
      </w:pPr>
    </w:p>
    <w:p w:rsidR="008A6305" w:rsidRPr="002478EA" w:rsidRDefault="008A6305" w:rsidP="002C284F">
      <w:pPr>
        <w:spacing w:before="120" w:after="0"/>
        <w:rPr>
          <w:rFonts w:cs="Times New Roman"/>
          <w:sz w:val="24"/>
        </w:rPr>
      </w:pPr>
    </w:p>
    <w:p w:rsidR="008A6305" w:rsidRPr="002478EA" w:rsidRDefault="008A6305" w:rsidP="002C284F">
      <w:pPr>
        <w:spacing w:before="120" w:after="0"/>
        <w:rPr>
          <w:rFonts w:cs="Times New Roman"/>
          <w:sz w:val="24"/>
        </w:rPr>
      </w:pPr>
    </w:p>
    <w:p w:rsidR="008A6305" w:rsidRPr="002478EA" w:rsidRDefault="008A6305" w:rsidP="002C284F">
      <w:pPr>
        <w:spacing w:before="120" w:after="0"/>
        <w:rPr>
          <w:rFonts w:cs="Times New Roman"/>
          <w:sz w:val="24"/>
        </w:rPr>
      </w:pPr>
    </w:p>
    <w:p w:rsidR="008A6305" w:rsidRPr="002478EA" w:rsidRDefault="008A6305" w:rsidP="002C284F">
      <w:pPr>
        <w:spacing w:before="120" w:after="0"/>
        <w:rPr>
          <w:rFonts w:cs="Times New Roman"/>
          <w:sz w:val="24"/>
        </w:rPr>
      </w:pPr>
    </w:p>
    <w:p w:rsidR="008A6305" w:rsidRPr="002478EA" w:rsidRDefault="008A6305" w:rsidP="002C284F">
      <w:pPr>
        <w:spacing w:before="120" w:after="0"/>
        <w:rPr>
          <w:rFonts w:cs="Times New Roman"/>
          <w:sz w:val="24"/>
        </w:rPr>
      </w:pPr>
    </w:p>
    <w:p w:rsidR="008A6305" w:rsidRPr="002478EA" w:rsidRDefault="008A6305" w:rsidP="002C284F">
      <w:pPr>
        <w:spacing w:before="120" w:after="0"/>
        <w:rPr>
          <w:rFonts w:cs="Times New Roman"/>
          <w:sz w:val="24"/>
        </w:rPr>
      </w:pPr>
    </w:p>
    <w:p w:rsidR="008A6305" w:rsidRPr="002478EA" w:rsidRDefault="008A6305" w:rsidP="002C284F">
      <w:pPr>
        <w:spacing w:before="120" w:after="0"/>
        <w:rPr>
          <w:rFonts w:cs="Times New Roman"/>
          <w:sz w:val="24"/>
        </w:rPr>
      </w:pPr>
    </w:p>
    <w:p w:rsidR="008A6305" w:rsidRPr="002478EA" w:rsidRDefault="008A6305" w:rsidP="002C284F">
      <w:pPr>
        <w:spacing w:before="120" w:after="0"/>
        <w:rPr>
          <w:rFonts w:cs="Times New Roman"/>
          <w:sz w:val="24"/>
        </w:rPr>
      </w:pPr>
    </w:p>
    <w:p w:rsidR="00093FBA" w:rsidRPr="002478EA" w:rsidRDefault="00093FBA" w:rsidP="002C284F">
      <w:pPr>
        <w:spacing w:before="120" w:after="0"/>
        <w:rPr>
          <w:rFonts w:cs="Times New Roman"/>
          <w:sz w:val="24"/>
        </w:rPr>
      </w:pPr>
    </w:p>
    <w:tbl>
      <w:tblPr>
        <w:tblW w:w="9035" w:type="dxa"/>
        <w:tblInd w:w="93" w:type="dxa"/>
        <w:tblLook w:val="04A0" w:firstRow="1" w:lastRow="0" w:firstColumn="1" w:lastColumn="0" w:noHBand="0" w:noVBand="1"/>
      </w:tblPr>
      <w:tblGrid>
        <w:gridCol w:w="735"/>
        <w:gridCol w:w="1350"/>
        <w:gridCol w:w="1260"/>
        <w:gridCol w:w="1350"/>
        <w:gridCol w:w="1350"/>
        <w:gridCol w:w="1350"/>
        <w:gridCol w:w="1640"/>
      </w:tblGrid>
      <w:tr w:rsidR="00530265" w:rsidRPr="002478EA" w:rsidTr="005251F9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PSSE</w:t>
            </w:r>
          </w:p>
        </w:tc>
        <w:tc>
          <w:tcPr>
            <w:tcW w:w="2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 - PSSE</w:t>
            </w:r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5251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Bus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5251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Volt</w:t>
            </w:r>
            <w:r w:rsidR="005251F9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age (</w:t>
            </w:r>
            <w:proofErr w:type="spellStart"/>
            <w:r w:rsidR="005251F9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="005251F9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251F9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  <w:r w:rsidR="0053026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eg</w:t>
            </w:r>
            <w:proofErr w:type="spellEnd"/>
            <w:r w:rsidR="0053026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Voltage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deg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ΔAng</w:t>
            </w:r>
            <w:proofErr w:type="spellEnd"/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1.08853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20.3348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1.0885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20.349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3E-05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0.0142</w:t>
            </w:r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1.09209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16.9099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1.0921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16.9178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1E-05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0.0079</w:t>
            </w:r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493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1.09185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16.8637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1.0919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16.8715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5E-05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0.0078</w:t>
            </w:r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1.09161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16.7837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1.0916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16.7908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1E-05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0.0071</w:t>
            </w:r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1.08719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16.63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2478EA">
              <w:rPr>
                <w:rFonts w:ascii="Calibri" w:eastAsia="Times New Roman" w:hAnsi="Calibri" w:cs="Times New Roman"/>
              </w:rPr>
              <w:t>1.0873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16.6369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0.0069</w:t>
            </w:r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GridPACK™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</w:rPr>
              <w:t>PSSE</w:t>
            </w:r>
          </w:p>
        </w:tc>
        <w:tc>
          <w:tcPr>
            <w:tcW w:w="2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GridPACK™ - PSSE</w:t>
            </w:r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5251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Bus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Voltage</w:t>
            </w:r>
            <w:r w:rsidR="005251F9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</w:t>
            </w:r>
            <w:proofErr w:type="spellStart"/>
            <w:r w:rsidR="005251F9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="005251F9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251F9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  <w:r w:rsidR="0053026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eg</w:t>
            </w:r>
            <w:proofErr w:type="spellEnd"/>
            <w:r w:rsidR="0053026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Voltage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deg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ΔAng</w:t>
            </w:r>
            <w:proofErr w:type="spellEnd"/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2568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1.05599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11.030275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1.0592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10.9953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0.00321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0.034975</w:t>
            </w:r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2516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1.055277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10.969782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1.0585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10.9352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0.003223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0.034582</w:t>
            </w:r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2438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10.95865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10.9356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0.02305</w:t>
            </w:r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1984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1.049959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10.987469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10.9672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0.001941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0.020269</w:t>
            </w:r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2449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1.04973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10.336278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10.3167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0.00287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0.019578</w:t>
            </w:r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GridPACK™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</w:t>
            </w:r>
          </w:p>
        </w:tc>
        <w:tc>
          <w:tcPr>
            <w:tcW w:w="2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GridPACK™ - Powerworld</w:t>
            </w:r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5251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Bus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Voltage </w:t>
            </w:r>
            <w:r w:rsidR="005251F9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proofErr w:type="spellStart"/>
            <w:r w:rsidR="005251F9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="005251F9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</w:t>
            </w:r>
            <w:r w:rsidR="005251F9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</w:t>
            </w:r>
            <w:proofErr w:type="spellStart"/>
            <w:r w:rsidR="005251F9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eg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251F9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Voltage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pu</w:t>
            </w:r>
            <w:proofErr w:type="spellEnd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251F9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Angle (</w:t>
            </w: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  <w:r w:rsidR="0053026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eg</w:t>
            </w:r>
            <w:proofErr w:type="spellEnd"/>
            <w:r w:rsidR="00530265"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ΔAng</w:t>
            </w:r>
            <w:proofErr w:type="spellEnd"/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2568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1.05599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11.030275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1.05923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10.9917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0.00324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0.038575</w:t>
            </w:r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2516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1.055277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10.969782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1.05852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10.9315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0.003243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0.038282</w:t>
            </w:r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2438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10.95865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1.05218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10.9325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0.00188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0.02615</w:t>
            </w:r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2449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1.04973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10.336278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1.05257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10.3129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0.00284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0.023378</w:t>
            </w:r>
          </w:p>
        </w:tc>
      </w:tr>
      <w:tr w:rsidR="00530265" w:rsidRPr="002478EA" w:rsidTr="005251F9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1984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1.049959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10.987469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1.0518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10.9641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0.001841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65" w:rsidRPr="002478EA" w:rsidRDefault="00530265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0.023369</w:t>
            </w:r>
          </w:p>
        </w:tc>
      </w:tr>
    </w:tbl>
    <w:p w:rsidR="008A6305" w:rsidRPr="002478EA" w:rsidRDefault="008A6305" w:rsidP="002C284F">
      <w:pPr>
        <w:spacing w:before="120" w:after="0"/>
        <w:rPr>
          <w:rFonts w:cs="Times New Roman"/>
          <w:sz w:val="24"/>
        </w:rPr>
      </w:pPr>
    </w:p>
    <w:p w:rsidR="008A6305" w:rsidRPr="002478EA" w:rsidRDefault="00D625CE" w:rsidP="002C284F">
      <w:pPr>
        <w:spacing w:before="120" w:after="0"/>
        <w:rPr>
          <w:rFonts w:cs="Times New Roman"/>
          <w:sz w:val="24"/>
        </w:rPr>
      </w:pPr>
      <w:r w:rsidRPr="002478EA">
        <w:rPr>
          <w:rFonts w:cs="Times New Roman"/>
          <w:sz w:val="24"/>
        </w:rPr>
        <w:t xml:space="preserve">The maximum mismatch in the branch reactive power flow for GridPACK – PSS/E is 12.67 </w:t>
      </w:r>
      <w:proofErr w:type="spellStart"/>
      <w:r w:rsidRPr="002478EA">
        <w:rPr>
          <w:rFonts w:cs="Times New Roman"/>
          <w:sz w:val="24"/>
        </w:rPr>
        <w:t>Mvar</w:t>
      </w:r>
      <w:proofErr w:type="spellEnd"/>
      <w:r w:rsidRPr="002478EA">
        <w:rPr>
          <w:rFonts w:cs="Times New Roman"/>
          <w:sz w:val="24"/>
        </w:rPr>
        <w:t xml:space="preserve"> which is the same as that between </w:t>
      </w:r>
      <w:proofErr w:type="spellStart"/>
      <w:r w:rsidRPr="002478EA">
        <w:rPr>
          <w:rFonts w:cs="Times New Roman"/>
          <w:sz w:val="24"/>
        </w:rPr>
        <w:t>Powerworld</w:t>
      </w:r>
      <w:proofErr w:type="spellEnd"/>
      <w:r w:rsidRPr="002478EA">
        <w:rPr>
          <w:rFonts w:cs="Times New Roman"/>
          <w:sz w:val="24"/>
        </w:rPr>
        <w:t xml:space="preserve"> – PSS/E. These larger mismatches is among branches that have lower impedance. The mismatches are comparable between different solvers and can be accepted as has been seen between commercial solvers.</w:t>
      </w:r>
    </w:p>
    <w:p w:rsidR="002478EA" w:rsidRDefault="002478EA">
      <w:pPr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</w:p>
    <w:p w:rsidR="008A6305" w:rsidRPr="002478EA" w:rsidRDefault="00885D4A" w:rsidP="002C284F">
      <w:pPr>
        <w:spacing w:before="120" w:after="0"/>
        <w:rPr>
          <w:rFonts w:cs="Times New Roman"/>
          <w:sz w:val="24"/>
        </w:rPr>
      </w:pPr>
      <w:r w:rsidRPr="002478EA">
        <w:rPr>
          <w:rFonts w:cs="Times New Roman"/>
          <w:sz w:val="24"/>
        </w:rPr>
        <w:lastRenderedPageBreak/>
        <w:t>The next graph shows the largest branch data mismatch between solvers for case 2736:</w:t>
      </w:r>
      <w:r w:rsidR="00EF75B6" w:rsidRPr="002478EA">
        <w:rPr>
          <w:noProof/>
        </w:rPr>
        <w:t xml:space="preserve"> </w:t>
      </w:r>
    </w:p>
    <w:p w:rsidR="008A6305" w:rsidRPr="002478EA" w:rsidRDefault="00093FBA" w:rsidP="002C284F">
      <w:pPr>
        <w:spacing w:before="120" w:after="0"/>
        <w:rPr>
          <w:rFonts w:cs="Times New Roman"/>
          <w:sz w:val="24"/>
        </w:rPr>
      </w:pPr>
      <w:r w:rsidRPr="002478E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452983" wp14:editId="065672F1">
                <wp:simplePos x="0" y="0"/>
                <wp:positionH relativeFrom="column">
                  <wp:posOffset>-17145</wp:posOffset>
                </wp:positionH>
                <wp:positionV relativeFrom="paragraph">
                  <wp:posOffset>2828290</wp:posOffset>
                </wp:positionV>
                <wp:extent cx="5831205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3FBA" w:rsidRPr="00176EAA" w:rsidRDefault="00093FBA" w:rsidP="002478E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</w:t>
                            </w:r>
                            <w:r w:rsidRPr="00954710">
                              <w:t>Comparison of calculated reactive power between GridPA</w:t>
                            </w:r>
                            <w:r>
                              <w:t xml:space="preserve">CK, </w:t>
                            </w:r>
                            <w:proofErr w:type="spellStart"/>
                            <w:r>
                              <w:t>Powerworld</w:t>
                            </w:r>
                            <w:proofErr w:type="spellEnd"/>
                            <w:r>
                              <w:t xml:space="preserve"> and PSS/E for European 2736</w:t>
                            </w:r>
                            <w:r w:rsidRPr="00954710">
                              <w:t xml:space="preserve"> bus test case.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margin-left:-1.35pt;margin-top:222.7pt;width:459.1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" stroked="f">
                <v:textbox style="mso-fit-shape-to-text:t" inset="0,0,0,0">
                  <w:txbxContent>
                    <w:p w:rsidR="00093FBA" w:rsidRPr="00176EAA" w:rsidRDefault="00093FBA" w:rsidP="002478E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954710">
                        <w:t>Comparison of calculated reactive power between GridPA</w:t>
                      </w:r>
                      <w:r>
                        <w:t xml:space="preserve">CK, </w:t>
                      </w:r>
                      <w:proofErr w:type="spellStart"/>
                      <w:r>
                        <w:t>Powerworld</w:t>
                      </w:r>
                      <w:proofErr w:type="spellEnd"/>
                      <w:r>
                        <w:t xml:space="preserve"> and PSS/E for European 2736</w:t>
                      </w:r>
                      <w:r w:rsidRPr="00954710">
                        <w:t xml:space="preserve"> bus test case.</w:t>
                      </w:r>
                    </w:p>
                  </w:txbxContent>
                </v:textbox>
              </v:shape>
            </w:pict>
          </mc:Fallback>
        </mc:AlternateContent>
      </w:r>
      <w:r w:rsidR="00EF75B6" w:rsidRPr="002478EA">
        <w:rPr>
          <w:noProof/>
        </w:rPr>
        <w:drawing>
          <wp:anchor distT="0" distB="0" distL="114300" distR="114300" simplePos="0" relativeHeight="251688960" behindDoc="1" locked="0" layoutInCell="1" allowOverlap="1" wp14:anchorId="3D842DB1" wp14:editId="12D9A43D">
            <wp:simplePos x="0" y="0"/>
            <wp:positionH relativeFrom="column">
              <wp:posOffset>-17254</wp:posOffset>
            </wp:positionH>
            <wp:positionV relativeFrom="paragraph">
              <wp:posOffset>54334</wp:posOffset>
            </wp:positionV>
            <wp:extent cx="5831457" cy="2717321"/>
            <wp:effectExtent l="0" t="0" r="17145" b="26035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305" w:rsidRPr="002478EA" w:rsidRDefault="008A6305" w:rsidP="002C284F">
      <w:pPr>
        <w:spacing w:before="120" w:after="0"/>
        <w:rPr>
          <w:rFonts w:cs="Times New Roman"/>
          <w:sz w:val="24"/>
        </w:rPr>
      </w:pPr>
    </w:p>
    <w:p w:rsidR="008A6305" w:rsidRPr="002478EA" w:rsidRDefault="008A6305" w:rsidP="002C284F">
      <w:pPr>
        <w:spacing w:before="120" w:after="0"/>
        <w:rPr>
          <w:rFonts w:cs="Times New Roman"/>
          <w:sz w:val="24"/>
        </w:rPr>
      </w:pPr>
    </w:p>
    <w:p w:rsidR="008A6305" w:rsidRPr="002478EA" w:rsidRDefault="008A6305" w:rsidP="002C284F">
      <w:pPr>
        <w:spacing w:before="120" w:after="0"/>
        <w:rPr>
          <w:rFonts w:cs="Times New Roman"/>
          <w:sz w:val="24"/>
        </w:rPr>
      </w:pPr>
    </w:p>
    <w:p w:rsidR="00885D4A" w:rsidRPr="002478EA" w:rsidRDefault="00885D4A" w:rsidP="002C284F">
      <w:pPr>
        <w:spacing w:before="120" w:after="0"/>
        <w:rPr>
          <w:rFonts w:cs="Times New Roman"/>
          <w:sz w:val="24"/>
        </w:rPr>
      </w:pPr>
    </w:p>
    <w:p w:rsidR="00885D4A" w:rsidRPr="002478EA" w:rsidRDefault="00885D4A" w:rsidP="002C284F">
      <w:pPr>
        <w:spacing w:before="120" w:after="0"/>
        <w:rPr>
          <w:rFonts w:cs="Times New Roman"/>
          <w:sz w:val="24"/>
        </w:rPr>
      </w:pPr>
    </w:p>
    <w:p w:rsidR="00885D4A" w:rsidRPr="002478EA" w:rsidRDefault="00885D4A" w:rsidP="002C284F">
      <w:pPr>
        <w:spacing w:before="120" w:after="0"/>
        <w:rPr>
          <w:rFonts w:cs="Times New Roman"/>
          <w:sz w:val="24"/>
        </w:rPr>
      </w:pPr>
    </w:p>
    <w:p w:rsidR="00885D4A" w:rsidRPr="002478EA" w:rsidRDefault="00885D4A" w:rsidP="002C284F">
      <w:pPr>
        <w:spacing w:before="120" w:after="0"/>
        <w:rPr>
          <w:rFonts w:cs="Times New Roman"/>
          <w:sz w:val="24"/>
        </w:rPr>
      </w:pPr>
    </w:p>
    <w:p w:rsidR="00885D4A" w:rsidRPr="002478EA" w:rsidRDefault="00885D4A" w:rsidP="002C284F">
      <w:pPr>
        <w:spacing w:before="120" w:after="0"/>
        <w:rPr>
          <w:rFonts w:cs="Times New Roman"/>
          <w:sz w:val="24"/>
        </w:rPr>
      </w:pPr>
    </w:p>
    <w:p w:rsidR="00885D4A" w:rsidRPr="002478EA" w:rsidRDefault="00885D4A" w:rsidP="002C284F">
      <w:pPr>
        <w:spacing w:before="120" w:after="0"/>
        <w:rPr>
          <w:rFonts w:cs="Times New Roman"/>
          <w:sz w:val="24"/>
        </w:rPr>
      </w:pPr>
    </w:p>
    <w:p w:rsidR="00093FBA" w:rsidRPr="002478EA" w:rsidRDefault="00093FBA" w:rsidP="002C284F">
      <w:pPr>
        <w:spacing w:before="120" w:after="0"/>
        <w:rPr>
          <w:rFonts w:cs="Times New Roman"/>
          <w:sz w:val="24"/>
        </w:rPr>
      </w:pPr>
    </w:p>
    <w:p w:rsidR="00093FBA" w:rsidRPr="002478EA" w:rsidRDefault="00093FBA" w:rsidP="002C284F">
      <w:pPr>
        <w:spacing w:before="120" w:after="0"/>
        <w:rPr>
          <w:rFonts w:cs="Times New Roman"/>
          <w:sz w:val="24"/>
        </w:rPr>
      </w:pP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760"/>
        <w:gridCol w:w="785"/>
        <w:gridCol w:w="562"/>
        <w:gridCol w:w="1183"/>
        <w:gridCol w:w="1045"/>
        <w:gridCol w:w="1170"/>
        <w:gridCol w:w="1080"/>
        <w:gridCol w:w="1170"/>
        <w:gridCol w:w="1440"/>
      </w:tblGrid>
      <w:tr w:rsidR="00EF75B6" w:rsidRPr="002478EA" w:rsidTr="00EB42D5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PSSE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 - PSSE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Bus 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Bus 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CKT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MW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Mvar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ΔQ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177.5750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-16.9023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177.4978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-29.5735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0.0772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12.6712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35.5833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-11.7545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35.5575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-23.0323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0.0258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11.2778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-110.3671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-41.1480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-110.3752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-33.6897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7.4583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20.2708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3.8959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20.2716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-3.3785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7.2744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13.0317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-5.3736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13.0487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-3.2760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0.0170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2.0976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GridPACK™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PSSE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GridPACK™ - PSSE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Bus 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Bus 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CKT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ΔQ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177.5549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-16.9004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177.4978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-29.5735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0.0571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12.6731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-110.3676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-39.0264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-110.3752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-33.6897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0.0076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5.3367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35.5949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-19.6594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35.5575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-23.0323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0.0374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3.3729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2471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2470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-2.7882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-3.6311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-2.7212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-6.5719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0.0670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2.9409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2.1158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34.0131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2.1258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31.2614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2.7517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F13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F13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F13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F13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GridPACK™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F13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Powerworld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F13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GridPACK™ - Powerworld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F13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Bus 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F13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Bus 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F13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CKT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F13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F13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F13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MW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F13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Mvar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F13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F13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b/>
                <w:bCs/>
                <w:color w:val="000000"/>
              </w:rPr>
              <w:t>ΔQ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35.5949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-19.6594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35.5833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-11.7545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0.0116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7.9049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20.2820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-1.9315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20.2708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3.8959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5.8274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2471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2470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-2.7882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-3.6311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-2.7243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-6.5730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0.0639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2.9419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2.1158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34.0131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2.1270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31.2984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0.0112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2.7147</w:t>
            </w:r>
          </w:p>
        </w:tc>
      </w:tr>
      <w:tr w:rsidR="00EF75B6" w:rsidRPr="002478EA" w:rsidTr="00EB42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2568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2592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BL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-26.8160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-2.2879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-26.8607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-0.0954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0.0447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5B6" w:rsidRPr="002478EA" w:rsidRDefault="00EF75B6" w:rsidP="007563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78EA">
              <w:rPr>
                <w:rFonts w:ascii="Calibri" w:eastAsia="Times New Roman" w:hAnsi="Calibri" w:cs="Times New Roman"/>
                <w:color w:val="000000"/>
              </w:rPr>
              <w:t>2.1925</w:t>
            </w:r>
          </w:p>
        </w:tc>
      </w:tr>
    </w:tbl>
    <w:p w:rsidR="00530265" w:rsidRPr="002478EA" w:rsidRDefault="00530265" w:rsidP="002C284F">
      <w:pPr>
        <w:spacing w:before="120" w:after="0"/>
        <w:rPr>
          <w:rFonts w:cs="Times New Roman"/>
          <w:sz w:val="24"/>
        </w:rPr>
      </w:pPr>
    </w:p>
    <w:p w:rsidR="00BC4EEE" w:rsidRPr="002478EA" w:rsidRDefault="00BC4EEE" w:rsidP="00ED6EE6">
      <w:pPr>
        <w:spacing w:before="120" w:after="0"/>
        <w:rPr>
          <w:rFonts w:cs="Times New Roman"/>
          <w:sz w:val="24"/>
        </w:rPr>
      </w:pPr>
    </w:p>
    <w:p w:rsidR="003B2110" w:rsidRPr="002478EA" w:rsidRDefault="003B2110" w:rsidP="00BC4EEE">
      <w:pPr>
        <w:spacing w:before="120" w:after="0"/>
        <w:rPr>
          <w:rFonts w:cs="Times New Roman"/>
          <w:sz w:val="24"/>
        </w:rPr>
      </w:pPr>
      <w:r w:rsidRPr="002478EA">
        <w:rPr>
          <w:rFonts w:cs="Times New Roman"/>
          <w:b/>
          <w:sz w:val="24"/>
          <w:u w:val="single"/>
        </w:rPr>
        <w:t>Conclusions:</w:t>
      </w:r>
    </w:p>
    <w:p w:rsidR="006D7F96" w:rsidRDefault="007D1315" w:rsidP="00ED6EE6">
      <w:pPr>
        <w:spacing w:before="120" w:after="0"/>
        <w:rPr>
          <w:rFonts w:cs="Times New Roman"/>
          <w:sz w:val="24"/>
        </w:rPr>
      </w:pPr>
      <w:r w:rsidRPr="002478EA">
        <w:rPr>
          <w:rFonts w:cs="Times New Roman"/>
          <w:sz w:val="24"/>
        </w:rPr>
        <w:t>The results shown verify that</w:t>
      </w:r>
      <w:r w:rsidR="006F63CC" w:rsidRPr="002478EA">
        <w:rPr>
          <w:rFonts w:cs="Times New Roman"/>
          <w:sz w:val="24"/>
        </w:rPr>
        <w:t xml:space="preserve"> when</w:t>
      </w:r>
      <w:r w:rsidRPr="002478EA">
        <w:rPr>
          <w:rFonts w:cs="Times New Roman"/>
          <w:sz w:val="24"/>
        </w:rPr>
        <w:t xml:space="preserve"> similar choice of power flow options </w:t>
      </w:r>
      <w:r w:rsidR="006F63CC" w:rsidRPr="002478EA">
        <w:rPr>
          <w:rFonts w:cs="Times New Roman"/>
          <w:sz w:val="24"/>
        </w:rPr>
        <w:t xml:space="preserve">are </w:t>
      </w:r>
      <w:r w:rsidRPr="002478EA">
        <w:rPr>
          <w:rFonts w:cs="Times New Roman"/>
          <w:sz w:val="24"/>
        </w:rPr>
        <w:t>chosen, GridPACK</w:t>
      </w:r>
      <w:r w:rsidR="006F63CC" w:rsidRPr="002478EA">
        <w:rPr>
          <w:rFonts w:cs="Times New Roman"/>
          <w:sz w:val="24"/>
        </w:rPr>
        <w:t>™</w:t>
      </w:r>
      <w:r w:rsidRPr="002478EA">
        <w:rPr>
          <w:rFonts w:cs="Times New Roman"/>
          <w:sz w:val="24"/>
        </w:rPr>
        <w:t xml:space="preserve"> results are very close to the results produced from </w:t>
      </w:r>
      <w:r w:rsidR="006F63CC" w:rsidRPr="002478EA">
        <w:rPr>
          <w:rFonts w:cs="Times New Roman"/>
          <w:sz w:val="24"/>
        </w:rPr>
        <w:t xml:space="preserve">the </w:t>
      </w:r>
      <w:r w:rsidRPr="002478EA">
        <w:rPr>
          <w:rFonts w:cs="Times New Roman"/>
          <w:sz w:val="24"/>
        </w:rPr>
        <w:t>commercial grade solvers Powerworld and PSS/E.</w:t>
      </w:r>
      <w:r w:rsidR="00DD6EAD">
        <w:rPr>
          <w:rFonts w:cs="Times New Roman"/>
          <w:sz w:val="24"/>
        </w:rPr>
        <w:t xml:space="preserve"> </w:t>
      </w:r>
    </w:p>
    <w:p w:rsidR="007918DC" w:rsidRDefault="007918DC" w:rsidP="00ED6EE6">
      <w:pPr>
        <w:spacing w:before="120" w:after="0"/>
        <w:rPr>
          <w:rFonts w:cs="Times New Roman"/>
          <w:sz w:val="24"/>
        </w:rPr>
      </w:pPr>
    </w:p>
    <w:sectPr w:rsidR="007918DC" w:rsidSect="0068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24"/>
    <w:rsid w:val="000052CB"/>
    <w:rsid w:val="00034806"/>
    <w:rsid w:val="00093FBA"/>
    <w:rsid w:val="000C4276"/>
    <w:rsid w:val="000D1747"/>
    <w:rsid w:val="000D34AA"/>
    <w:rsid w:val="001447D6"/>
    <w:rsid w:val="00196DCA"/>
    <w:rsid w:val="001B45B0"/>
    <w:rsid w:val="001C3A68"/>
    <w:rsid w:val="001F4FC2"/>
    <w:rsid w:val="00203F66"/>
    <w:rsid w:val="00213066"/>
    <w:rsid w:val="002130BC"/>
    <w:rsid w:val="002228F0"/>
    <w:rsid w:val="002311FB"/>
    <w:rsid w:val="002478EA"/>
    <w:rsid w:val="002531EC"/>
    <w:rsid w:val="002536EC"/>
    <w:rsid w:val="002717C2"/>
    <w:rsid w:val="002C284F"/>
    <w:rsid w:val="002E010C"/>
    <w:rsid w:val="002F5D7A"/>
    <w:rsid w:val="00344EA5"/>
    <w:rsid w:val="00367C70"/>
    <w:rsid w:val="003766F9"/>
    <w:rsid w:val="003960E4"/>
    <w:rsid w:val="003B2110"/>
    <w:rsid w:val="003C4A00"/>
    <w:rsid w:val="00410946"/>
    <w:rsid w:val="00412929"/>
    <w:rsid w:val="00496BB6"/>
    <w:rsid w:val="004C792A"/>
    <w:rsid w:val="004F3E67"/>
    <w:rsid w:val="0050577A"/>
    <w:rsid w:val="005245E8"/>
    <w:rsid w:val="005251F9"/>
    <w:rsid w:val="00530265"/>
    <w:rsid w:val="00533F36"/>
    <w:rsid w:val="005633DC"/>
    <w:rsid w:val="005A6BF7"/>
    <w:rsid w:val="00605FEA"/>
    <w:rsid w:val="00607FC7"/>
    <w:rsid w:val="00644268"/>
    <w:rsid w:val="00660C15"/>
    <w:rsid w:val="00680A98"/>
    <w:rsid w:val="006B12E9"/>
    <w:rsid w:val="006B5F2C"/>
    <w:rsid w:val="006D7F96"/>
    <w:rsid w:val="006F0A98"/>
    <w:rsid w:val="006F63CC"/>
    <w:rsid w:val="00717530"/>
    <w:rsid w:val="0074688E"/>
    <w:rsid w:val="00756388"/>
    <w:rsid w:val="00757928"/>
    <w:rsid w:val="007918DC"/>
    <w:rsid w:val="007C3AFE"/>
    <w:rsid w:val="007D1315"/>
    <w:rsid w:val="007D5801"/>
    <w:rsid w:val="007E3A29"/>
    <w:rsid w:val="007E5BA1"/>
    <w:rsid w:val="007F06A5"/>
    <w:rsid w:val="00800F96"/>
    <w:rsid w:val="00841714"/>
    <w:rsid w:val="00885D4A"/>
    <w:rsid w:val="008A01A3"/>
    <w:rsid w:val="008A39A4"/>
    <w:rsid w:val="008A6305"/>
    <w:rsid w:val="009002BE"/>
    <w:rsid w:val="0090340B"/>
    <w:rsid w:val="009119DD"/>
    <w:rsid w:val="009238BF"/>
    <w:rsid w:val="00982EDA"/>
    <w:rsid w:val="00983527"/>
    <w:rsid w:val="0099365A"/>
    <w:rsid w:val="009C77DA"/>
    <w:rsid w:val="009E0524"/>
    <w:rsid w:val="00A274DD"/>
    <w:rsid w:val="00A443C9"/>
    <w:rsid w:val="00A66CE3"/>
    <w:rsid w:val="00A8531D"/>
    <w:rsid w:val="00A97E51"/>
    <w:rsid w:val="00AD500D"/>
    <w:rsid w:val="00AF5345"/>
    <w:rsid w:val="00B225F9"/>
    <w:rsid w:val="00B47618"/>
    <w:rsid w:val="00BA0A6F"/>
    <w:rsid w:val="00BC33EB"/>
    <w:rsid w:val="00BC3F70"/>
    <w:rsid w:val="00BC4EEE"/>
    <w:rsid w:val="00C15ECF"/>
    <w:rsid w:val="00C32894"/>
    <w:rsid w:val="00C60922"/>
    <w:rsid w:val="00C65B5B"/>
    <w:rsid w:val="00C7075C"/>
    <w:rsid w:val="00C75C0A"/>
    <w:rsid w:val="00CB6E3B"/>
    <w:rsid w:val="00CE3A96"/>
    <w:rsid w:val="00CF6EAC"/>
    <w:rsid w:val="00D625CE"/>
    <w:rsid w:val="00D66E15"/>
    <w:rsid w:val="00D84465"/>
    <w:rsid w:val="00DD6EAD"/>
    <w:rsid w:val="00DF1C2A"/>
    <w:rsid w:val="00E060E6"/>
    <w:rsid w:val="00E32442"/>
    <w:rsid w:val="00E470DE"/>
    <w:rsid w:val="00E56808"/>
    <w:rsid w:val="00E65256"/>
    <w:rsid w:val="00E7294A"/>
    <w:rsid w:val="00EB42D5"/>
    <w:rsid w:val="00EC398E"/>
    <w:rsid w:val="00ED6EE6"/>
    <w:rsid w:val="00EF75B6"/>
    <w:rsid w:val="00F1247A"/>
    <w:rsid w:val="00F13DA3"/>
    <w:rsid w:val="00F216A3"/>
    <w:rsid w:val="00F347E6"/>
    <w:rsid w:val="00F949A5"/>
    <w:rsid w:val="00FA6897"/>
    <w:rsid w:val="00FF0191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8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42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2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2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2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26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30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65B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8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42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2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2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2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26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30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65B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ang911\Documents\Validation\powerflow\300\Case300_comparison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ang911\Documents\Validation\powerflow\300\Case300_comparison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ang911\Documents\Validation\powerflow\300\Case300_comparison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ang911\Documents\Validation\powerflow\2736\case2736_comparison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ang911\Documents\Validation\powerflow\2736\case2736_comparison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ang911\Documents\Validation\powerflow\2736\case2736_comparis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20 Largest Voltage</a:t>
            </a:r>
            <a:r>
              <a:rPr lang="en-US" sz="1400" baseline="0"/>
              <a:t> Differences between Solvers </a:t>
            </a:r>
          </a:p>
          <a:p>
            <a:pPr>
              <a:defRPr/>
            </a:pPr>
            <a:r>
              <a:rPr lang="en-US" sz="1400" baseline="0"/>
              <a:t>(bus data, case 300)</a:t>
            </a:r>
            <a:endParaRPr lang="en-US" sz="1400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Graphs!$Y$2</c:f>
              <c:strCache>
                <c:ptCount val="1"/>
                <c:pt idx="0">
                  <c:v>GridPACK™ - Powerworld</c:v>
                </c:pt>
              </c:strCache>
            </c:strRef>
          </c:tx>
          <c:spPr>
            <a:ln w="28575"/>
          </c:spPr>
          <c:marker>
            <c:symbol val="diamond"/>
            <c:size val="7"/>
          </c:marker>
          <c:xVal>
            <c:numRef>
              <c:f>Graphs!$X$3:$X$22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Graphs!$Y$3:$Y$22</c:f>
              <c:numCache>
                <c:formatCode>General</c:formatCode>
                <c:ptCount val="20"/>
                <c:pt idx="0">
                  <c:v>5.9999999999948983E-5</c:v>
                </c:pt>
                <c:pt idx="1">
                  <c:v>4.9000000000187782E-5</c:v>
                </c:pt>
                <c:pt idx="2">
                  <c:v>4.5999999999990493E-5</c:v>
                </c:pt>
                <c:pt idx="3">
                  <c:v>4.4000000000044004E-5</c:v>
                </c:pt>
                <c:pt idx="4">
                  <c:v>3.6000000000036003E-5</c:v>
                </c:pt>
                <c:pt idx="5">
                  <c:v>3.2000000000032003E-5</c:v>
                </c:pt>
                <c:pt idx="6">
                  <c:v>2.9999999999974492E-5</c:v>
                </c:pt>
                <c:pt idx="7">
                  <c:v>2.799999999991698E-5</c:v>
                </c:pt>
                <c:pt idx="8">
                  <c:v>2.5999999999859469E-5</c:v>
                </c:pt>
                <c:pt idx="9">
                  <c:v>2.0000000000020002E-5</c:v>
                </c:pt>
                <c:pt idx="10">
                  <c:v>1.8999999999991246E-5</c:v>
                </c:pt>
                <c:pt idx="11">
                  <c:v>1.8000000000073513E-5</c:v>
                </c:pt>
                <c:pt idx="12">
                  <c:v>1.8000000000073513E-5</c:v>
                </c:pt>
                <c:pt idx="13">
                  <c:v>1.5000000000098268E-5</c:v>
                </c:pt>
                <c:pt idx="14">
                  <c:v>1.4999999999987246E-5</c:v>
                </c:pt>
                <c:pt idx="15">
                  <c:v>1.399999999995849E-5</c:v>
                </c:pt>
                <c:pt idx="16">
                  <c:v>1.3000000000040757E-5</c:v>
                </c:pt>
                <c:pt idx="17">
                  <c:v>1.3000000000040757E-5</c:v>
                </c:pt>
                <c:pt idx="18">
                  <c:v>1.2000000000012001E-5</c:v>
                </c:pt>
                <c:pt idx="19">
                  <c:v>1.1999999999900979E-5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Graphs!$Z$2</c:f>
              <c:strCache>
                <c:ptCount val="1"/>
                <c:pt idx="0">
                  <c:v>GridPACK™ - PSS/E</c:v>
                </c:pt>
              </c:strCache>
            </c:strRef>
          </c:tx>
          <c:spPr>
            <a:ln w="28575"/>
          </c:spPr>
          <c:marker>
            <c:symbol val="square"/>
            <c:size val="7"/>
          </c:marker>
          <c:xVal>
            <c:numRef>
              <c:f>Graphs!$X$3:$X$22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Graphs!$Z$3:$Z$22</c:f>
              <c:numCache>
                <c:formatCode>General</c:formatCode>
                <c:ptCount val="20"/>
                <c:pt idx="0">
                  <c:v>1.7960000000001308E-3</c:v>
                </c:pt>
                <c:pt idx="1">
                  <c:v>1.3580000000000814E-3</c:v>
                </c:pt>
                <c:pt idx="2">
                  <c:v>1.2220000000000564E-3</c:v>
                </c:pt>
                <c:pt idx="3">
                  <c:v>8.1500000000001016E-4</c:v>
                </c:pt>
                <c:pt idx="4">
                  <c:v>6.6299999999996917E-4</c:v>
                </c:pt>
                <c:pt idx="5">
                  <c:v>5.9599999999992992E-4</c:v>
                </c:pt>
                <c:pt idx="6">
                  <c:v>5.8099999999994267E-4</c:v>
                </c:pt>
                <c:pt idx="7">
                  <c:v>5.6800000000001294E-4</c:v>
                </c:pt>
                <c:pt idx="8">
                  <c:v>4.9899999999991618E-4</c:v>
                </c:pt>
                <c:pt idx="9">
                  <c:v>4.170000000000007E-4</c:v>
                </c:pt>
                <c:pt idx="10">
                  <c:v>3.9600000000006297E-4</c:v>
                </c:pt>
                <c:pt idx="11">
                  <c:v>3.7999999999982492E-4</c:v>
                </c:pt>
                <c:pt idx="12">
                  <c:v>3.6100000000005572E-4</c:v>
                </c:pt>
                <c:pt idx="13">
                  <c:v>3.2699999999996621E-4</c:v>
                </c:pt>
                <c:pt idx="14">
                  <c:v>3.2600000000004847E-4</c:v>
                </c:pt>
                <c:pt idx="15">
                  <c:v>2.9100000000004123E-4</c:v>
                </c:pt>
                <c:pt idx="16">
                  <c:v>2.7700000000008274E-4</c:v>
                </c:pt>
                <c:pt idx="17">
                  <c:v>2.6700000000001722E-4</c:v>
                </c:pt>
                <c:pt idx="18">
                  <c:v>2.6700000000001722E-4</c:v>
                </c:pt>
                <c:pt idx="19">
                  <c:v>2.60000000000149E-4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Graphs!$AA$2</c:f>
              <c:strCache>
                <c:ptCount val="1"/>
                <c:pt idx="0">
                  <c:v>Powerworld - PSS/E</c:v>
                </c:pt>
              </c:strCache>
            </c:strRef>
          </c:tx>
          <c:spPr>
            <a:ln w="28575"/>
          </c:spPr>
          <c:marker>
            <c:symbol val="triangle"/>
            <c:size val="7"/>
          </c:marker>
          <c:xVal>
            <c:numRef>
              <c:f>Graphs!$X$3:$X$22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Graphs!$AA$3:$AA$22</c:f>
              <c:numCache>
                <c:formatCode>General</c:formatCode>
                <c:ptCount val="20"/>
                <c:pt idx="0">
                  <c:v>1.8000000000000238E-3</c:v>
                </c:pt>
                <c:pt idx="1">
                  <c:v>1.3590000000001101E-3</c:v>
                </c:pt>
                <c:pt idx="2">
                  <c:v>1.2170000000000236E-3</c:v>
                </c:pt>
                <c:pt idx="3">
                  <c:v>8.6400000000019794E-4</c:v>
                </c:pt>
                <c:pt idx="4">
                  <c:v>6.5899999999996517E-4</c:v>
                </c:pt>
                <c:pt idx="5">
                  <c:v>5.9999999999993392E-4</c:v>
                </c:pt>
                <c:pt idx="6">
                  <c:v>5.7899999999999618E-4</c:v>
                </c:pt>
                <c:pt idx="7">
                  <c:v>5.0800000000006396E-4</c:v>
                </c:pt>
                <c:pt idx="8">
                  <c:v>4.9899999999991618E-4</c:v>
                </c:pt>
                <c:pt idx="9">
                  <c:v>4.629999999999912E-4</c:v>
                </c:pt>
                <c:pt idx="10">
                  <c:v>3.7999999999982492E-4</c:v>
                </c:pt>
                <c:pt idx="11">
                  <c:v>3.6100000000005572E-4</c:v>
                </c:pt>
                <c:pt idx="12">
                  <c:v>3.5200000000001896E-4</c:v>
                </c:pt>
                <c:pt idx="13">
                  <c:v>3.2699999999996621E-4</c:v>
                </c:pt>
                <c:pt idx="14">
                  <c:v>3.0700000000005723E-4</c:v>
                </c:pt>
                <c:pt idx="15">
                  <c:v>2.9400000000001647E-4</c:v>
                </c:pt>
                <c:pt idx="16">
                  <c:v>2.8999999999990145E-4</c:v>
                </c:pt>
                <c:pt idx="17">
                  <c:v>2.6999999999999247E-4</c:v>
                </c:pt>
                <c:pt idx="18">
                  <c:v>2.6199999999998447E-4</c:v>
                </c:pt>
                <c:pt idx="19">
                  <c:v>2.6199999999998447E-4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979840"/>
        <c:axId val="112764032"/>
      </c:scatterChart>
      <c:valAx>
        <c:axId val="82979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Index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12764032"/>
        <c:crosses val="autoZero"/>
        <c:crossBetween val="midCat"/>
      </c:valAx>
      <c:valAx>
        <c:axId val="1127640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Abosulte Difference in Voltage (p.u.)</a:t>
                </a:r>
              </a:p>
            </c:rich>
          </c:tx>
          <c:layout>
            <c:manualLayout>
              <c:xMode val="edge"/>
              <c:yMode val="edge"/>
              <c:x val="2.3354564755838639E-2"/>
              <c:y val="0.2222716049382716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8297984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20 Largest Angle</a:t>
            </a:r>
            <a:r>
              <a:rPr lang="en-US" sz="1400" baseline="0"/>
              <a:t> Differences between Solvers </a:t>
            </a:r>
          </a:p>
          <a:p>
            <a:pPr>
              <a:defRPr/>
            </a:pPr>
            <a:r>
              <a:rPr lang="en-US" sz="1400" baseline="0"/>
              <a:t>(bus data, case 300) </a:t>
            </a:r>
            <a:endParaRPr lang="en-US" sz="1400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Graphs!$AV$2</c:f>
              <c:strCache>
                <c:ptCount val="1"/>
                <c:pt idx="0">
                  <c:v>GridPACK™ - Powerworld</c:v>
                </c:pt>
              </c:strCache>
            </c:strRef>
          </c:tx>
          <c:xVal>
            <c:numRef>
              <c:f>Graphs!$AU$3:$AU$22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Graphs!$AV$3:$AV$22</c:f>
              <c:numCache>
                <c:formatCode>General</c:formatCode>
                <c:ptCount val="20"/>
                <c:pt idx="0">
                  <c:v>5.400999999999101E-3</c:v>
                </c:pt>
                <c:pt idx="1">
                  <c:v>5.2820000000011191E-3</c:v>
                </c:pt>
                <c:pt idx="2">
                  <c:v>5.2779999999996718E-3</c:v>
                </c:pt>
                <c:pt idx="3">
                  <c:v>5.2689999999997461E-3</c:v>
                </c:pt>
                <c:pt idx="4">
                  <c:v>5.2529999999997301E-3</c:v>
                </c:pt>
                <c:pt idx="5">
                  <c:v>5.2070000000004057E-3</c:v>
                </c:pt>
                <c:pt idx="6">
                  <c:v>5.2029999999998466E-3</c:v>
                </c:pt>
                <c:pt idx="7">
                  <c:v>5.1780000000007931E-3</c:v>
                </c:pt>
                <c:pt idx="8">
                  <c:v>5.1659999999991157E-3</c:v>
                </c:pt>
                <c:pt idx="9">
                  <c:v>5.1589999999990255E-3</c:v>
                </c:pt>
                <c:pt idx="10">
                  <c:v>5.1410000000000622E-3</c:v>
                </c:pt>
                <c:pt idx="11">
                  <c:v>5.1109999999994216E-3</c:v>
                </c:pt>
                <c:pt idx="12">
                  <c:v>5.0630000000007058E-3</c:v>
                </c:pt>
                <c:pt idx="13">
                  <c:v>4.9779999999994828E-3</c:v>
                </c:pt>
                <c:pt idx="14">
                  <c:v>4.9770000000002312E-3</c:v>
                </c:pt>
                <c:pt idx="15">
                  <c:v>4.9400000000012767E-3</c:v>
                </c:pt>
                <c:pt idx="16">
                  <c:v>4.9349999999996896E-3</c:v>
                </c:pt>
                <c:pt idx="17">
                  <c:v>4.9260000000010962E-3</c:v>
                </c:pt>
                <c:pt idx="18">
                  <c:v>4.8760000000003245E-3</c:v>
                </c:pt>
                <c:pt idx="19">
                  <c:v>4.8619999999992558E-3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Graphs!$AW$2</c:f>
              <c:strCache>
                <c:ptCount val="1"/>
                <c:pt idx="0">
                  <c:v>GridPACK™ - PSS/E</c:v>
                </c:pt>
              </c:strCache>
            </c:strRef>
          </c:tx>
          <c:xVal>
            <c:numRef>
              <c:f>Graphs!$AU$3:$AU$22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Graphs!$AW$3:$AW$22</c:f>
              <c:numCache>
                <c:formatCode>General</c:formatCode>
                <c:ptCount val="20"/>
                <c:pt idx="0">
                  <c:v>3.1663999999999248E-2</c:v>
                </c:pt>
                <c:pt idx="1">
                  <c:v>2.7627000000002511E-2</c:v>
                </c:pt>
                <c:pt idx="2">
                  <c:v>2.6264999999998651E-2</c:v>
                </c:pt>
                <c:pt idx="3">
                  <c:v>1.8453000000000941E-2</c:v>
                </c:pt>
                <c:pt idx="4">
                  <c:v>1.8025000000001512E-2</c:v>
                </c:pt>
                <c:pt idx="5">
                  <c:v>1.6095999999997446E-2</c:v>
                </c:pt>
                <c:pt idx="6">
                  <c:v>1.564000000000032E-2</c:v>
                </c:pt>
                <c:pt idx="7">
                  <c:v>1.5534999999999854E-2</c:v>
                </c:pt>
                <c:pt idx="8">
                  <c:v>1.2953000000001325E-2</c:v>
                </c:pt>
                <c:pt idx="9">
                  <c:v>1.2783999999999907E-2</c:v>
                </c:pt>
                <c:pt idx="10">
                  <c:v>1.2437999999999505E-2</c:v>
                </c:pt>
                <c:pt idx="11">
                  <c:v>1.1200999999999794E-2</c:v>
                </c:pt>
                <c:pt idx="12">
                  <c:v>1.0991000000000639E-2</c:v>
                </c:pt>
                <c:pt idx="13">
                  <c:v>1.0836000000001178E-2</c:v>
                </c:pt>
                <c:pt idx="14">
                  <c:v>1.0745000000000005E-2</c:v>
                </c:pt>
                <c:pt idx="15">
                  <c:v>1.0591999999999047E-2</c:v>
                </c:pt>
                <c:pt idx="16">
                  <c:v>1.0277999999999565E-2</c:v>
                </c:pt>
                <c:pt idx="17">
                  <c:v>1.0172000000000736E-2</c:v>
                </c:pt>
                <c:pt idx="18">
                  <c:v>1.0112000000000343E-2</c:v>
                </c:pt>
                <c:pt idx="19">
                  <c:v>9.9390000000000034E-3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Graphs!$AX$2</c:f>
              <c:strCache>
                <c:ptCount val="1"/>
                <c:pt idx="0">
                  <c:v>Powerworld - PSS/E</c:v>
                </c:pt>
              </c:strCache>
            </c:strRef>
          </c:tx>
          <c:xVal>
            <c:numRef>
              <c:f>Graphs!$AU$3:$AU$22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Graphs!$AX$3:$AX$22</c:f>
              <c:numCache>
                <c:formatCode>General</c:formatCode>
                <c:ptCount val="20"/>
                <c:pt idx="0">
                  <c:v>3.0000000000001137E-2</c:v>
                </c:pt>
                <c:pt idx="1">
                  <c:v>3.0000000000001137E-2</c:v>
                </c:pt>
                <c:pt idx="2">
                  <c:v>2.9999999999999361E-2</c:v>
                </c:pt>
                <c:pt idx="3">
                  <c:v>2.0000000000003126E-2</c:v>
                </c:pt>
                <c:pt idx="4">
                  <c:v>2.0000000000000462E-2</c:v>
                </c:pt>
                <c:pt idx="5">
                  <c:v>1.9999999999999574E-2</c:v>
                </c:pt>
                <c:pt idx="6">
                  <c:v>1.9999999999999574E-2</c:v>
                </c:pt>
                <c:pt idx="7">
                  <c:v>1.9999999999999574E-2</c:v>
                </c:pt>
                <c:pt idx="8">
                  <c:v>1.0000000000001563E-2</c:v>
                </c:pt>
                <c:pt idx="9">
                  <c:v>1.0000000000001563E-2</c:v>
                </c:pt>
                <c:pt idx="10">
                  <c:v>1.0000000000001563E-2</c:v>
                </c:pt>
                <c:pt idx="11">
                  <c:v>1.0000000000001563E-2</c:v>
                </c:pt>
                <c:pt idx="12">
                  <c:v>1.0000000000001563E-2</c:v>
                </c:pt>
                <c:pt idx="13">
                  <c:v>1.0000000000001563E-2</c:v>
                </c:pt>
                <c:pt idx="14">
                  <c:v>1.0000000000001563E-2</c:v>
                </c:pt>
                <c:pt idx="15">
                  <c:v>1.0000000000001563E-2</c:v>
                </c:pt>
                <c:pt idx="16">
                  <c:v>1.0000000000001563E-2</c:v>
                </c:pt>
                <c:pt idx="17">
                  <c:v>1.0000000000001563E-2</c:v>
                </c:pt>
                <c:pt idx="18">
                  <c:v>1.0000000000001563E-2</c:v>
                </c:pt>
                <c:pt idx="19">
                  <c:v>1.0000000000001563E-2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84896"/>
        <c:axId val="39586816"/>
      </c:scatterChart>
      <c:valAx>
        <c:axId val="3958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Index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9586816"/>
        <c:crosses val="autoZero"/>
        <c:crossBetween val="midCat"/>
      </c:valAx>
      <c:valAx>
        <c:axId val="395868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Absolute Voltage</a:t>
                </a:r>
                <a:r>
                  <a:rPr lang="en-US" baseline="0"/>
                  <a:t> Angle Difference (degrees)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958489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20 Largest Power Differences between Solvers (branch</a:t>
            </a:r>
            <a:r>
              <a:rPr lang="en-US" sz="1400" baseline="0"/>
              <a:t> data, case 300)</a:t>
            </a:r>
            <a:endParaRPr lang="en-US" sz="1400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Graphs!$B$2</c:f>
              <c:strCache>
                <c:ptCount val="1"/>
                <c:pt idx="0">
                  <c:v>GridPACK™ - Powerworld</c:v>
                </c:pt>
              </c:strCache>
            </c:strRef>
          </c:tx>
          <c:xVal>
            <c:numRef>
              <c:f>Graphs!$A$3:$A$22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Graphs!$B$3:$B$22</c:f>
              <c:numCache>
                <c:formatCode>General</c:formatCode>
                <c:ptCount val="20"/>
                <c:pt idx="0">
                  <c:v>8.6997000000000213E-2</c:v>
                </c:pt>
                <c:pt idx="1">
                  <c:v>6.372899999999504E-2</c:v>
                </c:pt>
                <c:pt idx="2">
                  <c:v>6.2471999999999639E-2</c:v>
                </c:pt>
                <c:pt idx="3">
                  <c:v>5.1064000000003773E-2</c:v>
                </c:pt>
                <c:pt idx="4">
                  <c:v>5.106400000000022E-2</c:v>
                </c:pt>
                <c:pt idx="5">
                  <c:v>4.5227999999994495E-2</c:v>
                </c:pt>
                <c:pt idx="6">
                  <c:v>3.4649000000001706E-2</c:v>
                </c:pt>
                <c:pt idx="7">
                  <c:v>3.404900000001021E-2</c:v>
                </c:pt>
                <c:pt idx="8">
                  <c:v>3.3794999999997799E-2</c:v>
                </c:pt>
                <c:pt idx="9">
                  <c:v>2.9436000000000018E-2</c:v>
                </c:pt>
                <c:pt idx="10">
                  <c:v>2.7480000000004168E-2</c:v>
                </c:pt>
                <c:pt idx="11">
                  <c:v>2.3973999999995499E-2</c:v>
                </c:pt>
                <c:pt idx="12">
                  <c:v>2.0711999999988961E-2</c:v>
                </c:pt>
                <c:pt idx="13">
                  <c:v>1.9773000000000707E-2</c:v>
                </c:pt>
                <c:pt idx="14">
                  <c:v>1.9795999999999481E-2</c:v>
                </c:pt>
                <c:pt idx="15">
                  <c:v>1.9697999999998217E-2</c:v>
                </c:pt>
                <c:pt idx="16">
                  <c:v>1.9000999999988721E-2</c:v>
                </c:pt>
                <c:pt idx="17">
                  <c:v>1.9024000000001706E-2</c:v>
                </c:pt>
                <c:pt idx="18">
                  <c:v>1.8394000000000688E-2</c:v>
                </c:pt>
                <c:pt idx="19">
                  <c:v>1.7736000000013519E-2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Graphs!$C$2</c:f>
              <c:strCache>
                <c:ptCount val="1"/>
                <c:pt idx="0">
                  <c:v>GridPACK™ - PSS/E</c:v>
                </c:pt>
              </c:strCache>
            </c:strRef>
          </c:tx>
          <c:xVal>
            <c:numRef>
              <c:f>Graphs!$A$3:$A$22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Graphs!$C$3:$C$22</c:f>
              <c:numCache>
                <c:formatCode>General</c:formatCode>
                <c:ptCount val="20"/>
                <c:pt idx="0">
                  <c:v>17.453215093800001</c:v>
                </c:pt>
                <c:pt idx="1">
                  <c:v>13.897494250000022</c:v>
                </c:pt>
                <c:pt idx="2">
                  <c:v>12.538936465000006</c:v>
                </c:pt>
                <c:pt idx="3">
                  <c:v>8.6798838979999999</c:v>
                </c:pt>
                <c:pt idx="4">
                  <c:v>8.3744986039999958</c:v>
                </c:pt>
                <c:pt idx="5">
                  <c:v>8.3211454139000001</c:v>
                </c:pt>
                <c:pt idx="6">
                  <c:v>7.0620708879999938</c:v>
                </c:pt>
                <c:pt idx="7">
                  <c:v>6.562762709999987</c:v>
                </c:pt>
                <c:pt idx="8">
                  <c:v>2.4607944350999986</c:v>
                </c:pt>
                <c:pt idx="9">
                  <c:v>2.1777488239999911</c:v>
                </c:pt>
                <c:pt idx="10">
                  <c:v>1.8373817920000022</c:v>
                </c:pt>
                <c:pt idx="11">
                  <c:v>1.3649125800000093</c:v>
                </c:pt>
                <c:pt idx="12">
                  <c:v>0.99575078859999167</c:v>
                </c:pt>
                <c:pt idx="13">
                  <c:v>0.91299369780000461</c:v>
                </c:pt>
                <c:pt idx="14">
                  <c:v>0.89853024020000305</c:v>
                </c:pt>
                <c:pt idx="15">
                  <c:v>0.85797768863000012</c:v>
                </c:pt>
                <c:pt idx="16">
                  <c:v>0.67060489499999676</c:v>
                </c:pt>
                <c:pt idx="17">
                  <c:v>0.64108521140000363</c:v>
                </c:pt>
                <c:pt idx="18">
                  <c:v>0.62586203690000275</c:v>
                </c:pt>
                <c:pt idx="19">
                  <c:v>0.59201310520000305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Graphs!$D$2</c:f>
              <c:strCache>
                <c:ptCount val="1"/>
                <c:pt idx="0">
                  <c:v>Powerworld - PSS/E</c:v>
                </c:pt>
              </c:strCache>
            </c:strRef>
          </c:tx>
          <c:xVal>
            <c:numRef>
              <c:f>Graphs!$A$3:$A$22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Graphs!$D$3:$D$22</c:f>
              <c:numCache>
                <c:formatCode>General</c:formatCode>
                <c:ptCount val="20"/>
                <c:pt idx="0">
                  <c:v>17.452671093799999</c:v>
                </c:pt>
                <c:pt idx="1">
                  <c:v>13.906231250000019</c:v>
                </c:pt>
                <c:pt idx="2">
                  <c:v>12.548876464999921</c:v>
                </c:pt>
                <c:pt idx="3">
                  <c:v>8.6795458980000006</c:v>
                </c:pt>
                <c:pt idx="4">
                  <c:v>8.3747686039999962</c:v>
                </c:pt>
                <c:pt idx="5">
                  <c:v>8.3214164138999998</c:v>
                </c:pt>
                <c:pt idx="6">
                  <c:v>7.0624348879999843</c:v>
                </c:pt>
                <c:pt idx="7">
                  <c:v>6.5630777099999875</c:v>
                </c:pt>
                <c:pt idx="8">
                  <c:v>2.4625334350999992</c:v>
                </c:pt>
                <c:pt idx="9">
                  <c:v>2.1653698240000381</c:v>
                </c:pt>
                <c:pt idx="10">
                  <c:v>1.8372867920000004</c:v>
                </c:pt>
                <c:pt idx="11">
                  <c:v>1.3648945799999979</c:v>
                </c:pt>
                <c:pt idx="12">
                  <c:v>0.9962707886000004</c:v>
                </c:pt>
                <c:pt idx="13">
                  <c:v>0.91272769780000829</c:v>
                </c:pt>
                <c:pt idx="14">
                  <c:v>0.89849624020000363</c:v>
                </c:pt>
                <c:pt idx="15">
                  <c:v>0.85792068863000015</c:v>
                </c:pt>
                <c:pt idx="16">
                  <c:v>0.6667668950000234</c:v>
                </c:pt>
                <c:pt idx="17">
                  <c:v>0.65947921140000432</c:v>
                </c:pt>
                <c:pt idx="18">
                  <c:v>0.62689403689999779</c:v>
                </c:pt>
                <c:pt idx="19">
                  <c:v>0.61917692899999111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08576"/>
        <c:axId val="62083840"/>
      </c:scatterChart>
      <c:valAx>
        <c:axId val="42408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Index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62083840"/>
        <c:crosses val="autoZero"/>
        <c:crossBetween val="midCat"/>
      </c:valAx>
      <c:valAx>
        <c:axId val="620838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Reactive Flow Difference (MVAR)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240857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20 Largest Voltage Differences</a:t>
            </a:r>
            <a:r>
              <a:rPr lang="en-US" sz="1400" baseline="0"/>
              <a:t> between Solvers </a:t>
            </a:r>
          </a:p>
          <a:p>
            <a:pPr>
              <a:defRPr/>
            </a:pPr>
            <a:r>
              <a:rPr lang="en-US" sz="1400" baseline="0"/>
              <a:t>(bus data, case 2736)</a:t>
            </a:r>
            <a:endParaRPr lang="en-US" sz="1400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'Graphs!'!$Z$2</c:f>
              <c:strCache>
                <c:ptCount val="1"/>
                <c:pt idx="0">
                  <c:v>GridPACK™ - Powerworld</c:v>
                </c:pt>
              </c:strCache>
            </c:strRef>
          </c:tx>
          <c:xVal>
            <c:numRef>
              <c:f>'Graphs!'!$Y$3:$Y$22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'Graphs!'!$Z$3:$Z$22</c:f>
              <c:numCache>
                <c:formatCode>General</c:formatCode>
                <c:ptCount val="20"/>
                <c:pt idx="0">
                  <c:v>3.2429999999998849E-3</c:v>
                </c:pt>
                <c:pt idx="1">
                  <c:v>3.2399999999999096E-3</c:v>
                </c:pt>
                <c:pt idx="2">
                  <c:v>2.8399999999999537E-3</c:v>
                </c:pt>
                <c:pt idx="3">
                  <c:v>2.1400000000000308E-3</c:v>
                </c:pt>
                <c:pt idx="4">
                  <c:v>2.1400000000000308E-3</c:v>
                </c:pt>
                <c:pt idx="5">
                  <c:v>2.1299999999999653E-3</c:v>
                </c:pt>
                <c:pt idx="6">
                  <c:v>2.118999999999982E-3</c:v>
                </c:pt>
                <c:pt idx="7">
                  <c:v>1.9959999999998868E-3</c:v>
                </c:pt>
                <c:pt idx="8">
                  <c:v>1.9660000000001343E-3</c:v>
                </c:pt>
                <c:pt idx="9">
                  <c:v>1.9260000000000943E-3</c:v>
                </c:pt>
                <c:pt idx="10">
                  <c:v>1.9240000000000368E-3</c:v>
                </c:pt>
                <c:pt idx="11">
                  <c:v>1.8799999999998818E-3</c:v>
                </c:pt>
                <c:pt idx="12">
                  <c:v>1.8409999999999815E-3</c:v>
                </c:pt>
                <c:pt idx="13">
                  <c:v>1.7510000000000581E-3</c:v>
                </c:pt>
                <c:pt idx="14">
                  <c:v>1.7419999999999103E-3</c:v>
                </c:pt>
                <c:pt idx="15">
                  <c:v>1.714999999999911E-3</c:v>
                </c:pt>
                <c:pt idx="16">
                  <c:v>1.5610000000001456E-3</c:v>
                </c:pt>
                <c:pt idx="17">
                  <c:v>1.5519999999999978E-3</c:v>
                </c:pt>
                <c:pt idx="18">
                  <c:v>1.5499999999999403E-3</c:v>
                </c:pt>
                <c:pt idx="19">
                  <c:v>1.5330000000000066E-3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'Graphs!'!$AA$2</c:f>
              <c:strCache>
                <c:ptCount val="1"/>
                <c:pt idx="0">
                  <c:v>GridPACK™ - PSS/E</c:v>
                </c:pt>
              </c:strCache>
            </c:strRef>
          </c:tx>
          <c:xVal>
            <c:numRef>
              <c:f>'Graphs!'!$Y$3:$Y$22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'Graphs!'!$AA$3:$AA$22</c:f>
              <c:numCache>
                <c:formatCode>General</c:formatCode>
                <c:ptCount val="20"/>
                <c:pt idx="0">
                  <c:v>3.2229999999999759E-3</c:v>
                </c:pt>
                <c:pt idx="1">
                  <c:v>3.2099999999999351E-3</c:v>
                </c:pt>
                <c:pt idx="2">
                  <c:v>2.8699999999999282E-3</c:v>
                </c:pt>
                <c:pt idx="3">
                  <c:v>2.2699999999999942E-3</c:v>
                </c:pt>
                <c:pt idx="4">
                  <c:v>2.2100000000000453E-3</c:v>
                </c:pt>
                <c:pt idx="5">
                  <c:v>2.1800000000000708E-3</c:v>
                </c:pt>
                <c:pt idx="6">
                  <c:v>2.099000000000073E-3</c:v>
                </c:pt>
                <c:pt idx="7">
                  <c:v>2.0559999999998357E-3</c:v>
                </c:pt>
                <c:pt idx="8">
                  <c:v>2.0340000000000913E-3</c:v>
                </c:pt>
                <c:pt idx="9">
                  <c:v>2.0260000000000833E-3</c:v>
                </c:pt>
                <c:pt idx="10">
                  <c:v>2.0260000000000833E-3</c:v>
                </c:pt>
                <c:pt idx="11">
                  <c:v>2.0000000000000018E-3</c:v>
                </c:pt>
                <c:pt idx="12">
                  <c:v>1.9409999999999705E-3</c:v>
                </c:pt>
                <c:pt idx="13">
                  <c:v>1.8149999999999E-3</c:v>
                </c:pt>
                <c:pt idx="14">
                  <c:v>1.8020000000000813E-3</c:v>
                </c:pt>
                <c:pt idx="15">
                  <c:v>1.770999999999967E-3</c:v>
                </c:pt>
                <c:pt idx="16">
                  <c:v>1.6719999999998958E-3</c:v>
                </c:pt>
                <c:pt idx="17">
                  <c:v>1.6629999999999701E-3</c:v>
                </c:pt>
                <c:pt idx="18">
                  <c:v>1.6410000000000036E-3</c:v>
                </c:pt>
                <c:pt idx="19">
                  <c:v>1.6400000000000858E-3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'Graphs!'!$AB$2</c:f>
              <c:strCache>
                <c:ptCount val="1"/>
                <c:pt idx="0">
                  <c:v>Powerworld - PSS/E</c:v>
                </c:pt>
              </c:strCache>
            </c:strRef>
          </c:tx>
          <c:xVal>
            <c:numRef>
              <c:f>'Graphs!'!$Y$3:$Y$22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'Graphs!'!$AB$3:$AB$22</c:f>
              <c:numCache>
                <c:formatCode>General</c:formatCode>
                <c:ptCount val="20"/>
                <c:pt idx="0">
                  <c:v>6.3999999999997392E-4</c:v>
                </c:pt>
                <c:pt idx="1">
                  <c:v>6.2000000000006494E-4</c:v>
                </c:pt>
                <c:pt idx="2">
                  <c:v>5.9999999999993392E-4</c:v>
                </c:pt>
                <c:pt idx="3">
                  <c:v>5.9999999999993392E-4</c:v>
                </c:pt>
                <c:pt idx="4">
                  <c:v>5.6999999999995943E-4</c:v>
                </c:pt>
                <c:pt idx="5">
                  <c:v>5.6000000000011596E-4</c:v>
                </c:pt>
                <c:pt idx="6">
                  <c:v>5.6000000000011596E-4</c:v>
                </c:pt>
                <c:pt idx="7">
                  <c:v>5.5000000000005045E-4</c:v>
                </c:pt>
                <c:pt idx="8">
                  <c:v>5.3999999999998494E-4</c:v>
                </c:pt>
                <c:pt idx="9">
                  <c:v>5.2999999999991942E-4</c:v>
                </c:pt>
                <c:pt idx="10">
                  <c:v>5.1999999999985391E-4</c:v>
                </c:pt>
                <c:pt idx="11">
                  <c:v>5.0000000000016698E-4</c:v>
                </c:pt>
                <c:pt idx="12">
                  <c:v>5.0000000000016698E-4</c:v>
                </c:pt>
                <c:pt idx="13">
                  <c:v>4.9999999999994493E-4</c:v>
                </c:pt>
                <c:pt idx="14">
                  <c:v>4.8000000000003595E-4</c:v>
                </c:pt>
                <c:pt idx="15">
                  <c:v>4.8000000000003595E-4</c:v>
                </c:pt>
                <c:pt idx="16">
                  <c:v>4.8000000000003595E-4</c:v>
                </c:pt>
                <c:pt idx="17">
                  <c:v>4.7000000000019249E-4</c:v>
                </c:pt>
                <c:pt idx="18">
                  <c:v>4.6999999999997044E-4</c:v>
                </c:pt>
                <c:pt idx="19">
                  <c:v>4.6999999999997044E-4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910336"/>
        <c:axId val="74916608"/>
      </c:scatterChart>
      <c:valAx>
        <c:axId val="74910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Index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74916608"/>
        <c:crosses val="autoZero"/>
        <c:crossBetween val="midCat"/>
      </c:valAx>
      <c:valAx>
        <c:axId val="749166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Absolute</a:t>
                </a:r>
                <a:r>
                  <a:rPr lang="en-US" baseline="0"/>
                  <a:t> Voltage </a:t>
                </a:r>
                <a:r>
                  <a:rPr lang="en-US"/>
                  <a:t>Difference (p.u.)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7491033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20 Largest Angle Differences</a:t>
            </a:r>
            <a:r>
              <a:rPr lang="en-US" sz="1400" baseline="0"/>
              <a:t> between Solvers</a:t>
            </a:r>
          </a:p>
          <a:p>
            <a:pPr>
              <a:defRPr/>
            </a:pPr>
            <a:r>
              <a:rPr lang="en-US" sz="1400" baseline="0"/>
              <a:t>(bus data, case 2736)</a:t>
            </a:r>
            <a:endParaRPr lang="en-US" sz="1400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'Graphs!'!$AX$2</c:f>
              <c:strCache>
                <c:ptCount val="1"/>
                <c:pt idx="0">
                  <c:v>GridPACK™ - Powerworld</c:v>
                </c:pt>
              </c:strCache>
            </c:strRef>
          </c:tx>
          <c:xVal>
            <c:numRef>
              <c:f>'Graphs!'!$AW$3:$AW$22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'Graphs!'!$AX$3:$AX$22</c:f>
              <c:numCache>
                <c:formatCode>General</c:formatCode>
                <c:ptCount val="20"/>
                <c:pt idx="0">
                  <c:v>3.8574999999999804E-2</c:v>
                </c:pt>
                <c:pt idx="1">
                  <c:v>3.8282000000000593E-2</c:v>
                </c:pt>
                <c:pt idx="2">
                  <c:v>2.6150000000001228E-2</c:v>
                </c:pt>
                <c:pt idx="3">
                  <c:v>2.3377999999999233E-2</c:v>
                </c:pt>
                <c:pt idx="4">
                  <c:v>2.3369000000000639E-2</c:v>
                </c:pt>
                <c:pt idx="5">
                  <c:v>2.0752999999999133E-2</c:v>
                </c:pt>
                <c:pt idx="6">
                  <c:v>2.0479999999999166E-2</c:v>
                </c:pt>
                <c:pt idx="7">
                  <c:v>1.9773000000000707E-2</c:v>
                </c:pt>
                <c:pt idx="8">
                  <c:v>1.8551000000000428E-2</c:v>
                </c:pt>
                <c:pt idx="9">
                  <c:v>1.8347999999999587E-2</c:v>
                </c:pt>
                <c:pt idx="10">
                  <c:v>1.6493000000000535E-2</c:v>
                </c:pt>
                <c:pt idx="11">
                  <c:v>1.530499999999968E-2</c:v>
                </c:pt>
                <c:pt idx="12">
                  <c:v>1.5166000000000679E-2</c:v>
                </c:pt>
                <c:pt idx="13">
                  <c:v>1.2521999999997036E-2</c:v>
                </c:pt>
                <c:pt idx="14">
                  <c:v>1.0926999999998799E-2</c:v>
                </c:pt>
                <c:pt idx="15">
                  <c:v>1.0887000000000313E-2</c:v>
                </c:pt>
                <c:pt idx="16">
                  <c:v>1.0604000000000724E-2</c:v>
                </c:pt>
                <c:pt idx="17">
                  <c:v>1.0290999999998718E-2</c:v>
                </c:pt>
                <c:pt idx="18">
                  <c:v>1.0111999999999455E-2</c:v>
                </c:pt>
                <c:pt idx="19">
                  <c:v>9.9970000000002557E-3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'Graphs!'!$AY$2</c:f>
              <c:strCache>
                <c:ptCount val="1"/>
                <c:pt idx="0">
                  <c:v>GridPACK™ - PSS/E</c:v>
                </c:pt>
              </c:strCache>
            </c:strRef>
          </c:tx>
          <c:xVal>
            <c:numRef>
              <c:f>'Graphs!'!$AW$3:$AW$22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'Graphs!'!$AY$3:$AY$22</c:f>
              <c:numCache>
                <c:formatCode>General</c:formatCode>
                <c:ptCount val="20"/>
                <c:pt idx="0">
                  <c:v>3.4974999999999312E-2</c:v>
                </c:pt>
                <c:pt idx="1">
                  <c:v>3.4582000000002111E-2</c:v>
                </c:pt>
                <c:pt idx="2">
                  <c:v>2.3049999999999571E-2</c:v>
                </c:pt>
                <c:pt idx="3">
                  <c:v>2.0269000000002535E-2</c:v>
                </c:pt>
                <c:pt idx="4">
                  <c:v>1.9577999999999207E-2</c:v>
                </c:pt>
                <c:pt idx="5">
                  <c:v>1.8354999999999677E-2</c:v>
                </c:pt>
                <c:pt idx="6">
                  <c:v>1.7652999999999253E-2</c:v>
                </c:pt>
                <c:pt idx="7">
                  <c:v>1.7379999999999285E-2</c:v>
                </c:pt>
                <c:pt idx="8">
                  <c:v>1.6773000000000593E-2</c:v>
                </c:pt>
                <c:pt idx="9">
                  <c:v>1.5451000000000548E-2</c:v>
                </c:pt>
                <c:pt idx="10">
                  <c:v>1.524799999999793E-2</c:v>
                </c:pt>
                <c:pt idx="11">
                  <c:v>1.3492999999998645E-2</c:v>
                </c:pt>
                <c:pt idx="12">
                  <c:v>1.3305000000000788E-2</c:v>
                </c:pt>
                <c:pt idx="13">
                  <c:v>1.2304999999999566E-2</c:v>
                </c:pt>
                <c:pt idx="14">
                  <c:v>1.2166000000000565E-2</c:v>
                </c:pt>
                <c:pt idx="15">
                  <c:v>1.2021000000000726E-2</c:v>
                </c:pt>
                <c:pt idx="16">
                  <c:v>1.177200000000056E-2</c:v>
                </c:pt>
                <c:pt idx="17">
                  <c:v>1.1590999999998353E-2</c:v>
                </c:pt>
                <c:pt idx="18">
                  <c:v>1.1140999999998513E-2</c:v>
                </c:pt>
                <c:pt idx="19">
                  <c:v>1.1112000000000677E-2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'Graphs!'!$AZ$2</c:f>
              <c:strCache>
                <c:ptCount val="1"/>
                <c:pt idx="0">
                  <c:v>Powerworld - PSS/E</c:v>
                </c:pt>
              </c:strCache>
            </c:strRef>
          </c:tx>
          <c:xVal>
            <c:numRef>
              <c:f>'Graphs!'!$AW$3:$AW$22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'Graphs!'!$AZ$3:$AZ$22</c:f>
              <c:numCache>
                <c:formatCode>General</c:formatCode>
                <c:ptCount val="20"/>
                <c:pt idx="0">
                  <c:v>1.419999999999888E-2</c:v>
                </c:pt>
                <c:pt idx="1">
                  <c:v>7.899999999999352E-3</c:v>
                </c:pt>
                <c:pt idx="2">
                  <c:v>7.799999999999585E-3</c:v>
                </c:pt>
                <c:pt idx="3">
                  <c:v>7.1000000000012164E-3</c:v>
                </c:pt>
                <c:pt idx="4">
                  <c:v>6.9000000000016826E-3</c:v>
                </c:pt>
                <c:pt idx="5">
                  <c:v>6.6000000000006054E-3</c:v>
                </c:pt>
                <c:pt idx="6">
                  <c:v>6.599999999998829E-3</c:v>
                </c:pt>
                <c:pt idx="7">
                  <c:v>6.5000000000008384E-3</c:v>
                </c:pt>
                <c:pt idx="8">
                  <c:v>6.4000000000028479E-3</c:v>
                </c:pt>
                <c:pt idx="9">
                  <c:v>6.3999999999992951E-3</c:v>
                </c:pt>
                <c:pt idx="10">
                  <c:v>6.3000000000013046E-3</c:v>
                </c:pt>
                <c:pt idx="11">
                  <c:v>6.0000000000002274E-3</c:v>
                </c:pt>
                <c:pt idx="12">
                  <c:v>5.6999999999991502E-3</c:v>
                </c:pt>
                <c:pt idx="13">
                  <c:v>5.5999999999976069E-3</c:v>
                </c:pt>
                <c:pt idx="14">
                  <c:v>5.4999999999996163E-3</c:v>
                </c:pt>
                <c:pt idx="15">
                  <c:v>5.2999999999983061E-3</c:v>
                </c:pt>
                <c:pt idx="16">
                  <c:v>5.2000000000003155E-3</c:v>
                </c:pt>
                <c:pt idx="17">
                  <c:v>5.1000000000005485E-3</c:v>
                </c:pt>
                <c:pt idx="18">
                  <c:v>5.1000000000005485E-3</c:v>
                </c:pt>
                <c:pt idx="19">
                  <c:v>5.1000000000005485E-3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413056"/>
        <c:axId val="80414976"/>
      </c:scatterChart>
      <c:valAx>
        <c:axId val="804130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Index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80414976"/>
        <c:crosses val="autoZero"/>
        <c:crossBetween val="midCat"/>
      </c:valAx>
      <c:valAx>
        <c:axId val="804149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Absolute Voltage Angle Difference</a:t>
                </a:r>
                <a:r>
                  <a:rPr lang="en-US" baseline="0"/>
                  <a:t> (degrees) 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8041305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20 Largest</a:t>
            </a:r>
            <a:r>
              <a:rPr lang="en-US" sz="1400" baseline="0"/>
              <a:t> Power Differences between Solvers </a:t>
            </a:r>
          </a:p>
          <a:p>
            <a:pPr>
              <a:defRPr/>
            </a:pPr>
            <a:r>
              <a:rPr lang="en-US" sz="1400" baseline="0"/>
              <a:t>(branch data, case 2736)</a:t>
            </a:r>
            <a:endParaRPr lang="en-US" sz="1400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Graphs!$B$2</c:f>
              <c:strCache>
                <c:ptCount val="1"/>
                <c:pt idx="0">
                  <c:v>GridPACK™ - Powerworld</c:v>
                </c:pt>
              </c:strCache>
            </c:strRef>
          </c:tx>
          <c:xVal>
            <c:numRef>
              <c:f>Graphs!$A$3:$A$22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Graphs!$B$3:$B$22</c:f>
              <c:numCache>
                <c:formatCode>0.0000</c:formatCode>
                <c:ptCount val="20"/>
                <c:pt idx="0">
                  <c:v>7.9049070000000015</c:v>
                </c:pt>
                <c:pt idx="1">
                  <c:v>5.8273890000000002</c:v>
                </c:pt>
                <c:pt idx="2">
                  <c:v>2.9419300000000006</c:v>
                </c:pt>
                <c:pt idx="3">
                  <c:v>2.714737999999997</c:v>
                </c:pt>
                <c:pt idx="4">
                  <c:v>2.1924790000000001</c:v>
                </c:pt>
                <c:pt idx="5">
                  <c:v>2.1215590000000049</c:v>
                </c:pt>
                <c:pt idx="6">
                  <c:v>2.0495999999999981</c:v>
                </c:pt>
                <c:pt idx="7">
                  <c:v>2.0021929999999992</c:v>
                </c:pt>
                <c:pt idx="8">
                  <c:v>1.6694829999999996</c:v>
                </c:pt>
                <c:pt idx="9">
                  <c:v>1.6628749999999997</c:v>
                </c:pt>
                <c:pt idx="10">
                  <c:v>1.5000850000000003</c:v>
                </c:pt>
                <c:pt idx="11">
                  <c:v>1.3770240000000005</c:v>
                </c:pt>
                <c:pt idx="12">
                  <c:v>1.248408</c:v>
                </c:pt>
                <c:pt idx="13">
                  <c:v>1.1943089999999996</c:v>
                </c:pt>
                <c:pt idx="14">
                  <c:v>1.1115519999999997</c:v>
                </c:pt>
                <c:pt idx="15">
                  <c:v>1.078403</c:v>
                </c:pt>
                <c:pt idx="16">
                  <c:v>1.0742849999999997</c:v>
                </c:pt>
                <c:pt idx="17">
                  <c:v>1.0617630000000027</c:v>
                </c:pt>
                <c:pt idx="18">
                  <c:v>0.99678200000000006</c:v>
                </c:pt>
                <c:pt idx="19">
                  <c:v>0.99444600000000039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Graphs!$C$2</c:f>
              <c:strCache>
                <c:ptCount val="1"/>
                <c:pt idx="0">
                  <c:v>GridPACK™ - PSS/E</c:v>
                </c:pt>
              </c:strCache>
            </c:strRef>
          </c:tx>
          <c:xVal>
            <c:numRef>
              <c:f>Graphs!$A$3:$A$22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Graphs!$C$3:$C$22</c:f>
              <c:numCache>
                <c:formatCode>0.0000</c:formatCode>
                <c:ptCount val="20"/>
                <c:pt idx="0">
                  <c:v>12.673095050199997</c:v>
                </c:pt>
                <c:pt idx="1">
                  <c:v>5.3367055873999973</c:v>
                </c:pt>
                <c:pt idx="2">
                  <c:v>3.3729263739999986</c:v>
                </c:pt>
                <c:pt idx="3">
                  <c:v>2.9408770977800001</c:v>
                </c:pt>
                <c:pt idx="4">
                  <c:v>2.7517377771999989</c:v>
                </c:pt>
                <c:pt idx="5">
                  <c:v>2.1932211914577002</c:v>
                </c:pt>
                <c:pt idx="6">
                  <c:v>2.0769904052999948</c:v>
                </c:pt>
                <c:pt idx="7">
                  <c:v>2.0619141704099997</c:v>
                </c:pt>
                <c:pt idx="8">
                  <c:v>2.0288112952900006</c:v>
                </c:pt>
                <c:pt idx="9">
                  <c:v>1.9681519426999987</c:v>
                </c:pt>
                <c:pt idx="10">
                  <c:v>1.7438712445999993</c:v>
                </c:pt>
                <c:pt idx="11">
                  <c:v>1.7375478973000007</c:v>
                </c:pt>
                <c:pt idx="12">
                  <c:v>1.5854064138999995</c:v>
                </c:pt>
                <c:pt idx="13">
                  <c:v>1.4996294992100005</c:v>
                </c:pt>
                <c:pt idx="14">
                  <c:v>1.4469921496699998</c:v>
                </c:pt>
                <c:pt idx="15">
                  <c:v>1.3777114832000006</c:v>
                </c:pt>
                <c:pt idx="16">
                  <c:v>1.3543631029999972</c:v>
                </c:pt>
                <c:pt idx="17">
                  <c:v>1.2647886295199999</c:v>
                </c:pt>
                <c:pt idx="18">
                  <c:v>1.2500754246790002</c:v>
                </c:pt>
                <c:pt idx="19">
                  <c:v>1.2404339232999959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Graphs!$D$2</c:f>
              <c:strCache>
                <c:ptCount val="1"/>
                <c:pt idx="0">
                  <c:v>Powerworld - PSS/E</c:v>
                </c:pt>
              </c:strCache>
            </c:strRef>
          </c:tx>
          <c:xVal>
            <c:numRef>
              <c:f>Graphs!$A$3:$A$22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Graphs!$D$3:$D$22</c:f>
              <c:numCache>
                <c:formatCode>0.0000</c:formatCode>
                <c:ptCount val="20"/>
                <c:pt idx="0">
                  <c:v>12.671192050199998</c:v>
                </c:pt>
                <c:pt idx="1">
                  <c:v>11.277833374</c:v>
                </c:pt>
                <c:pt idx="2">
                  <c:v>7.4582645874000022</c:v>
                </c:pt>
                <c:pt idx="3">
                  <c:v>7.2743811496699999</c:v>
                </c:pt>
                <c:pt idx="4">
                  <c:v>2.0976371704099996</c:v>
                </c:pt>
                <c:pt idx="5">
                  <c:v>2.0771569427000003</c:v>
                </c:pt>
                <c:pt idx="6">
                  <c:v>1.4240046295200006</c:v>
                </c:pt>
                <c:pt idx="7">
                  <c:v>1.3241524138999985</c:v>
                </c:pt>
                <c:pt idx="8">
                  <c:v>1.3113979857999993</c:v>
                </c:pt>
                <c:pt idx="9">
                  <c:v>1.2962431029999983</c:v>
                </c:pt>
                <c:pt idx="10">
                  <c:v>1.2766589232999976</c:v>
                </c:pt>
                <c:pt idx="11">
                  <c:v>1.207315502900002</c:v>
                </c:pt>
                <c:pt idx="12">
                  <c:v>1.1171815247000012</c:v>
                </c:pt>
                <c:pt idx="13">
                  <c:v>1.029981945800003</c:v>
                </c:pt>
                <c:pt idx="14">
                  <c:v>1.0088417725000056</c:v>
                </c:pt>
                <c:pt idx="15">
                  <c:v>0.95850028080000982</c:v>
                </c:pt>
                <c:pt idx="16">
                  <c:v>0.93525781710000011</c:v>
                </c:pt>
                <c:pt idx="17">
                  <c:v>0.88142199099999985</c:v>
                </c:pt>
                <c:pt idx="18">
                  <c:v>0.86374156189999951</c:v>
                </c:pt>
                <c:pt idx="19">
                  <c:v>0.83675968629999886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429440"/>
        <c:axId val="80431360"/>
      </c:scatterChart>
      <c:valAx>
        <c:axId val="80429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Index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0431360"/>
        <c:crosses val="autoZero"/>
        <c:crossBetween val="midCat"/>
      </c:valAx>
      <c:valAx>
        <c:axId val="804313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Reactive flow</a:t>
                </a:r>
                <a:r>
                  <a:rPr lang="en-US" baseline="0"/>
                  <a:t> difference (MVAR)</a:t>
                </a:r>
                <a:endParaRPr lang="en-US"/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804294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C8094-152D-42CB-87F5-EE5E5922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6A1BF88F</Template>
  <TotalTime>5</TotalTime>
  <Pages>11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d3g293</cp:lastModifiedBy>
  <cp:revision>3</cp:revision>
  <dcterms:created xsi:type="dcterms:W3CDTF">2015-10-16T20:56:00Z</dcterms:created>
  <dcterms:modified xsi:type="dcterms:W3CDTF">2015-10-16T21:05:00Z</dcterms:modified>
</cp:coreProperties>
</file>