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34628" w14:textId="77777777" w:rsidR="000734C9" w:rsidRPr="000734C9" w:rsidRDefault="000734C9" w:rsidP="000734C9">
      <w:r w:rsidRPr="000734C9">
        <w:rPr>
          <w:b/>
          <w:bCs/>
        </w:rPr>
        <w:t>3. NHẬN XÉT CHUNG VÀ KHOẢNG TRỐNG NGHIÊN CỨU</w:t>
      </w:r>
    </w:p>
    <w:p w14:paraId="0AA731B2" w14:textId="77777777" w:rsidR="000734C9" w:rsidRPr="000734C9" w:rsidRDefault="000734C9" w:rsidP="000734C9">
      <w:r w:rsidRPr="000734C9">
        <w:t>Qua khảo sát và đối chiếu ba hệ thống bảo tàng ảo tiêu biểu, nhóm nhận thấy các nền tảng hiện nay đã có những bước phát triển đáng kể trong việc số hóa không gian trưng bày, hiện vật và nội dung văn hóa – nghệ thuật. Tuy nhiên, giữa khả năng cung cấp dữ liệu và khả năng tổ chức một trải nghiệm tham quan có định hướng vẫn còn khoảng cách nhất định. Từ kết quả khảo sát, nhóm xác định ba hạn chế nổi bật.</w:t>
      </w:r>
    </w:p>
    <w:p w14:paraId="4B2A1FE1" w14:textId="77777777" w:rsidR="000734C9" w:rsidRPr="000734C9" w:rsidRDefault="000734C9" w:rsidP="000734C9">
      <w:r w:rsidRPr="000734C9">
        <w:t>(1) Thiếu cấu trúc tự sự và lộ trình dẫn dắt. Google Arts &amp; Culture sở hữu kho tàng nội dung rất lớn, đa dạng về chủ đề và nguồn tư liệu, nhưng chính sự phong phú này có thể khiến người dùng khó xác định điểm bắt đầu, trình tự tham quan hoặc mạch kiến thức cần tiếp cận. Trong khi đó, Musée d'Orsay có sự tổ chức nội dung theo chủ đề và bộ sưu tập rõ ràng hơn, song cách trình bày và điều hướng chưa thực sự thân thiện với mọi nhóm người dùng. Điều này cho thấy một bảo tàng ảo không chỉ cần nhiều dữ liệu mà còn cần một cấu trúc tự sự hợp lý, giúp người tham quan được dẫn dắt từ tổng quan đến chi tiết và hình thành một hành trình khám phá có ý nghĩa.</w:t>
      </w:r>
    </w:p>
    <w:p w14:paraId="2A15C6A4" w14:textId="77777777" w:rsidR="000734C9" w:rsidRPr="000734C9" w:rsidRDefault="000734C9" w:rsidP="000734C9">
      <w:r w:rsidRPr="000734C9">
        <w:t>(2) Dữ liệu điểm nóng (Hotspot) thường mang tính tĩnh. Ở nhiều hệ thống, Hotspot chủ yếu được sử dụng để đánh dấu vị trí hoặc hiển thị hình ảnh, trong khi lớp tri thức đi kèm còn hạn chế. Người dùng chưa được cung cấp đầy đủ các nội dung như thuyết minh đa ngữ, thông tin chuyên sâu, liên kết giữa các hiện vật hoặc các hình thức tương tác trực tiếp với đối tượng trưng bày. Vì vậy, không gian 360° tuy tạo cảm giác chân thực nhưng chưa phải lúc nào cũng chuyển hóa được thành trải nghiệm học tập và khám phá có chiều sâu.</w:t>
      </w:r>
    </w:p>
    <w:p w14:paraId="20725B7F" w14:textId="77777777" w:rsidR="000734C9" w:rsidRPr="000734C9" w:rsidRDefault="000734C9" w:rsidP="000734C9">
      <w:r w:rsidRPr="000734C9">
        <w:t>(3) Chưa có cơ chế phân tích hành vi tham quan. Các hệ thống được khảo sát nhìn chung chưa cung cấp một mô-đun chuyên biệt để theo dõi và phân tích hành vi người dùng trong quá trình tham quan. Những dữ liệu như thời gian xem một khu vực, điểm dừng chân, điểm thoát hoặc các nhóm hành vi tương đồng chưa được khai thác đầy đủ để đánh giá chất lượng trải nghiệm. Việc thiếu cơ chế này khiến nhà phát triển khó nhận diện các điểm người dùng thường bỏ dở (drop-off), cũng như khó tối ưu nội dung, bố cục và lộ trình tham quan dựa trên dữ liệu thực tế.</w:t>
      </w:r>
    </w:p>
    <w:p w14:paraId="5E2CC969" w14:textId="77777777" w:rsidR="000734C9" w:rsidRPr="000734C9" w:rsidRDefault="000734C9" w:rsidP="000734C9">
      <w:r w:rsidRPr="000734C9">
        <w:t>Từ những hạn chế trên, khoảng trống nghiên cứu mà đề tài ĐT-16 hướng tới là xây dựng một hệ thống bảo tàng ảo có khả năng kết hợp giữa tính trực quan, sống động của trải nghiệm không gian 360° với cấu trúc tự sự và lộ trình tham quan có dẫn dắt. Cách tiếp cận này kế thừa ưu điểm về khả năng khám phá trực quan của các nền tảng như Google Arts &amp; Culture, đồng thời học hỏi cách tổ chức nội dung theo chủ đề của Musée d'Orsay, nhưng phát triển thêm các lớp chức năng phù hợp với yêu cầu của một hệ thống bảo tàng ảo thông minh.</w:t>
      </w:r>
    </w:p>
    <w:p w14:paraId="7737BCC6" w14:textId="77777777" w:rsidR="000734C9" w:rsidRPr="000734C9" w:rsidRDefault="000734C9" w:rsidP="000734C9">
      <w:r w:rsidRPr="000734C9">
        <w:t>Cụ thể, ĐT-16 đề xuất bổ sung lớp dữ liệu mở (OpenAPI) theo chuẩn schema.org nhằm tăng khả năng chuẩn hóa, liên kết và tái sử dụng dữ liệu; xây dựng mô-đun Python phân tích hành vi tham quan dựa trên các chỉ số như thời gian xem, điểm thoát và phân cụm người dùng; đồng thời phát triển giao diện đa chủ đề, chú trọng khả năng tiếp cận và tuân thủ các nguyên tắc WCAG 2.1 AA nhằm hỗ trợ tốt hơn cho người khuyết tật. Những thành phần này không chỉ nâng cao khả năng tương tác mà còn tạo cơ sở để hệ thống được cải tiến liên tục dựa trên dữ liệu sử dụng thực tế.</w:t>
      </w:r>
    </w:p>
    <w:p w14:paraId="3051ECE5" w14:textId="77777777" w:rsidR="000734C9" w:rsidRPr="000734C9" w:rsidRDefault="000734C9" w:rsidP="000734C9">
      <w:r w:rsidRPr="000734C9">
        <w:t xml:space="preserve">Như vậy, giá trị cốt lõi của đề tài ĐT-16 nằm ở việc chuyển mô hình bảo tàng ảo từ một không gian số hóa đơn thuần sang một môi trường tham quan có nội dung được dẫn dắt, dữ liệu </w:t>
      </w:r>
      <w:r w:rsidRPr="000734C9">
        <w:lastRenderedPageBreak/>
        <w:t>được chuẩn hóa, tương tác được mở rộng và hành vi người dùng được phân tích. Đây là hướng tiếp cận tạo ra sự khác biệt so với các hệ thống hiện có, đồng thời mở ra khả năng phát triển bảo tàng ảo theo hướng thông minh, dễ tiếp cận và lấy trải nghiệm người tham quan làm trung tâm.</w:t>
      </w:r>
    </w:p>
    <w:p w14:paraId="7176A165" w14:textId="77777777" w:rsidR="00853580" w:rsidRDefault="00853580"/>
    <w:sectPr w:rsidR="00853580" w:rsidSect="00853580">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300173"/>
    <w:multiLevelType w:val="multilevel"/>
    <w:tmpl w:val="AD8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03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B0C"/>
    <w:rsid w:val="000734C9"/>
    <w:rsid w:val="007805A0"/>
    <w:rsid w:val="00853580"/>
    <w:rsid w:val="00A24FA8"/>
    <w:rsid w:val="00AC2B0C"/>
    <w:rsid w:val="00F24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05EB7"/>
  <w15:chartTrackingRefBased/>
  <w15:docId w15:val="{D4B2308A-286E-4C17-BDFF-F500938D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B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2B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B0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B0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C2B0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C2B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C2B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C2B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C2B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B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2B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B0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B0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C2B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C2B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C2B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C2B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C2B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C2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B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B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C2B0C"/>
    <w:pPr>
      <w:spacing w:before="160"/>
      <w:jc w:val="center"/>
    </w:pPr>
    <w:rPr>
      <w:i/>
      <w:iCs/>
      <w:color w:val="404040" w:themeColor="text1" w:themeTint="BF"/>
    </w:rPr>
  </w:style>
  <w:style w:type="character" w:customStyle="1" w:styleId="QuoteChar">
    <w:name w:val="Quote Char"/>
    <w:basedOn w:val="DefaultParagraphFont"/>
    <w:link w:val="Quote"/>
    <w:uiPriority w:val="29"/>
    <w:rsid w:val="00AC2B0C"/>
    <w:rPr>
      <w:i/>
      <w:iCs/>
      <w:color w:val="404040" w:themeColor="text1" w:themeTint="BF"/>
    </w:rPr>
  </w:style>
  <w:style w:type="paragraph" w:styleId="ListParagraph">
    <w:name w:val="List Paragraph"/>
    <w:basedOn w:val="Normal"/>
    <w:uiPriority w:val="34"/>
    <w:qFormat/>
    <w:rsid w:val="00AC2B0C"/>
    <w:pPr>
      <w:ind w:left="720"/>
      <w:contextualSpacing/>
    </w:pPr>
  </w:style>
  <w:style w:type="character" w:styleId="IntenseEmphasis">
    <w:name w:val="Intense Emphasis"/>
    <w:basedOn w:val="DefaultParagraphFont"/>
    <w:uiPriority w:val="21"/>
    <w:qFormat/>
    <w:rsid w:val="00AC2B0C"/>
    <w:rPr>
      <w:i/>
      <w:iCs/>
      <w:color w:val="0F4761" w:themeColor="accent1" w:themeShade="BF"/>
    </w:rPr>
  </w:style>
  <w:style w:type="paragraph" w:styleId="IntenseQuote">
    <w:name w:val="Intense Quote"/>
    <w:basedOn w:val="Normal"/>
    <w:next w:val="Normal"/>
    <w:link w:val="IntenseQuoteChar"/>
    <w:uiPriority w:val="30"/>
    <w:qFormat/>
    <w:rsid w:val="00AC2B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B0C"/>
    <w:rPr>
      <w:i/>
      <w:iCs/>
      <w:color w:val="0F4761" w:themeColor="accent1" w:themeShade="BF"/>
    </w:rPr>
  </w:style>
  <w:style w:type="character" w:styleId="IntenseReference">
    <w:name w:val="Intense Reference"/>
    <w:basedOn w:val="DefaultParagraphFont"/>
    <w:uiPriority w:val="32"/>
    <w:qFormat/>
    <w:rsid w:val="00AC2B0C"/>
    <w:rPr>
      <w:b/>
      <w:bCs/>
      <w:smallCaps/>
      <w:color w:val="0F4761" w:themeColor="accent1" w:themeShade="BF"/>
      <w:spacing w:val="5"/>
    </w:rPr>
  </w:style>
  <w:style w:type="character" w:styleId="Hyperlink">
    <w:name w:val="Hyperlink"/>
    <w:basedOn w:val="DefaultParagraphFont"/>
    <w:uiPriority w:val="99"/>
    <w:unhideWhenUsed/>
    <w:rsid w:val="00AC2B0C"/>
    <w:rPr>
      <w:color w:val="467886" w:themeColor="hyperlink"/>
      <w:u w:val="single"/>
    </w:rPr>
  </w:style>
  <w:style w:type="character" w:styleId="UnresolvedMention">
    <w:name w:val="Unresolved Mention"/>
    <w:basedOn w:val="DefaultParagraphFont"/>
    <w:uiPriority w:val="99"/>
    <w:semiHidden/>
    <w:unhideWhenUsed/>
    <w:rsid w:val="00AC2B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631952">
      <w:bodyDiv w:val="1"/>
      <w:marLeft w:val="0"/>
      <w:marRight w:val="0"/>
      <w:marTop w:val="0"/>
      <w:marBottom w:val="0"/>
      <w:divBdr>
        <w:top w:val="none" w:sz="0" w:space="0" w:color="auto"/>
        <w:left w:val="none" w:sz="0" w:space="0" w:color="auto"/>
        <w:bottom w:val="none" w:sz="0" w:space="0" w:color="auto"/>
        <w:right w:val="none" w:sz="0" w:space="0" w:color="auto"/>
      </w:divBdr>
    </w:div>
    <w:div w:id="1378433038">
      <w:bodyDiv w:val="1"/>
      <w:marLeft w:val="0"/>
      <w:marRight w:val="0"/>
      <w:marTop w:val="0"/>
      <w:marBottom w:val="0"/>
      <w:divBdr>
        <w:top w:val="none" w:sz="0" w:space="0" w:color="auto"/>
        <w:left w:val="none" w:sz="0" w:space="0" w:color="auto"/>
        <w:bottom w:val="none" w:sz="0" w:space="0" w:color="auto"/>
        <w:right w:val="none" w:sz="0" w:space="0" w:color="auto"/>
      </w:divBdr>
    </w:div>
    <w:div w:id="1425305049">
      <w:bodyDiv w:val="1"/>
      <w:marLeft w:val="0"/>
      <w:marRight w:val="0"/>
      <w:marTop w:val="0"/>
      <w:marBottom w:val="0"/>
      <w:divBdr>
        <w:top w:val="none" w:sz="0" w:space="0" w:color="auto"/>
        <w:left w:val="none" w:sz="0" w:space="0" w:color="auto"/>
        <w:bottom w:val="none" w:sz="0" w:space="0" w:color="auto"/>
        <w:right w:val="none" w:sz="0" w:space="0" w:color="auto"/>
      </w:divBdr>
    </w:div>
    <w:div w:id="1968077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3170</Characters>
  <Application>Microsoft Office Word</Application>
  <DocSecurity>0</DocSecurity>
  <Lines>26</Lines>
  <Paragraphs>7</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2026-09-06T04:08:00Z</dcterms:created>
  <dcterms:modified xsi:type="dcterms:W3CDTF">2026-09-06T04:27:00Z</dcterms:modified>
</cp:coreProperties>
</file>