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6"/>
        </w:rPr>
      </w:pPr>
    </w:p>
    <w:p>
      <w:pPr>
        <w:spacing w:line="360" w:lineRule="auto"/>
        <w:jc w:val="center"/>
        <w:rPr>
          <w:b/>
          <w:sz w:val="36"/>
          <w:szCs w:val="36"/>
        </w:rPr>
      </w:pPr>
      <w:r>
        <w:rPr>
          <w:b/>
          <w:sz w:val="36"/>
          <w:szCs w:val="36"/>
        </w:rPr>
        <w:t>全国计算机技术与软件专业技术资格（水平）考试</w:t>
      </w:r>
    </w:p>
    <w:p>
      <w:pPr>
        <w:spacing w:line="360" w:lineRule="auto"/>
        <w:jc w:val="center"/>
        <w:rPr>
          <w:sz w:val="36"/>
          <w:szCs w:val="36"/>
        </w:rPr>
      </w:pPr>
    </w:p>
    <w:p>
      <w:pPr>
        <w:spacing w:line="360" w:lineRule="auto"/>
        <w:jc w:val="center"/>
        <w:rPr>
          <w:b/>
          <w:sz w:val="32"/>
          <w:szCs w:val="32"/>
        </w:rPr>
      </w:pPr>
      <w:r>
        <w:rPr>
          <w:b/>
          <w:sz w:val="32"/>
          <w:szCs w:val="32"/>
        </w:rPr>
        <w:t>20</w:t>
      </w:r>
      <w:r>
        <w:rPr>
          <w:rFonts w:hint="eastAsia"/>
          <w:b/>
          <w:sz w:val="32"/>
          <w:szCs w:val="32"/>
        </w:rPr>
        <w:t>14</w:t>
      </w:r>
      <w:r>
        <w:rPr>
          <w:b/>
          <w:sz w:val="32"/>
          <w:szCs w:val="32"/>
        </w:rPr>
        <w:t>年</w:t>
      </w:r>
      <w:r>
        <w:rPr>
          <w:rFonts w:hint="eastAsia"/>
          <w:b/>
          <w:sz w:val="32"/>
          <w:szCs w:val="32"/>
        </w:rPr>
        <w:t>下</w:t>
      </w:r>
      <w:r>
        <w:rPr>
          <w:b/>
          <w:sz w:val="32"/>
          <w:szCs w:val="32"/>
        </w:rPr>
        <w:t>半年</w:t>
      </w:r>
      <w:r>
        <w:rPr>
          <w:rFonts w:hint="eastAsia"/>
          <w:b/>
          <w:sz w:val="32"/>
          <w:szCs w:val="32"/>
        </w:rPr>
        <w:t xml:space="preserve"> 系统架构设计师 </w:t>
      </w:r>
      <w:r>
        <w:rPr>
          <w:b/>
          <w:sz w:val="32"/>
          <w:szCs w:val="32"/>
        </w:rPr>
        <w:t>下午试卷</w:t>
      </w:r>
      <w:r>
        <w:rPr>
          <w:rFonts w:hint="eastAsia"/>
          <w:b/>
          <w:sz w:val="32"/>
          <w:szCs w:val="32"/>
        </w:rPr>
        <w:t>I</w:t>
      </w:r>
    </w:p>
    <w:p>
      <w:pPr>
        <w:spacing w:line="360" w:lineRule="auto"/>
        <w:jc w:val="center"/>
        <w:rPr>
          <w:sz w:val="28"/>
          <w:szCs w:val="28"/>
        </w:rPr>
      </w:pPr>
    </w:p>
    <w:p>
      <w:pPr>
        <w:spacing w:line="360" w:lineRule="auto"/>
        <w:jc w:val="center"/>
        <w:rPr>
          <w:rFonts w:asciiTheme="minorEastAsia" w:hAnsiTheme="minorEastAsia"/>
          <w:b/>
          <w:sz w:val="28"/>
          <w:szCs w:val="28"/>
        </w:rPr>
      </w:pPr>
      <w:r>
        <w:rPr>
          <w:sz w:val="28"/>
          <w:szCs w:val="28"/>
        </w:rPr>
        <w:t>（考试时间 1</w:t>
      </w:r>
      <w:r>
        <w:rPr>
          <w:rFonts w:hint="eastAsia"/>
          <w:sz w:val="28"/>
          <w:szCs w:val="28"/>
          <w:lang w:val="en-US" w:eastAsia="zh-CN"/>
        </w:rPr>
        <w:t>3</w:t>
      </w:r>
      <w:r>
        <w:rPr>
          <w:sz w:val="28"/>
          <w:szCs w:val="28"/>
        </w:rPr>
        <w:t>:</w:t>
      </w:r>
      <w:r>
        <w:rPr>
          <w:rFonts w:hint="eastAsia"/>
          <w:sz w:val="28"/>
          <w:szCs w:val="28"/>
          <w:lang w:val="en-US" w:eastAsia="zh-CN"/>
        </w:rPr>
        <w:t>3</w:t>
      </w:r>
      <w:r>
        <w:rPr>
          <w:sz w:val="28"/>
          <w:szCs w:val="28"/>
        </w:rPr>
        <w:t>0～1</w:t>
      </w:r>
      <w:r>
        <w:rPr>
          <w:rFonts w:hint="eastAsia"/>
          <w:sz w:val="28"/>
          <w:szCs w:val="28"/>
          <w:lang w:val="en-US" w:eastAsia="zh-CN"/>
        </w:rPr>
        <w:t>5</w:t>
      </w:r>
      <w:r>
        <w:rPr>
          <w:sz w:val="28"/>
          <w:szCs w:val="28"/>
        </w:rPr>
        <w:t>:</w:t>
      </w:r>
      <w:r>
        <w:rPr>
          <w:rFonts w:hint="eastAsia"/>
          <w:sz w:val="28"/>
          <w:szCs w:val="28"/>
          <w:lang w:val="en-US" w:eastAsia="zh-CN"/>
        </w:rPr>
        <w:t>0</w:t>
      </w:r>
      <w:r>
        <w:rPr>
          <w:sz w:val="28"/>
          <w:szCs w:val="28"/>
        </w:rPr>
        <w:t xml:space="preserve">0 共 </w:t>
      </w:r>
      <w:r>
        <w:rPr>
          <w:rFonts w:hint="eastAsia"/>
          <w:sz w:val="28"/>
          <w:szCs w:val="28"/>
          <w:lang w:val="en-US" w:eastAsia="zh-CN"/>
        </w:rPr>
        <w:t>9</w:t>
      </w:r>
      <w:r>
        <w:rPr>
          <w:rFonts w:hint="eastAsia"/>
          <w:sz w:val="28"/>
          <w:szCs w:val="28"/>
        </w:rPr>
        <w:t>0</w:t>
      </w:r>
      <w:r>
        <w:rPr>
          <w:sz w:val="28"/>
          <w:szCs w:val="28"/>
        </w:rPr>
        <w:t xml:space="preserve"> 分钟）</w:t>
      </w:r>
    </w:p>
    <w:p>
      <w:pPr>
        <w:spacing w:line="360" w:lineRule="auto"/>
        <w:rPr>
          <w:rFonts w:asciiTheme="minorEastAsia" w:hAnsiTheme="minorEastAsia"/>
          <w:b/>
          <w:sz w:val="28"/>
          <w:szCs w:val="28"/>
        </w:rPr>
      </w:pPr>
      <w:bookmarkStart w:id="0" w:name="_GoBack"/>
      <w:bookmarkEnd w:id="0"/>
    </w:p>
    <w:tbl>
      <w:tblPr>
        <w:tblStyle w:val="13"/>
        <w:tblW w:w="0" w:type="auto"/>
        <w:tblInd w:w="23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pPr>
              <w:spacing w:line="360" w:lineRule="auto"/>
              <w:jc w:val="center"/>
              <w:rPr>
                <w:rFonts w:asciiTheme="minorEastAsia" w:hAnsiTheme="minorEastAsia"/>
                <w:b/>
                <w:sz w:val="24"/>
                <w:szCs w:val="24"/>
              </w:rPr>
            </w:pPr>
            <w:r>
              <w:rPr>
                <w:rFonts w:hint="eastAsia" w:asciiTheme="minorEastAsia" w:hAnsiTheme="minorEastAsia"/>
                <w:b/>
                <w:sz w:val="24"/>
                <w:szCs w:val="24"/>
              </w:rPr>
              <w:t>请按下述要求正确填写答题纸</w:t>
            </w:r>
          </w:p>
        </w:tc>
      </w:tr>
    </w:tbl>
    <w:p>
      <w:pPr>
        <w:spacing w:line="360" w:lineRule="auto"/>
      </w:pPr>
    </w:p>
    <w:p>
      <w:pPr>
        <w:spacing w:line="360" w:lineRule="auto"/>
        <w:rPr>
          <w:sz w:val="24"/>
          <w:szCs w:val="24"/>
        </w:rPr>
      </w:pPr>
      <w:r>
        <w:rPr>
          <w:rFonts w:hint="eastAsia"/>
          <w:sz w:val="24"/>
          <w:szCs w:val="24"/>
        </w:rPr>
        <w:t>1.在答题纸的指定位置填写你所在的省、自治区、直辖市、计划单列市的名称。</w:t>
      </w:r>
    </w:p>
    <w:p>
      <w:pPr>
        <w:spacing w:line="360" w:lineRule="auto"/>
        <w:rPr>
          <w:sz w:val="24"/>
          <w:szCs w:val="24"/>
        </w:rPr>
      </w:pPr>
      <w:r>
        <w:rPr>
          <w:rFonts w:hint="eastAsia"/>
          <w:sz w:val="24"/>
          <w:szCs w:val="24"/>
        </w:rPr>
        <w:t>2.在答题纸的指定位置填写准考证号、出生年月日和姓名。</w:t>
      </w:r>
    </w:p>
    <w:p>
      <w:pPr>
        <w:spacing w:line="360" w:lineRule="auto"/>
        <w:rPr>
          <w:sz w:val="24"/>
          <w:szCs w:val="24"/>
        </w:rPr>
      </w:pPr>
      <w:r>
        <w:rPr>
          <w:rFonts w:hint="eastAsia"/>
          <w:sz w:val="24"/>
          <w:szCs w:val="24"/>
        </w:rPr>
        <w:t>3.答题纸上除填写上述内容外只能写解答。</w:t>
      </w:r>
    </w:p>
    <w:p>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15 </w:t>
      </w:r>
      <w:r>
        <w:rPr>
          <w:rFonts w:hint="eastAsia"/>
          <w:sz w:val="24"/>
          <w:szCs w:val="24"/>
        </w:rPr>
        <w:t>分，满分</w:t>
      </w:r>
      <w:r>
        <w:rPr>
          <w:sz w:val="24"/>
          <w:szCs w:val="24"/>
        </w:rPr>
        <w:t xml:space="preserve"> 75 </w:t>
      </w:r>
      <w:r>
        <w:rPr>
          <w:rFonts w:hint="eastAsia"/>
          <w:sz w:val="24"/>
          <w:szCs w:val="24"/>
        </w:rPr>
        <w:t>分。</w:t>
      </w:r>
    </w:p>
    <w:p>
      <w:pPr>
        <w:spacing w:line="360" w:lineRule="auto"/>
        <w:rPr>
          <w:sz w:val="24"/>
          <w:szCs w:val="24"/>
        </w:rPr>
      </w:pPr>
      <w:r>
        <w:rPr>
          <w:rFonts w:hint="eastAsia"/>
          <w:sz w:val="24"/>
          <w:szCs w:val="24"/>
        </w:rPr>
        <w:t>5.解答时字迹务必清楚，字迹不清时，将不评分。</w:t>
      </w:r>
    </w:p>
    <w:p>
      <w:pPr>
        <w:spacing w:line="360" w:lineRule="auto"/>
        <w:rPr>
          <w:sz w:val="24"/>
          <w:szCs w:val="24"/>
        </w:rPr>
      </w:pPr>
      <w:r>
        <w:rPr>
          <w:rFonts w:hint="eastAsia"/>
          <w:sz w:val="24"/>
          <w:szCs w:val="24"/>
        </w:rPr>
        <w:t>6.仿照下面例题，将解答写在答题纸的对应栏内。</w:t>
      </w:r>
    </w:p>
    <w:p>
      <w:pPr>
        <w:spacing w:line="360" w:lineRule="auto"/>
        <w:rPr>
          <w:sz w:val="24"/>
          <w:szCs w:val="24"/>
        </w:rPr>
      </w:pPr>
    </w:p>
    <w:p>
      <w:pPr>
        <w:spacing w:line="360" w:lineRule="auto"/>
        <w:rPr>
          <w:b/>
          <w:sz w:val="24"/>
          <w:szCs w:val="24"/>
        </w:rPr>
      </w:pPr>
      <w:r>
        <w:rPr>
          <w:rFonts w:hint="eastAsia"/>
          <w:b/>
          <w:sz w:val="24"/>
          <w:szCs w:val="24"/>
        </w:rPr>
        <w:t>例题</w:t>
      </w:r>
    </w:p>
    <w:p>
      <w:pPr>
        <w:spacing w:line="360" w:lineRule="auto"/>
        <w:ind w:firstLine="420"/>
        <w:rPr>
          <w:sz w:val="24"/>
          <w:szCs w:val="24"/>
        </w:rPr>
      </w:pPr>
      <w:r>
        <w:rPr>
          <w:rFonts w:hint="eastAsia"/>
          <w:sz w:val="24"/>
          <w:szCs w:val="24"/>
        </w:rPr>
        <w:t>2014 年下半年全国计算机技术与软件专业技术资格（水平）考试日期是（1）</w:t>
      </w:r>
    </w:p>
    <w:p>
      <w:pPr>
        <w:spacing w:line="360" w:lineRule="auto"/>
        <w:rPr>
          <w:sz w:val="24"/>
          <w:szCs w:val="24"/>
        </w:rPr>
      </w:pPr>
      <w:r>
        <w:rPr>
          <w:rFonts w:hint="eastAsia"/>
          <w:sz w:val="24"/>
          <w:szCs w:val="24"/>
        </w:rPr>
        <w:t>月（2）日。</w:t>
      </w:r>
    </w:p>
    <w:p>
      <w:pPr>
        <w:spacing w:line="360" w:lineRule="auto"/>
        <w:ind w:firstLine="420"/>
        <w:rPr>
          <w:sz w:val="24"/>
          <w:szCs w:val="24"/>
        </w:rPr>
      </w:pPr>
      <w:r>
        <w:rPr>
          <w:rFonts w:hint="eastAsia"/>
          <w:sz w:val="24"/>
          <w:szCs w:val="24"/>
        </w:rPr>
        <w:t>因为正确的解答是“11 月 4 日”，故在答题纸的对应栏内写上“11”和“4”</w:t>
      </w:r>
    </w:p>
    <w:p>
      <w:pPr>
        <w:spacing w:line="360" w:lineRule="auto"/>
        <w:rPr>
          <w:sz w:val="24"/>
          <w:szCs w:val="24"/>
        </w:rPr>
      </w:pPr>
      <w:r>
        <w:rPr>
          <w:rFonts w:hint="eastAsia"/>
          <w:sz w:val="24"/>
          <w:szCs w:val="24"/>
        </w:rPr>
        <w:t>（参看下表）。</w:t>
      </w:r>
    </w:p>
    <w:p>
      <w:pPr>
        <w:spacing w:line="360" w:lineRule="auto"/>
      </w:pPr>
    </w:p>
    <w:tbl>
      <w:tblPr>
        <w:tblStyle w:val="13"/>
        <w:tblW w:w="0" w:type="auto"/>
        <w:tblInd w:w="30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例题</w:t>
            </w:r>
          </w:p>
        </w:tc>
        <w:tc>
          <w:tcPr>
            <w:tcW w:w="950" w:type="dxa"/>
          </w:tcPr>
          <w:p>
            <w:pPr>
              <w:spacing w:line="360" w:lineRule="auto"/>
              <w:jc w:val="center"/>
            </w:pPr>
            <w:r>
              <w:rPr>
                <w:rFonts w:hint="eastAsia"/>
              </w:rPr>
              <w:t>解答栏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（1）</w:t>
            </w:r>
          </w:p>
        </w:tc>
        <w:tc>
          <w:tcPr>
            <w:tcW w:w="950" w:type="dxa"/>
          </w:tcPr>
          <w:p>
            <w:pPr>
              <w:spacing w:line="360" w:lineRule="auto"/>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spacing w:line="360" w:lineRule="auto"/>
              <w:jc w:val="center"/>
            </w:pPr>
            <w:r>
              <w:rPr>
                <w:rFonts w:hint="eastAsia"/>
              </w:rPr>
              <w:t>（2）</w:t>
            </w:r>
          </w:p>
        </w:tc>
        <w:tc>
          <w:tcPr>
            <w:tcW w:w="950" w:type="dxa"/>
          </w:tcPr>
          <w:p>
            <w:pPr>
              <w:spacing w:line="360" w:lineRule="auto"/>
              <w:jc w:val="center"/>
            </w:pPr>
            <w:r>
              <w:t>4</w:t>
            </w:r>
          </w:p>
        </w:tc>
      </w:tr>
    </w:tbl>
    <w:p>
      <w:pPr>
        <w:spacing w:line="360" w:lineRule="auto"/>
        <w:rPr>
          <w:rFonts w:ascii="宋体" w:hAnsi="宋体" w:eastAsia="宋体"/>
          <w:szCs w:val="21"/>
        </w:rPr>
      </w:pP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pPr>
              <w:spacing w:line="360" w:lineRule="auto"/>
              <w:rPr>
                <w:rFonts w:ascii="宋体" w:hAnsi="宋体" w:eastAsia="宋体"/>
                <w:szCs w:val="21"/>
              </w:rPr>
            </w:pPr>
            <w:r>
              <w:rPr>
                <w:rFonts w:hint="eastAsia" w:ascii="宋体" w:hAnsi="宋体" w:eastAsia="宋体"/>
                <w:szCs w:val="21"/>
              </w:rPr>
              <w:t>试题一是必答题</w:t>
            </w:r>
          </w:p>
        </w:tc>
      </w:tr>
    </w:tbl>
    <w:p>
      <w:pPr>
        <w:spacing w:line="360" w:lineRule="auto"/>
        <w:rPr>
          <w:rFonts w:ascii="宋体" w:hAnsi="宋体" w:eastAsia="宋体"/>
          <w:b/>
          <w:szCs w:val="21"/>
        </w:rPr>
      </w:pPr>
      <w:r>
        <w:rPr>
          <w:rFonts w:hint="eastAsia" w:ascii="宋体" w:hAnsi="宋体" w:eastAsia="宋体"/>
          <w:b/>
          <w:szCs w:val="21"/>
        </w:rPr>
        <w:t>试题一</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某软件公司欲开发一个网络设备管理系统，对管理区域内的网络设备（如路由器和交换机等）进行远程监视和控制。公司的系统分析师首先对系统进行了需求分析，识别出如下3项核心需求：</w:t>
      </w:r>
    </w:p>
    <w:p>
      <w:pPr>
        <w:spacing w:line="360" w:lineRule="auto"/>
        <w:rPr>
          <w:rFonts w:ascii="宋体" w:hAnsi="宋体" w:eastAsia="宋体"/>
          <w:szCs w:val="21"/>
        </w:rPr>
      </w:pPr>
      <w:r>
        <w:rPr>
          <w:rFonts w:hint="eastAsia" w:ascii="宋体" w:hAnsi="宋体" w:eastAsia="宋体"/>
          <w:szCs w:val="21"/>
        </w:rPr>
        <w:t>（a）目前需要管理的网络设备确定为10类20种，未来还将有新类别的网络设备纳入到该设备管理系统中；</w:t>
      </w:r>
    </w:p>
    <w:p>
      <w:pPr>
        <w:spacing w:line="360" w:lineRule="auto"/>
        <w:rPr>
          <w:rFonts w:ascii="宋体" w:hAnsi="宋体" w:eastAsia="宋体"/>
          <w:szCs w:val="21"/>
        </w:rPr>
      </w:pPr>
      <w:r>
        <w:rPr>
          <w:rFonts w:hint="eastAsia" w:ascii="宋体" w:hAnsi="宋体" w:eastAsia="宋体"/>
          <w:szCs w:val="21"/>
        </w:rPr>
        <w:t>（b）不同类别的网络设备，监视和控制的内容差异较大；同一类网络设备，监视和控制的内容相似，但不同厂商的实现方式（包括控制接口格式、编程语言等）差异较大；</w:t>
      </w:r>
    </w:p>
    <w:p>
      <w:pPr>
        <w:spacing w:line="360" w:lineRule="auto"/>
        <w:rPr>
          <w:rFonts w:ascii="宋体" w:hAnsi="宋体" w:eastAsia="宋体"/>
          <w:szCs w:val="21"/>
        </w:rPr>
      </w:pPr>
      <w:r>
        <w:rPr>
          <w:rFonts w:hint="eastAsia" w:ascii="宋体" w:hAnsi="宋体" w:eastAsia="宋体"/>
          <w:szCs w:val="21"/>
        </w:rPr>
        <w:t>（c）网络管理员能够在一个统一的终端之上实现对这些网络设备的可视化呈现和管理操作。</w:t>
      </w:r>
    </w:p>
    <w:p>
      <w:pPr>
        <w:spacing w:line="360" w:lineRule="auto"/>
        <w:rPr>
          <w:rFonts w:ascii="宋体" w:hAnsi="宋体" w:eastAsia="宋体"/>
          <w:szCs w:val="21"/>
        </w:rPr>
      </w:pPr>
      <w:r>
        <w:rPr>
          <w:rFonts w:hint="eastAsia" w:ascii="宋体" w:hAnsi="宋体" w:eastAsia="宋体"/>
          <w:szCs w:val="21"/>
        </w:rPr>
        <w:t>针对上述需求，公司研发部门的架构师对网络设备管理系统的架构进行了分析与设计，架构师王工认为该系统可以采用MVC架构风格实现，即对每种网络设备设计一个监控组件，组件通过调用网络设备厂商内置的编程接口对监控指令进行接收和处理；系统管理员通过管理模块向监控组件发送监控指令，对网络设备进行远程管理；网络状态、监控结果等信息会在控制终端上进行展示。针对不同网络设备的差异，王工认为可以对当前的20种网络设备接口进行调研与梳理，然后通过定义统一操作接口屏蔽设备差异。李工同意王工提出的MVC架构风格和定义统一操作接口的思路，但考虑到未来还会有新类别的网络设备接入，认为还需要采用扩展接口的方式支持系统开发人员扩展或修改现有操作接口。公司组织专家进行架构评审，最终同意了王工的方案和李工的改进意见。</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请用300字以内的文字解释什么是MVC架构风格以及其中的组件交互关系，并根据题干描述，指出该系统中的M、V、C分别对应什么。</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扩展接口模式结构通常包含四个角色：基础接口、组件、扩展接口和客户端，它们之间的关系如图 1-1 所示。其中每个扩展接口需要通过扩展基础接口获得基本操作能力，然后加入自己特有的操作接口，并通过设置全局唯一接口ID对自身接口进行标识；每个具体的组件需要实现扩展接口完成实际操作；客户端不与组件直接交互，而需要通过与扩展接口交互提出调用请求，扩展接口根据请求查找并选择合适的实现组件响应客户端请求。请根据上图所示和题干描述，指出扩展接口模式结构中的四个角色分别对应网络设备管理系统的哪些部分；并以客户端发起调用操作这一场景为例，填写表 1-1 中的（1）～（5）。</w:t>
      </w:r>
    </w:p>
    <w:p>
      <w:pPr>
        <w:spacing w:line="360" w:lineRule="auto"/>
        <w:rPr>
          <w:rFonts w:ascii="宋体" w:hAnsi="宋体" w:eastAsia="宋体"/>
          <w:szCs w:val="21"/>
        </w:rPr>
      </w:pPr>
      <w:r>
        <w:rPr>
          <w:rFonts w:ascii="宋体" w:hAnsi="宋体" w:eastAsia="宋体"/>
          <w:szCs w:val="21"/>
        </w:rPr>
        <w:drawing>
          <wp:inline distT="0" distB="0" distL="0" distR="0">
            <wp:extent cx="5274310" cy="4494530"/>
            <wp:effectExtent l="0" t="0" r="2540" b="1270"/>
            <wp:docPr id="6" name="图片 6" descr="http://www.rkpass.cn:8080/ruankao_work_version_0103/userfile/image/xt-2014-x-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rkpass.cn:8080/ruankao_work_version_0103/userfile/image/xt-2014-x-x-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4495043"/>
                    </a:xfrm>
                    <a:prstGeom prst="rect">
                      <a:avLst/>
                    </a:prstGeom>
                    <a:noFill/>
                    <a:ln>
                      <a:noFill/>
                    </a:ln>
                  </pic:spPr>
                </pic:pic>
              </a:graphicData>
            </a:graphic>
          </wp:inline>
        </w:drawing>
      </w:r>
    </w:p>
    <w:p>
      <w:pPr>
        <w:spacing w:line="360" w:lineRule="auto"/>
        <w:rPr>
          <w:rFonts w:ascii="宋体" w:hAnsi="宋体" w:eastAsia="宋体"/>
          <w:szCs w:val="21"/>
        </w:rPr>
      </w:pPr>
      <w:r>
        <w:rPr>
          <w:rFonts w:hint="eastAsia" w:ascii="宋体" w:hAnsi="宋体" w:eastAsia="宋体"/>
          <w:szCs w:val="21"/>
        </w:rPr>
        <w:t>备选答案：基础接口、扩展接口、操作接口、接口ID、客户端、组件。</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szCs w:val="21"/>
        </w:rPr>
      </w:pPr>
      <w:r>
        <w:rPr>
          <w:rFonts w:ascii="宋体" w:hAnsi="宋体" w:eastAsia="宋体"/>
          <w:szCs w:val="21"/>
        </w:rPr>
        <w:br w:type="page"/>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778" w:type="dxa"/>
          </w:tcPr>
          <w:p>
            <w:pPr>
              <w:spacing w:line="360" w:lineRule="auto"/>
              <w:rPr>
                <w:rFonts w:ascii="宋体" w:hAnsi="宋体" w:eastAsia="宋体"/>
                <w:szCs w:val="21"/>
              </w:rPr>
            </w:pPr>
            <w:r>
              <w:rPr>
                <w:rFonts w:hint="eastAsia" w:ascii="宋体" w:hAnsi="宋体" w:eastAsia="宋体"/>
                <w:szCs w:val="21"/>
              </w:rPr>
              <w:t>从下列的 4 道试题（试题二至试题五）中任选 2 道解答。</w:t>
            </w:r>
          </w:p>
          <w:p>
            <w:pPr>
              <w:spacing w:line="360" w:lineRule="auto"/>
              <w:rPr>
                <w:rFonts w:ascii="宋体" w:hAnsi="宋体" w:eastAsia="宋体"/>
                <w:szCs w:val="21"/>
              </w:rPr>
            </w:pPr>
            <w:r>
              <w:rPr>
                <w:rFonts w:hint="eastAsia" w:ascii="宋体" w:hAnsi="宋体" w:eastAsia="宋体"/>
                <w:szCs w:val="21"/>
              </w:rPr>
              <w:t>如果解答的试题数超过 2 道，则题号小的 2 道解答有效。</w:t>
            </w:r>
          </w:p>
        </w:tc>
      </w:tr>
    </w:tbl>
    <w:p>
      <w:pPr>
        <w:spacing w:line="360" w:lineRule="auto"/>
        <w:rPr>
          <w:rFonts w:ascii="宋体" w:hAnsi="宋体" w:eastAsia="宋体"/>
          <w:b/>
          <w:szCs w:val="21"/>
        </w:rPr>
      </w:pPr>
      <w:r>
        <w:rPr>
          <w:rFonts w:hint="eastAsia" w:ascii="宋体" w:hAnsi="宋体" w:eastAsia="宋体"/>
          <w:b/>
          <w:szCs w:val="21"/>
        </w:rPr>
        <w:t>试题二</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公司正在研发一套新的库存管理系统。系统中一个关键事件是接收供应商供货。项目组系统分析员小王花了大量时间在仓库观察了整个事件的处理过程，并开发出该过程所执行活动的列表：供应商发送货物和商品清单，公司收到商品后执行收货处理，包括卸载商品、确定收到了订单上的商品、处理与供应商的分歧等。对于已有商品，调整其库存信息，对于新采购的商品，在库存中添加新的商品记录。收货完成后，系统执行入库处理，将商品放到仓库对应的货架上。在付款处理活动中，自动生成应付账款信息，如果查询到该供应商有待付款记录，则进行合并付款，付款完成后消除应付账款记录。最后，仓库管理员根据最新的库存商品，调整出货信息。</w:t>
      </w:r>
    </w:p>
    <w:p>
      <w:pPr>
        <w:spacing w:line="360" w:lineRule="auto"/>
        <w:ind w:firstLine="420"/>
        <w:rPr>
          <w:rFonts w:ascii="宋体" w:hAnsi="宋体" w:eastAsia="宋体"/>
          <w:szCs w:val="21"/>
        </w:rPr>
      </w:pPr>
      <w:r>
        <w:rPr>
          <w:rFonts w:hint="eastAsia" w:ascii="宋体" w:hAnsi="宋体" w:eastAsia="宋体"/>
          <w:szCs w:val="21"/>
        </w:rPr>
        <w:t>小王根据自己观察的过程创建了该事件的1层数据流图，如图 2-1 所示。</w:t>
      </w:r>
    </w:p>
    <w:p>
      <w:pPr>
        <w:spacing w:line="360" w:lineRule="auto"/>
        <w:jc w:val="center"/>
        <w:rPr>
          <w:rFonts w:ascii="宋体" w:hAnsi="宋体" w:eastAsia="宋体"/>
          <w:szCs w:val="21"/>
        </w:rPr>
      </w:pPr>
      <w:r>
        <w:rPr>
          <w:rFonts w:ascii="宋体" w:hAnsi="宋体" w:eastAsia="宋体"/>
          <w:szCs w:val="21"/>
        </w:rPr>
        <w:drawing>
          <wp:inline distT="0" distB="0" distL="0" distR="0">
            <wp:extent cx="4124325" cy="2686050"/>
            <wp:effectExtent l="0" t="0" r="9525" b="0"/>
            <wp:docPr id="7" name="图片 7" descr="http://www.rkpass.cn:8080/ruankao_work_version_0103/userfile/image/xt-2014-x-x-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8080/ruankao_work_version_0103/userfile/image/xt-2014-x-x-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24325" cy="2686050"/>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请用300以内文字说明数据流图(Data Flow Diagram)的基本元素及其作用。</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数据流图在绘制过程中可能出现多种语法错误，请分析上图所示数据流图中哪些地方有错误，并分别说明错误的类型。</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系统建模过程中为了保证数据模型和过程模型的一致性，需要通过数据-过程-CRUD矩阵来实现数据模型和过程模型的同步，请在表 2-1 所示CRUD矩阵（1）～（5）中填入相关操作。</w:t>
      </w:r>
    </w:p>
    <w:p>
      <w:pPr>
        <w:spacing w:line="360" w:lineRule="auto"/>
        <w:jc w:val="center"/>
        <w:rPr>
          <w:rFonts w:ascii="宋体" w:hAnsi="宋体" w:eastAsia="宋体"/>
          <w:szCs w:val="21"/>
        </w:rPr>
      </w:pPr>
      <w:r>
        <w:rPr>
          <w:rFonts w:ascii="宋体" w:hAnsi="宋体" w:eastAsia="宋体"/>
          <w:szCs w:val="21"/>
        </w:rPr>
        <w:drawing>
          <wp:inline distT="0" distB="0" distL="0" distR="0">
            <wp:extent cx="5048250" cy="990600"/>
            <wp:effectExtent l="0" t="0" r="0" b="0"/>
            <wp:docPr id="8" name="图片 8" descr="http://www.rkpass.cn:8080/ruankao_work_version_0103/userfile/image/xt-2014-x-x-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8080/ruankao_work_version_0103/userfile/image/xt-2014-x-x-2-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0" cy="990600"/>
                    </a:xfrm>
                    <a:prstGeom prst="rect">
                      <a:avLst/>
                    </a:prstGeom>
                    <a:noFill/>
                    <a:ln>
                      <a:noFill/>
                    </a:ln>
                  </pic:spPr>
                </pic:pic>
              </a:graphicData>
            </a:graphic>
          </wp:inline>
        </w:drawing>
      </w: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试题三</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构件(component)也称为组件，是一个功能相对独立的具有可复用价值的软硬件单元。近年来，构件技术正在逐步应用于大型嵌入式系统的软件设计。某公司长期从事飞行器电子设备研制工作，已积累了大量成熟软件。但是，由于当初管理和设计等原因，公司的大量软件不能被复用，严重影响了公司后续发展。公司领导层高度重视软件复用问题，明确提出了要将本公司的成熟软件进行改造，建立公司可复用的软件构件库，以提升开发效率、降低成本。公司领导层决定将此项任务交给技术部门的王工程师负责组织实施。两个月后，王工程师经过调研、梳理和实验，提交了一份实施方案。此方案得到了公司领导层的肯定，但在实施过程中遇到了许多困难，主要表现在公司软件架构的变更和构件抽取的界面等方面。</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请用200字以内文字说明获取构件的方法有哪几种？开发构件通常采用哪几种策略？并列举出两种主流构件标准。</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由于该公司已具备大量的成熟软件，王工程师此次的主要工作就是采用遗留工程 (Legacy Engineering)方法，将具有潜在复用价值的软件提取出来，得到可复用的构件。因此，在设计软件时与原开发技术人员产生了重大意见分歧，主要分歧焦点在于大家对构件概念理解上的差异。请根据你对构件的理解，判断表 3-1 给出的有关构件的说法是否正确，将答案写在答题纸上。</w:t>
      </w:r>
    </w:p>
    <w:p>
      <w:pPr>
        <w:spacing w:line="360" w:lineRule="auto"/>
        <w:rPr>
          <w:rFonts w:ascii="宋体" w:hAnsi="宋体" w:eastAsia="宋体"/>
          <w:szCs w:val="21"/>
        </w:rPr>
      </w:pPr>
      <w:r>
        <w:rPr>
          <w:rFonts w:ascii="宋体" w:hAnsi="宋体" w:eastAsia="宋体"/>
          <w:szCs w:val="21"/>
        </w:rPr>
        <w:drawing>
          <wp:inline distT="0" distB="0" distL="0" distR="0">
            <wp:extent cx="5048250" cy="3276600"/>
            <wp:effectExtent l="0" t="0" r="0" b="0"/>
            <wp:docPr id="9" name="图片 9" descr="http://www.rkpass.cn:8080/ruankao_work_version_0103/userfile/image/xt-2014-x-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8080/ruankao_work_version_0103/userfile/image/xt-2014-x-x-3-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48250" cy="3276600"/>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王工程师的实施方案指出：本公司的大部分产品是为用户提供标准计算平台的，而此平台中的主要开发工作是为嵌入式操作系统研制板级支持软件(BSP)。为了提高BSP软件的复用，应首先开展BSP构件的开发，且构件架构应符合国外GENESYS规范定义的嵌入式系统架构风格。图 3-1 给出了架构风格定义的构件通用接口，其中：链接接口 (LIF)是构件对外提供的功能服务接口；局部接口建立了构件和它的局部环境的连接，如传感器、作动器或人机接口；技术相关接口(TDI)提供了查看构件内部、观察构件的内部变量的手段，如诊断等；技术无关接口(TII)用来在运行时配置、复使、重启构件的接口。现需要针对BSP中常用的RS-232串行驱动程序设计一个可复用的软构件，请说明该软构件四类接口的具体功能。</w:t>
      </w:r>
    </w:p>
    <w:p>
      <w:pPr>
        <w:spacing w:line="360" w:lineRule="auto"/>
        <w:jc w:val="center"/>
        <w:rPr>
          <w:rFonts w:ascii="宋体" w:hAnsi="宋体" w:eastAsia="宋体"/>
          <w:szCs w:val="21"/>
        </w:rPr>
      </w:pPr>
      <w:r>
        <w:rPr>
          <w:rFonts w:ascii="宋体" w:hAnsi="宋体" w:eastAsia="宋体"/>
          <w:szCs w:val="21"/>
        </w:rPr>
        <w:drawing>
          <wp:inline distT="0" distB="0" distL="0" distR="0">
            <wp:extent cx="3086100" cy="1819275"/>
            <wp:effectExtent l="0" t="0" r="0" b="9525"/>
            <wp:docPr id="10" name="图片 10" descr="http://www.rkpass.cn:8080/ruankao_work_version_0103/userfile/image/xt-2014-x-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www.rkpass.cn:8080/ruankao_work_version_0103/userfile/image/xt-2014-x-x-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86100" cy="1819275"/>
                    </a:xfrm>
                    <a:prstGeom prst="rect">
                      <a:avLst/>
                    </a:prstGeom>
                    <a:noFill/>
                    <a:ln>
                      <a:noFill/>
                    </a:ln>
                  </pic:spPr>
                </pic:pic>
              </a:graphicData>
            </a:graphic>
          </wp:inline>
        </w:drawing>
      </w:r>
    </w:p>
    <w:p>
      <w:pPr>
        <w:widowControl/>
        <w:jc w:val="left"/>
        <w:rPr>
          <w:rFonts w:ascii="宋体" w:hAnsi="宋体" w:eastAsia="宋体"/>
          <w:szCs w:val="21"/>
        </w:rPr>
      </w:pPr>
      <w:r>
        <w:rPr>
          <w:rFonts w:ascii="宋体" w:hAnsi="宋体" w:eastAsia="宋体"/>
          <w:szCs w:val="21"/>
        </w:rPr>
        <w:br w:type="page"/>
      </w:r>
    </w:p>
    <w:p>
      <w:pPr>
        <w:spacing w:line="360" w:lineRule="auto"/>
        <w:rPr>
          <w:rFonts w:ascii="宋体" w:hAnsi="宋体" w:eastAsia="宋体"/>
          <w:b/>
          <w:szCs w:val="21"/>
        </w:rPr>
      </w:pPr>
      <w:r>
        <w:rPr>
          <w:rFonts w:hint="eastAsia" w:ascii="宋体" w:hAnsi="宋体" w:eastAsia="宋体"/>
          <w:b/>
          <w:szCs w:val="21"/>
        </w:rPr>
        <w:t>试题四</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电子商务公司拟升级目前正在使用的在线交易系统，以提高客户网上购物时在线支付环节的效率和安全性。公司研发部门在需求分析的基础上，给出了在线交易系统的架构设计。公司组织相关人员召开了针对架构设计的评估会议，会上用户提出的需求、架构师识别的关键质量属性场景和评估专家的意见等内容部分列举如下：</w:t>
      </w:r>
    </w:p>
    <w:p>
      <w:pPr>
        <w:spacing w:line="360" w:lineRule="auto"/>
        <w:outlineLvl w:val="0"/>
        <w:rPr>
          <w:rFonts w:ascii="宋体" w:hAnsi="宋体" w:eastAsia="宋体"/>
          <w:szCs w:val="21"/>
        </w:rPr>
      </w:pPr>
      <w:r>
        <w:rPr>
          <w:rFonts w:hint="eastAsia" w:ascii="宋体" w:hAnsi="宋体" w:eastAsia="宋体"/>
          <w:szCs w:val="21"/>
        </w:rPr>
        <w:t>（a）在正常负载情况下，系统必须在0.5秒内响应用户的交易请求；</w:t>
      </w:r>
    </w:p>
    <w:p>
      <w:pPr>
        <w:spacing w:line="360" w:lineRule="auto"/>
        <w:rPr>
          <w:rFonts w:ascii="宋体" w:hAnsi="宋体" w:eastAsia="宋体"/>
          <w:szCs w:val="21"/>
        </w:rPr>
      </w:pPr>
      <w:r>
        <w:rPr>
          <w:rFonts w:hint="eastAsia" w:ascii="宋体" w:hAnsi="宋体" w:eastAsia="宋体"/>
          <w:szCs w:val="21"/>
        </w:rPr>
        <w:t>（b）用户的信用卡支付必须保证99.999%的安全性；</w:t>
      </w:r>
    </w:p>
    <w:p>
      <w:pPr>
        <w:spacing w:line="360" w:lineRule="auto"/>
        <w:outlineLvl w:val="0"/>
        <w:rPr>
          <w:rFonts w:ascii="宋体" w:hAnsi="宋体" w:eastAsia="宋体"/>
          <w:szCs w:val="21"/>
        </w:rPr>
      </w:pPr>
      <w:r>
        <w:rPr>
          <w:rFonts w:hint="eastAsia" w:ascii="宋体" w:hAnsi="宋体" w:eastAsia="宋体"/>
          <w:szCs w:val="21"/>
        </w:rPr>
        <w:t xml:space="preserve">（c）系统升级后用户名要求至少包含8个字符； </w:t>
      </w:r>
    </w:p>
    <w:p>
      <w:pPr>
        <w:spacing w:line="360" w:lineRule="auto"/>
        <w:rPr>
          <w:rFonts w:ascii="宋体" w:hAnsi="宋体" w:eastAsia="宋体"/>
          <w:szCs w:val="21"/>
        </w:rPr>
      </w:pPr>
      <w:r>
        <w:rPr>
          <w:rFonts w:hint="eastAsia" w:ascii="宋体" w:hAnsi="宋体" w:eastAsia="宋体"/>
          <w:szCs w:val="21"/>
        </w:rPr>
        <w:t>（d）网络失效后，系统需要在2分钟内发现错误并启用备用系统；</w:t>
      </w:r>
    </w:p>
    <w:p>
      <w:pPr>
        <w:spacing w:line="360" w:lineRule="auto"/>
        <w:rPr>
          <w:rFonts w:ascii="宋体" w:hAnsi="宋体" w:eastAsia="宋体"/>
          <w:szCs w:val="21"/>
        </w:rPr>
      </w:pPr>
      <w:r>
        <w:rPr>
          <w:rFonts w:hint="eastAsia" w:ascii="宋体" w:hAnsi="宋体" w:eastAsia="宋体"/>
          <w:szCs w:val="21"/>
        </w:rPr>
        <w:t>（e）在高峰负载情况下，用户发起支付请求后系统必须在10秒内完成支付功能；</w:t>
      </w:r>
    </w:p>
    <w:p>
      <w:pPr>
        <w:spacing w:line="360" w:lineRule="auto"/>
        <w:rPr>
          <w:rFonts w:ascii="宋体" w:hAnsi="宋体" w:eastAsia="宋体"/>
          <w:szCs w:val="21"/>
        </w:rPr>
      </w:pPr>
      <w:r>
        <w:rPr>
          <w:rFonts w:hint="eastAsia" w:ascii="宋体" w:hAnsi="宋体" w:eastAsia="宋体"/>
          <w:szCs w:val="21"/>
        </w:rPr>
        <w:t>（f）系统拟采用新的加密算法，这会提高系统安全性，但同时会降低系统的性能；</w:t>
      </w:r>
    </w:p>
    <w:p>
      <w:pPr>
        <w:spacing w:line="360" w:lineRule="auto"/>
        <w:rPr>
          <w:rFonts w:ascii="宋体" w:hAnsi="宋体" w:eastAsia="宋体"/>
          <w:szCs w:val="21"/>
        </w:rPr>
      </w:pPr>
      <w:r>
        <w:rPr>
          <w:rFonts w:hint="eastAsia" w:ascii="宋体" w:hAnsi="宋体" w:eastAsia="宋体"/>
          <w:szCs w:val="21"/>
        </w:rPr>
        <w:t>（g）对交易请求处理时间的要求将影响系统数据传输协议和交易处理过程的设计；</w:t>
      </w:r>
    </w:p>
    <w:p>
      <w:pPr>
        <w:spacing w:line="360" w:lineRule="auto"/>
        <w:outlineLvl w:val="0"/>
        <w:rPr>
          <w:rFonts w:ascii="宋体" w:hAnsi="宋体" w:eastAsia="宋体"/>
          <w:szCs w:val="21"/>
        </w:rPr>
      </w:pPr>
      <w:r>
        <w:rPr>
          <w:rFonts w:hint="eastAsia" w:ascii="宋体" w:hAnsi="宋体" w:eastAsia="宋体"/>
          <w:szCs w:val="21"/>
        </w:rPr>
        <w:t>（h）需要在30人月内为系统添加公司新购买的事务处理中间件；</w:t>
      </w:r>
    </w:p>
    <w:p>
      <w:pPr>
        <w:spacing w:line="360" w:lineRule="auto"/>
        <w:rPr>
          <w:rFonts w:ascii="宋体" w:hAnsi="宋体" w:eastAsia="宋体"/>
          <w:szCs w:val="21"/>
        </w:rPr>
      </w:pPr>
      <w:r>
        <w:rPr>
          <w:rFonts w:hint="eastAsia" w:ascii="宋体" w:hAnsi="宋体" w:eastAsia="宋体"/>
          <w:szCs w:val="21"/>
        </w:rPr>
        <w:t>（i）现有架构设计中的支付部分与第三方支付平台紧耦合，当系统需要支持新的支付平台时，这种设计会导致支付部分代码的修改，影响系统的可修改性；</w:t>
      </w:r>
    </w:p>
    <w:p>
      <w:pPr>
        <w:spacing w:line="360" w:lineRule="auto"/>
        <w:outlineLvl w:val="0"/>
        <w:rPr>
          <w:rFonts w:ascii="宋体" w:hAnsi="宋体" w:eastAsia="宋体"/>
          <w:szCs w:val="21"/>
        </w:rPr>
      </w:pPr>
      <w:r>
        <w:rPr>
          <w:rFonts w:hint="eastAsia" w:ascii="宋体" w:hAnsi="宋体" w:eastAsia="宋体"/>
          <w:szCs w:val="21"/>
        </w:rPr>
        <w:t>（j）主站点断电后，需要在3秒内将访问请求重定向到备用站点；</w:t>
      </w:r>
    </w:p>
    <w:p>
      <w:pPr>
        <w:spacing w:line="360" w:lineRule="auto"/>
        <w:rPr>
          <w:rFonts w:ascii="宋体" w:hAnsi="宋体" w:eastAsia="宋体"/>
          <w:szCs w:val="21"/>
        </w:rPr>
      </w:pPr>
      <w:r>
        <w:rPr>
          <w:rFonts w:hint="eastAsia" w:ascii="宋体" w:hAnsi="宋体" w:eastAsia="宋体"/>
          <w:szCs w:val="21"/>
        </w:rPr>
        <w:t>（k）用户信息数据库授权必须保证99.999%可用；</w:t>
      </w:r>
    </w:p>
    <w:p>
      <w:pPr>
        <w:spacing w:line="360" w:lineRule="auto"/>
        <w:rPr>
          <w:rFonts w:ascii="宋体" w:hAnsi="宋体" w:eastAsia="宋体"/>
          <w:szCs w:val="21"/>
        </w:rPr>
      </w:pPr>
      <w:r>
        <w:rPr>
          <w:rFonts w:hint="eastAsia" w:ascii="宋体" w:hAnsi="宋体" w:eastAsia="宋体"/>
          <w:szCs w:val="21"/>
        </w:rPr>
        <w:t>（l）系统需要对Web界面风格进行修改，修改工作必须在4人月内完成；</w:t>
      </w:r>
    </w:p>
    <w:p>
      <w:pPr>
        <w:spacing w:line="360" w:lineRule="auto"/>
        <w:rPr>
          <w:rFonts w:ascii="宋体" w:hAnsi="宋体" w:eastAsia="宋体"/>
          <w:szCs w:val="21"/>
        </w:rPr>
      </w:pPr>
      <w:r>
        <w:rPr>
          <w:rFonts w:hint="eastAsia" w:ascii="宋体" w:hAnsi="宋体" w:eastAsia="宋体"/>
          <w:szCs w:val="21"/>
        </w:rPr>
        <w:t>（m）系统需要为后端工程师提供远程调试接口，并支持远程调试。</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在架构评估过程中，质量属性效用树(utility tree)是对系统质量属性进行识别和优先级排序的重要工具。请给出合适的质量属性，填入图 4-1 中（1）、（2）空白处；并选择题干描述的（a）～（m），填入（3）～（6）空白处，完成该系统的效用树。</w:t>
      </w:r>
    </w:p>
    <w:p>
      <w:pPr>
        <w:spacing w:line="360" w:lineRule="auto"/>
        <w:rPr>
          <w:rFonts w:ascii="宋体" w:hAnsi="宋体" w:eastAsia="宋体"/>
          <w:szCs w:val="21"/>
        </w:rPr>
      </w:pPr>
    </w:p>
    <w:p>
      <w:pPr>
        <w:spacing w:line="360" w:lineRule="auto"/>
        <w:jc w:val="center"/>
        <w:rPr>
          <w:rFonts w:ascii="宋体" w:hAnsi="宋体" w:eastAsia="宋体"/>
          <w:szCs w:val="21"/>
        </w:rPr>
      </w:pPr>
      <w:r>
        <w:rPr>
          <w:rFonts w:ascii="宋体" w:hAnsi="宋体" w:eastAsia="宋体"/>
          <w:szCs w:val="21"/>
        </w:rPr>
        <w:drawing>
          <wp:inline distT="0" distB="0" distL="0" distR="0">
            <wp:extent cx="2552700" cy="2905125"/>
            <wp:effectExtent l="0" t="0" r="0" b="9525"/>
            <wp:docPr id="11" name="图片 11" descr="http://www.rkpass.cn:8080/ruankao_work_version_0103/userfile/image/xt-2014-x-x-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www.rkpass.cn:8080/ruankao_work_version_0103/userfile/image/xt-2014-x-x-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52700" cy="2905125"/>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在架构评估过程中，需要正确识别系统的架构风险、敏感点和权衡点，并进行合理的架构决策。请用</w:t>
      </w:r>
      <w:r>
        <w:rPr>
          <w:rFonts w:ascii="宋体" w:hAnsi="宋体" w:eastAsia="宋体"/>
          <w:szCs w:val="21"/>
        </w:rPr>
        <w:t>300</w:t>
      </w:r>
      <w:r>
        <w:rPr>
          <w:rFonts w:hint="eastAsia" w:ascii="宋体" w:hAnsi="宋体" w:eastAsia="宋体"/>
          <w:szCs w:val="21"/>
        </w:rPr>
        <w:t>字以内的文字给出系统架构风险、敏感点和权衡点的定义，并从题干（</w:t>
      </w:r>
      <w:r>
        <w:rPr>
          <w:rFonts w:ascii="宋体" w:hAnsi="宋体" w:eastAsia="宋体"/>
          <w:szCs w:val="21"/>
        </w:rPr>
        <w:t>a)</w:t>
      </w:r>
      <w:r>
        <w:rPr>
          <w:rFonts w:hint="eastAsia" w:ascii="MS Mincho" w:hAnsi="MS Mincho" w:eastAsia="MS Mincho" w:cs="MS Mincho"/>
          <w:szCs w:val="21"/>
        </w:rPr>
        <w:t>〜</w:t>
      </w:r>
      <w:r>
        <w:rPr>
          <w:rFonts w:hint="eastAsia" w:ascii="宋体" w:hAnsi="宋体" w:eastAsia="宋体" w:cs="宋体"/>
          <w:szCs w:val="21"/>
        </w:rPr>
        <w:t>（</w:t>
      </w:r>
      <w:r>
        <w:rPr>
          <w:rFonts w:ascii="宋体" w:hAnsi="宋体" w:eastAsia="宋体"/>
          <w:szCs w:val="21"/>
        </w:rPr>
        <w:t>m)</w:t>
      </w:r>
      <w:r>
        <w:rPr>
          <w:rFonts w:hint="eastAsia" w:ascii="宋体" w:hAnsi="宋体" w:eastAsia="宋体"/>
          <w:szCs w:val="21"/>
        </w:rPr>
        <w:t>中各选出</w:t>
      </w:r>
      <w:r>
        <w:rPr>
          <w:rFonts w:ascii="宋体" w:hAnsi="宋体" w:eastAsia="宋体"/>
          <w:szCs w:val="21"/>
        </w:rPr>
        <w:t>1</w:t>
      </w:r>
      <w:r>
        <w:rPr>
          <w:rFonts w:hint="eastAsia" w:ascii="宋体" w:hAnsi="宋体" w:eastAsia="宋体"/>
          <w:szCs w:val="21"/>
        </w:rPr>
        <w:t>个对系统架构风险、敏感点和权衡点最为恰当的描述。</w:t>
      </w:r>
    </w:p>
    <w:p>
      <w:pPr>
        <w:spacing w:line="360" w:lineRule="auto"/>
        <w:rPr>
          <w:rFonts w:ascii="宋体" w:hAnsi="宋体" w:eastAsia="宋体"/>
          <w:szCs w:val="21"/>
        </w:rPr>
      </w:pPr>
    </w:p>
    <w:p>
      <w:pPr>
        <w:spacing w:line="360" w:lineRule="auto"/>
        <w:rPr>
          <w:rFonts w:ascii="宋体" w:hAnsi="宋体" w:eastAsia="宋体"/>
          <w:szCs w:val="21"/>
        </w:rPr>
      </w:pPr>
    </w:p>
    <w:p>
      <w:pPr>
        <w:widowControl/>
        <w:jc w:val="left"/>
        <w:rPr>
          <w:rFonts w:ascii="宋体" w:hAnsi="宋体" w:eastAsia="宋体"/>
          <w:b/>
          <w:szCs w:val="21"/>
        </w:rPr>
      </w:pPr>
      <w:r>
        <w:rPr>
          <w:rFonts w:ascii="宋体" w:hAnsi="宋体" w:eastAsia="宋体"/>
          <w:b/>
          <w:szCs w:val="21"/>
        </w:rPr>
        <w:br w:type="page"/>
      </w:r>
    </w:p>
    <w:p>
      <w:pPr>
        <w:spacing w:line="360" w:lineRule="auto"/>
        <w:rPr>
          <w:rFonts w:ascii="宋体" w:hAnsi="宋体" w:eastAsia="宋体"/>
          <w:b/>
          <w:szCs w:val="21"/>
        </w:rPr>
      </w:pPr>
      <w:r>
        <w:rPr>
          <w:rFonts w:hint="eastAsia" w:ascii="宋体" w:hAnsi="宋体" w:eastAsia="宋体"/>
          <w:b/>
          <w:szCs w:val="21"/>
        </w:rPr>
        <w:t>试题五</w:t>
      </w:r>
    </w:p>
    <w:p>
      <w:pPr>
        <w:spacing w:line="360" w:lineRule="auto"/>
        <w:rPr>
          <w:rFonts w:ascii="宋体" w:hAnsi="宋体" w:eastAsia="宋体"/>
          <w:b/>
          <w:szCs w:val="21"/>
        </w:rPr>
      </w:pPr>
      <w:r>
        <w:rPr>
          <w:rFonts w:hint="eastAsia" w:ascii="宋体" w:hAnsi="宋体" w:eastAsia="宋体"/>
          <w:b/>
          <w:szCs w:val="21"/>
        </w:rPr>
        <w:t>【说明】</w:t>
      </w:r>
    </w:p>
    <w:p>
      <w:pPr>
        <w:spacing w:line="360" w:lineRule="auto"/>
        <w:ind w:firstLine="420"/>
        <w:rPr>
          <w:rFonts w:ascii="宋体" w:hAnsi="宋体" w:eastAsia="宋体"/>
          <w:szCs w:val="21"/>
        </w:rPr>
      </w:pPr>
      <w:r>
        <w:rPr>
          <w:rFonts w:hint="eastAsia" w:ascii="宋体" w:hAnsi="宋体" w:eastAsia="宋体"/>
          <w:szCs w:val="21"/>
        </w:rPr>
        <w:t>某软件公司开发运维了一个社交网站系统，该系统基于开源软件平台LAMP(Linux+Apache+MySQL+PHP)构建，运行一段时间以来，随着用户数量及访问量的增加，系统在Web服务器负载、磁盘I/O等方面出现了明显瓶颈，已不能满足大量客户端并发访问的要求，因此公司成立了专门的项目组，拟对系统架构进行调整以提高系统并发处理能力。目前系统采用了传统的三层结构，系统架构如图 5-1 所示。</w:t>
      </w:r>
    </w:p>
    <w:p>
      <w:pPr>
        <w:spacing w:line="360" w:lineRule="auto"/>
        <w:rPr>
          <w:rFonts w:ascii="宋体" w:hAnsi="宋体" w:eastAsia="宋体"/>
          <w:szCs w:val="21"/>
        </w:rPr>
      </w:pPr>
    </w:p>
    <w:p>
      <w:pPr>
        <w:spacing w:line="360" w:lineRule="auto"/>
        <w:jc w:val="center"/>
        <w:rPr>
          <w:rFonts w:ascii="宋体" w:hAnsi="宋体" w:eastAsia="宋体"/>
          <w:szCs w:val="21"/>
        </w:rPr>
      </w:pPr>
      <w:r>
        <w:rPr>
          <w:rFonts w:ascii="宋体" w:hAnsi="宋体" w:eastAsia="宋体"/>
          <w:szCs w:val="21"/>
        </w:rPr>
        <w:drawing>
          <wp:inline distT="0" distB="0" distL="0" distR="0">
            <wp:extent cx="3381375" cy="2324100"/>
            <wp:effectExtent l="0" t="0" r="9525" b="0"/>
            <wp:docPr id="12" name="图片 12" descr="http://www.rkpass.cn:8080/ruankao_work_version_0103/userfile/image/xt-2014-x-x-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www.rkpass.cn:8080/ruankao_work_version_0103/userfile/image/xt-2014-x-x-5-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81375" cy="2324100"/>
                    </a:xfrm>
                    <a:prstGeom prst="rect">
                      <a:avLst/>
                    </a:prstGeom>
                    <a:noFill/>
                    <a:ln>
                      <a:noFill/>
                    </a:ln>
                  </pic:spPr>
                </pic:pic>
              </a:graphicData>
            </a:graphic>
          </wp:inline>
        </w:drawing>
      </w:r>
    </w:p>
    <w:p>
      <w:pPr>
        <w:spacing w:line="360" w:lineRule="auto"/>
        <w:rPr>
          <w:rFonts w:ascii="宋体" w:hAnsi="宋体" w:eastAsia="宋体"/>
          <w:b/>
          <w:szCs w:val="21"/>
        </w:rPr>
      </w:pPr>
      <w:r>
        <w:rPr>
          <w:rFonts w:hint="eastAsia" w:ascii="宋体" w:hAnsi="宋体" w:eastAsia="宋体"/>
          <w:b/>
          <w:szCs w:val="21"/>
        </w:rPr>
        <w:t>【问题1】</w:t>
      </w:r>
    </w:p>
    <w:p>
      <w:pPr>
        <w:spacing w:line="360" w:lineRule="auto"/>
        <w:ind w:firstLine="420"/>
        <w:rPr>
          <w:rFonts w:ascii="宋体" w:hAnsi="宋体" w:eastAsia="宋体"/>
          <w:szCs w:val="21"/>
        </w:rPr>
      </w:pPr>
      <w:r>
        <w:rPr>
          <w:rFonts w:hint="eastAsia" w:ascii="宋体" w:hAnsi="宋体" w:eastAsia="宋体"/>
          <w:szCs w:val="21"/>
        </w:rPr>
        <w:t>针对目前出现的Web服务器负载过大问题，项目组决定在客户端与中间层Web服务器之间引入负载均衡器，通过中间层Web服务器集群来提高Web请求的并发处理能力。在讨论拟采用的负载均衡机制时，王工提出采用基于DNS的负载均衡机制，而李工则认为应采用基于反向代理的负载均衡机制，项目组经过讨论，最终确定采用李工提出的方案。请用200字以内的文字，分别简要说明两个机制的基本原理；并从系统执行效率、安全性及简易性等方面将两种机制进行对比，将对比结果填入表 5-1 中。</w:t>
      </w:r>
    </w:p>
    <w:p>
      <w:pPr>
        <w:spacing w:line="360" w:lineRule="auto"/>
        <w:rPr>
          <w:rFonts w:ascii="宋体" w:hAnsi="宋体" w:eastAsia="宋体"/>
          <w:szCs w:val="21"/>
        </w:rPr>
      </w:pPr>
      <w:r>
        <w:rPr>
          <w:rFonts w:ascii="宋体" w:hAnsi="宋体" w:eastAsia="宋体"/>
          <w:szCs w:val="21"/>
        </w:rPr>
        <w:drawing>
          <wp:inline distT="0" distB="0" distL="0" distR="0">
            <wp:extent cx="5200650" cy="1533525"/>
            <wp:effectExtent l="0" t="0" r="0" b="9525"/>
            <wp:docPr id="13" name="图片 13" descr="http://www.rkpass.cn:8080/ruankao_work_version_0103/userfile/image/xt-2014-x-x-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www.rkpass.cn:8080/ruankao_work_version_0103/userfile/image/xt-2014-x-x-5-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00650" cy="1533525"/>
                    </a:xfrm>
                    <a:prstGeom prst="rect">
                      <a:avLst/>
                    </a:prstGeom>
                    <a:noFill/>
                    <a:ln>
                      <a:noFill/>
                    </a:ln>
                  </pic:spPr>
                </pic:pic>
              </a:graphicData>
            </a:graphic>
          </wp:inline>
        </w:drawing>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【问题2】</w:t>
      </w:r>
    </w:p>
    <w:p>
      <w:pPr>
        <w:spacing w:line="360" w:lineRule="auto"/>
        <w:ind w:firstLine="420"/>
        <w:rPr>
          <w:rFonts w:ascii="宋体" w:hAnsi="宋体" w:eastAsia="宋体"/>
          <w:szCs w:val="21"/>
        </w:rPr>
      </w:pPr>
      <w:r>
        <w:rPr>
          <w:rFonts w:hint="eastAsia" w:ascii="宋体" w:hAnsi="宋体" w:eastAsia="宋体"/>
          <w:szCs w:val="21"/>
        </w:rPr>
        <w:t>针对并发数据库访问所带来的磁盘I/O瓶颈问题，项目组决定在数据层引入数据库扩展机制。经过调研得知系统数据库中存储的主要数据为以用户标识为索引的社交网络数据，且系统运行时发生的大部分数据库操作为查询操作。经过讨论，项目组决定引入数据库分区和MySQL主从复制两种扩展机制。数据库分区可采用水平分区和垂直分区两种方式，请用350字以内的文字说明在本系统中应采用哪种方式及其原因，并分析引入主从复制机制给系统带来的好处。</w:t>
      </w:r>
    </w:p>
    <w:p>
      <w:pPr>
        <w:spacing w:line="360" w:lineRule="auto"/>
        <w:rPr>
          <w:rFonts w:ascii="宋体" w:hAnsi="宋体" w:eastAsia="宋体"/>
          <w:szCs w:val="21"/>
        </w:rPr>
      </w:pPr>
      <w:r>
        <w:rPr>
          <w:rFonts w:ascii="宋体" w:hAnsi="宋体" w:eastAsia="宋体"/>
          <w:szCs w:val="21"/>
        </w:rPr>
        <w:t xml:space="preserve"> </w:t>
      </w:r>
    </w:p>
    <w:p>
      <w:pPr>
        <w:spacing w:line="360" w:lineRule="auto"/>
        <w:rPr>
          <w:rFonts w:ascii="宋体" w:hAnsi="宋体" w:eastAsia="宋体"/>
          <w:b/>
          <w:szCs w:val="21"/>
        </w:rPr>
      </w:pPr>
      <w:r>
        <w:rPr>
          <w:rFonts w:hint="eastAsia" w:ascii="宋体" w:hAnsi="宋体" w:eastAsia="宋体"/>
          <w:b/>
          <w:szCs w:val="21"/>
        </w:rPr>
        <w:t>【问题3】</w:t>
      </w:r>
    </w:p>
    <w:p>
      <w:pPr>
        <w:spacing w:line="360" w:lineRule="auto"/>
        <w:ind w:firstLine="420"/>
        <w:rPr>
          <w:rFonts w:ascii="宋体" w:hAnsi="宋体" w:eastAsia="宋体"/>
          <w:szCs w:val="21"/>
        </w:rPr>
      </w:pPr>
      <w:r>
        <w:rPr>
          <w:rFonts w:hint="eastAsia" w:ascii="宋体" w:hAnsi="宋体" w:eastAsia="宋体"/>
          <w:szCs w:val="21"/>
        </w:rPr>
        <w:t>为进一步提高数据库访问效率，项目组决定在中间层与数据层之间引入缓存机制。赵工开始提出可直接使用MySQL的查询缓存(query cache)机制，但项目组经过分析好友动态显示等典型业务的操作需求，同时考虑已引入的数据库扩展机制，认为查询缓存尚不能很好地提升系统的查询操作效率，项目组最终决定在中间层与数据层之间引入Memcached分布式缓存机制。</w:t>
      </w:r>
    </w:p>
    <w:p>
      <w:pPr>
        <w:spacing w:line="360" w:lineRule="auto"/>
        <w:ind w:firstLine="420"/>
        <w:rPr>
          <w:rFonts w:ascii="宋体" w:hAnsi="宋体" w:eastAsia="宋体"/>
          <w:szCs w:val="21"/>
        </w:rPr>
      </w:pPr>
      <w:r>
        <w:rPr>
          <w:rFonts w:hint="eastAsia" w:ascii="宋体" w:hAnsi="宋体" w:eastAsia="宋体"/>
          <w:szCs w:val="21"/>
        </w:rPr>
        <w:t>（a）请补充下述关于引入Memcached后系统访问数据库的基本过程：系统需要读取后台数据时，先检查数据是否存在于（1）中，若存在则直接从其中读取，若不存在则从（2）中读取并保存在（3）中；当（4）中数据发生更新时，需要将更新后的内容同步到（5）实例中。（备选答案：数据库、Memcacbed 缓存）</w:t>
      </w:r>
    </w:p>
    <w:p>
      <w:pPr>
        <w:spacing w:line="360" w:lineRule="auto"/>
        <w:ind w:firstLine="420"/>
        <w:rPr>
          <w:rFonts w:ascii="宋体" w:hAnsi="宋体" w:eastAsia="宋体"/>
          <w:szCs w:val="21"/>
        </w:rPr>
      </w:pPr>
      <w:r>
        <w:rPr>
          <w:rFonts w:hint="eastAsia" w:ascii="宋体" w:hAnsi="宋体" w:eastAsia="宋体"/>
          <w:szCs w:val="21"/>
        </w:rPr>
        <w:t>（b）请结合已知信息从缓存架构、缓存有效性及缓存数据类型等方面分析使用Memcached代替数据库查询缓存的原因。</w:t>
      </w:r>
    </w:p>
    <w:p>
      <w:pPr>
        <w:spacing w:line="360" w:lineRule="auto"/>
        <w:rPr>
          <w:rFonts w:ascii="宋体" w:hAnsi="宋体" w:eastAsia="宋体"/>
          <w:szCs w:val="21"/>
        </w:rPr>
      </w:pPr>
    </w:p>
    <w:p>
      <w:pPr>
        <w:widowControl/>
        <w:jc w:val="left"/>
        <w:rPr>
          <w:rFonts w:ascii="宋体" w:hAnsi="宋体" w:eastAsia="宋体"/>
          <w:b/>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00004FF" w:usb2="00000000" w:usb3="00000000" w:csb0="2000019F"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宋体" w:hAnsi="宋体" w:eastAsia="宋体"/>
        <w:sz w:val="21"/>
        <w:szCs w:val="21"/>
      </w:rPr>
      <w:id w:val="3625355"/>
      <w:docPartObj>
        <w:docPartGallery w:val="AutoText"/>
      </w:docPartObj>
    </w:sdtPr>
    <w:sdtEndPr>
      <w:rPr>
        <w:rFonts w:ascii="宋体" w:hAnsi="宋体" w:eastAsia="宋体"/>
        <w:sz w:val="21"/>
        <w:szCs w:val="21"/>
      </w:rPr>
    </w:sdtEndPr>
    <w:sdtContent>
      <w:p>
        <w:pPr>
          <w:pStyle w:val="8"/>
          <w:jc w:val="center"/>
          <w:rPr>
            <w:rFonts w:ascii="宋体" w:hAnsi="宋体" w:eastAsia="宋体"/>
            <w:sz w:val="21"/>
            <w:szCs w:val="21"/>
          </w:rPr>
        </w:pPr>
        <w:r>
          <w:rPr>
            <w:rFonts w:hint="eastAsia" w:ascii="宋体" w:hAnsi="宋体" w:eastAsia="宋体"/>
            <w:sz w:val="21"/>
            <w:szCs w:val="21"/>
          </w:rPr>
          <w:t>2014年下半年 系统架构设计师 下午试卷I 第</w:t>
        </w: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rPr>
            <w:rFonts w:ascii="宋体" w:hAnsi="宋体" w:eastAsia="宋体"/>
            <w:sz w:val="21"/>
            <w:szCs w:val="21"/>
            <w:lang w:val="zh-CN"/>
          </w:rPr>
          <w:t>1</w:t>
        </w:r>
        <w:r>
          <w:rPr>
            <w:rFonts w:ascii="宋体" w:hAnsi="宋体" w:eastAsia="宋体"/>
            <w:sz w:val="21"/>
            <w:szCs w:val="21"/>
          </w:rPr>
          <w:fldChar w:fldCharType="end"/>
        </w:r>
        <w:r>
          <w:rPr>
            <w:rFonts w:hint="eastAsia" w:ascii="宋体" w:hAnsi="宋体" w:eastAsia="宋体"/>
            <w:sz w:val="21"/>
            <w:szCs w:val="21"/>
          </w:rPr>
          <w:t>页 （共</w:t>
        </w:r>
        <w:r>
          <w:fldChar w:fldCharType="begin"/>
        </w:r>
        <w:r>
          <w:instrText xml:space="preserve"> NUMPAGES   \* MERGEFORMAT </w:instrText>
        </w:r>
        <w:r>
          <w:fldChar w:fldCharType="separate"/>
        </w:r>
        <w:r>
          <w:rPr>
            <w:rFonts w:ascii="宋体" w:hAnsi="宋体" w:eastAsia="宋体"/>
            <w:sz w:val="21"/>
            <w:szCs w:val="21"/>
          </w:rPr>
          <w:t>11</w:t>
        </w:r>
        <w:r>
          <w:rPr>
            <w:rFonts w:ascii="宋体" w:hAnsi="宋体" w:eastAsia="宋体"/>
            <w:sz w:val="21"/>
            <w:szCs w:val="21"/>
          </w:rPr>
          <w:fldChar w:fldCharType="end"/>
        </w:r>
        <w:r>
          <w:rPr>
            <w:rFonts w:hint="eastAsia" w:ascii="宋体" w:hAnsi="宋体" w:eastAsia="宋体"/>
            <w:sz w:val="21"/>
            <w:szCs w:val="21"/>
          </w:rPr>
          <w:t>页）</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06854FD3"/>
    <w:lvl w:ilvl="0" w:tentative="0">
      <w:start w:val="1"/>
      <w:numFmt w:val="decimal"/>
      <w:pStyle w:val="2"/>
      <w:lvlText w:val="%1"/>
      <w:lvlJc w:val="left"/>
      <w:pPr>
        <w:ind w:left="0" w:firstLine="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rPr>
    </w:lvl>
    <w:lvl w:ilvl="1" w:tentative="0">
      <w:start w:val="1"/>
      <w:numFmt w:val="decimal"/>
      <w:pStyle w:val="3"/>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63A1D"/>
    <w:rsid w:val="0003000E"/>
    <w:rsid w:val="00051764"/>
    <w:rsid w:val="0006105E"/>
    <w:rsid w:val="000626A6"/>
    <w:rsid w:val="00086D81"/>
    <w:rsid w:val="000A0C9E"/>
    <w:rsid w:val="000C43DD"/>
    <w:rsid w:val="000E1A30"/>
    <w:rsid w:val="000E2367"/>
    <w:rsid w:val="000E4243"/>
    <w:rsid w:val="000E788F"/>
    <w:rsid w:val="000F22D3"/>
    <w:rsid w:val="00116FB0"/>
    <w:rsid w:val="00117B59"/>
    <w:rsid w:val="00124881"/>
    <w:rsid w:val="00137A29"/>
    <w:rsid w:val="0015660B"/>
    <w:rsid w:val="00165A14"/>
    <w:rsid w:val="001758F9"/>
    <w:rsid w:val="00186ABA"/>
    <w:rsid w:val="00186B72"/>
    <w:rsid w:val="00186D83"/>
    <w:rsid w:val="0019254C"/>
    <w:rsid w:val="001A0F9C"/>
    <w:rsid w:val="001A35FF"/>
    <w:rsid w:val="001A417E"/>
    <w:rsid w:val="001A5F3B"/>
    <w:rsid w:val="001A61EE"/>
    <w:rsid w:val="001D09F2"/>
    <w:rsid w:val="001E6784"/>
    <w:rsid w:val="002133C3"/>
    <w:rsid w:val="002147AE"/>
    <w:rsid w:val="00220641"/>
    <w:rsid w:val="002338F3"/>
    <w:rsid w:val="00244B35"/>
    <w:rsid w:val="002825A6"/>
    <w:rsid w:val="00283DD9"/>
    <w:rsid w:val="002864D0"/>
    <w:rsid w:val="00290D4C"/>
    <w:rsid w:val="002D0C21"/>
    <w:rsid w:val="002D5BB9"/>
    <w:rsid w:val="002E33E8"/>
    <w:rsid w:val="002E7DAF"/>
    <w:rsid w:val="002F28AE"/>
    <w:rsid w:val="002F2D65"/>
    <w:rsid w:val="002F4280"/>
    <w:rsid w:val="003157AB"/>
    <w:rsid w:val="0032468A"/>
    <w:rsid w:val="00334234"/>
    <w:rsid w:val="00342B70"/>
    <w:rsid w:val="00343DC1"/>
    <w:rsid w:val="0034573B"/>
    <w:rsid w:val="0034582C"/>
    <w:rsid w:val="003620BC"/>
    <w:rsid w:val="00364799"/>
    <w:rsid w:val="00377046"/>
    <w:rsid w:val="003806A0"/>
    <w:rsid w:val="003A0915"/>
    <w:rsid w:val="003D518C"/>
    <w:rsid w:val="00400099"/>
    <w:rsid w:val="00416FA6"/>
    <w:rsid w:val="004171E5"/>
    <w:rsid w:val="00425FF9"/>
    <w:rsid w:val="00426CF6"/>
    <w:rsid w:val="00427290"/>
    <w:rsid w:val="004316BB"/>
    <w:rsid w:val="00432C0A"/>
    <w:rsid w:val="00447EB0"/>
    <w:rsid w:val="00463A1D"/>
    <w:rsid w:val="00496573"/>
    <w:rsid w:val="004A0043"/>
    <w:rsid w:val="004A48EA"/>
    <w:rsid w:val="004F0635"/>
    <w:rsid w:val="00522962"/>
    <w:rsid w:val="00523015"/>
    <w:rsid w:val="005230CF"/>
    <w:rsid w:val="00531CC0"/>
    <w:rsid w:val="00534A7C"/>
    <w:rsid w:val="0054657C"/>
    <w:rsid w:val="0056237E"/>
    <w:rsid w:val="0056389E"/>
    <w:rsid w:val="00566440"/>
    <w:rsid w:val="00584389"/>
    <w:rsid w:val="005906FC"/>
    <w:rsid w:val="005B4008"/>
    <w:rsid w:val="005C204F"/>
    <w:rsid w:val="005C3901"/>
    <w:rsid w:val="005C4216"/>
    <w:rsid w:val="005D4AA4"/>
    <w:rsid w:val="005D6FC6"/>
    <w:rsid w:val="005E0E94"/>
    <w:rsid w:val="005F4054"/>
    <w:rsid w:val="006020AF"/>
    <w:rsid w:val="00623E40"/>
    <w:rsid w:val="006414DF"/>
    <w:rsid w:val="00645C70"/>
    <w:rsid w:val="00670F84"/>
    <w:rsid w:val="0067578C"/>
    <w:rsid w:val="00676A46"/>
    <w:rsid w:val="00682F11"/>
    <w:rsid w:val="006855D0"/>
    <w:rsid w:val="00687D9F"/>
    <w:rsid w:val="006A2222"/>
    <w:rsid w:val="006A3CE0"/>
    <w:rsid w:val="006D57E3"/>
    <w:rsid w:val="006E0C5C"/>
    <w:rsid w:val="006E36E0"/>
    <w:rsid w:val="006F3291"/>
    <w:rsid w:val="006F3408"/>
    <w:rsid w:val="006F756D"/>
    <w:rsid w:val="00710353"/>
    <w:rsid w:val="007258FF"/>
    <w:rsid w:val="007349FA"/>
    <w:rsid w:val="00740CF0"/>
    <w:rsid w:val="00746766"/>
    <w:rsid w:val="00760E3F"/>
    <w:rsid w:val="0077242F"/>
    <w:rsid w:val="00780A16"/>
    <w:rsid w:val="00783BA4"/>
    <w:rsid w:val="00790149"/>
    <w:rsid w:val="007B6950"/>
    <w:rsid w:val="007C3A87"/>
    <w:rsid w:val="007C681B"/>
    <w:rsid w:val="007E0842"/>
    <w:rsid w:val="007E0A36"/>
    <w:rsid w:val="00801BE6"/>
    <w:rsid w:val="008156D6"/>
    <w:rsid w:val="008236CA"/>
    <w:rsid w:val="00841FA8"/>
    <w:rsid w:val="0085544C"/>
    <w:rsid w:val="008742E7"/>
    <w:rsid w:val="00880D47"/>
    <w:rsid w:val="008A206F"/>
    <w:rsid w:val="008A224F"/>
    <w:rsid w:val="008C3262"/>
    <w:rsid w:val="008C6F6A"/>
    <w:rsid w:val="008E218D"/>
    <w:rsid w:val="008F2134"/>
    <w:rsid w:val="00903986"/>
    <w:rsid w:val="00942D92"/>
    <w:rsid w:val="0094496D"/>
    <w:rsid w:val="0095735B"/>
    <w:rsid w:val="00973951"/>
    <w:rsid w:val="00992106"/>
    <w:rsid w:val="00994ABD"/>
    <w:rsid w:val="009A2EF7"/>
    <w:rsid w:val="009A674E"/>
    <w:rsid w:val="009A77C9"/>
    <w:rsid w:val="009C2CB2"/>
    <w:rsid w:val="009C3812"/>
    <w:rsid w:val="009D1E2B"/>
    <w:rsid w:val="009D687B"/>
    <w:rsid w:val="009E0EC0"/>
    <w:rsid w:val="009F58F0"/>
    <w:rsid w:val="009F7047"/>
    <w:rsid w:val="00A8070C"/>
    <w:rsid w:val="00A8510D"/>
    <w:rsid w:val="00A9493B"/>
    <w:rsid w:val="00AA4005"/>
    <w:rsid w:val="00AC177E"/>
    <w:rsid w:val="00AC1A45"/>
    <w:rsid w:val="00AC5565"/>
    <w:rsid w:val="00AF6A2F"/>
    <w:rsid w:val="00AF7AFF"/>
    <w:rsid w:val="00B04C88"/>
    <w:rsid w:val="00B057E8"/>
    <w:rsid w:val="00B2063F"/>
    <w:rsid w:val="00B21832"/>
    <w:rsid w:val="00B22FA0"/>
    <w:rsid w:val="00B302DF"/>
    <w:rsid w:val="00B30D47"/>
    <w:rsid w:val="00B378F7"/>
    <w:rsid w:val="00B40D91"/>
    <w:rsid w:val="00B43CA6"/>
    <w:rsid w:val="00B51542"/>
    <w:rsid w:val="00B62FD0"/>
    <w:rsid w:val="00BB0B63"/>
    <w:rsid w:val="00BC1931"/>
    <w:rsid w:val="00BD5EFC"/>
    <w:rsid w:val="00BE27AB"/>
    <w:rsid w:val="00BF1FFD"/>
    <w:rsid w:val="00BF52B6"/>
    <w:rsid w:val="00BF7237"/>
    <w:rsid w:val="00BF7E28"/>
    <w:rsid w:val="00C068BE"/>
    <w:rsid w:val="00C073A1"/>
    <w:rsid w:val="00C17EE4"/>
    <w:rsid w:val="00C32DF1"/>
    <w:rsid w:val="00C32E4F"/>
    <w:rsid w:val="00C33B8B"/>
    <w:rsid w:val="00C41DB9"/>
    <w:rsid w:val="00C55264"/>
    <w:rsid w:val="00C55B8A"/>
    <w:rsid w:val="00C6717B"/>
    <w:rsid w:val="00C716E6"/>
    <w:rsid w:val="00C85963"/>
    <w:rsid w:val="00C91730"/>
    <w:rsid w:val="00C9736F"/>
    <w:rsid w:val="00CB2970"/>
    <w:rsid w:val="00CB306D"/>
    <w:rsid w:val="00CD1A2C"/>
    <w:rsid w:val="00CD36F8"/>
    <w:rsid w:val="00CD6717"/>
    <w:rsid w:val="00CF03D4"/>
    <w:rsid w:val="00D20957"/>
    <w:rsid w:val="00D51946"/>
    <w:rsid w:val="00D84F54"/>
    <w:rsid w:val="00D934EF"/>
    <w:rsid w:val="00D94A72"/>
    <w:rsid w:val="00DA20D4"/>
    <w:rsid w:val="00DB401E"/>
    <w:rsid w:val="00DB6854"/>
    <w:rsid w:val="00DC0BD0"/>
    <w:rsid w:val="00DE1F11"/>
    <w:rsid w:val="00DF1D6B"/>
    <w:rsid w:val="00E143BF"/>
    <w:rsid w:val="00E1445B"/>
    <w:rsid w:val="00E16C10"/>
    <w:rsid w:val="00E32B97"/>
    <w:rsid w:val="00E40858"/>
    <w:rsid w:val="00E47E11"/>
    <w:rsid w:val="00E67396"/>
    <w:rsid w:val="00EB4687"/>
    <w:rsid w:val="00EB4A8C"/>
    <w:rsid w:val="00ED3099"/>
    <w:rsid w:val="00EF24F8"/>
    <w:rsid w:val="00EF2B83"/>
    <w:rsid w:val="00F0310C"/>
    <w:rsid w:val="00F0611F"/>
    <w:rsid w:val="00F06B42"/>
    <w:rsid w:val="00F10734"/>
    <w:rsid w:val="00F10D2E"/>
    <w:rsid w:val="00F12B62"/>
    <w:rsid w:val="00F14BFC"/>
    <w:rsid w:val="00F53680"/>
    <w:rsid w:val="00F63B54"/>
    <w:rsid w:val="00F64034"/>
    <w:rsid w:val="00F649EC"/>
    <w:rsid w:val="00F73322"/>
    <w:rsid w:val="00F83A0F"/>
    <w:rsid w:val="00FB366E"/>
    <w:rsid w:val="00FC26E7"/>
    <w:rsid w:val="00FC57EC"/>
    <w:rsid w:val="00FC7D4A"/>
    <w:rsid w:val="00FD790F"/>
    <w:rsid w:val="00FE489B"/>
    <w:rsid w:val="3128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ocument Map"/>
    <w:basedOn w:val="1"/>
    <w:link w:val="21"/>
    <w:semiHidden/>
    <w:unhideWhenUsed/>
    <w:uiPriority w:val="99"/>
    <w:rPr>
      <w:rFonts w:ascii="宋体" w:eastAsia="宋体"/>
      <w:sz w:val="18"/>
      <w:szCs w:val="18"/>
    </w:r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0"/>
    <w:semiHidden/>
    <w:unhideWhenUsed/>
    <w:uiPriority w:val="99"/>
    <w:rPr>
      <w:sz w:val="18"/>
      <w:szCs w:val="18"/>
    </w:rPr>
  </w:style>
  <w:style w:type="paragraph" w:styleId="8">
    <w:name w:val="footer"/>
    <w:basedOn w:val="1"/>
    <w:link w:val="23"/>
    <w:unhideWhenUsed/>
    <w:uiPriority w:val="99"/>
    <w:pPr>
      <w:tabs>
        <w:tab w:val="center" w:pos="4153"/>
        <w:tab w:val="right" w:pos="8306"/>
      </w:tabs>
      <w:snapToGrid w:val="0"/>
      <w:jc w:val="left"/>
    </w:pPr>
    <w:rPr>
      <w:sz w:val="18"/>
      <w:szCs w:val="18"/>
    </w:rPr>
  </w:style>
  <w:style w:type="paragraph" w:styleId="9">
    <w:name w:val="header"/>
    <w:basedOn w:val="1"/>
    <w:link w:val="22"/>
    <w:semiHidden/>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tabs>
        <w:tab w:val="left" w:pos="440"/>
        <w:tab w:val="right" w:leader="dot" w:pos="8296"/>
      </w:tabs>
      <w:spacing w:after="100"/>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5">
    <w:name w:val="标题 2 Char"/>
    <w:basedOn w:val="14"/>
    <w:link w:val="3"/>
    <w:uiPriority w:val="9"/>
    <w:rPr>
      <w:rFonts w:asciiTheme="majorHAnsi" w:hAnsiTheme="majorHAnsi" w:eastAsiaTheme="majorEastAsia" w:cstheme="majorBidi"/>
      <w:b/>
      <w:bCs/>
      <w:sz w:val="32"/>
      <w:szCs w:val="32"/>
    </w:rPr>
  </w:style>
  <w:style w:type="character" w:customStyle="1" w:styleId="16">
    <w:name w:val="标题 3 Char"/>
    <w:basedOn w:val="14"/>
    <w:link w:val="4"/>
    <w:uiPriority w:val="9"/>
    <w:rPr>
      <w:b/>
      <w:bCs/>
      <w:sz w:val="32"/>
      <w:szCs w:val="32"/>
    </w:rPr>
  </w:style>
  <w:style w:type="character" w:customStyle="1" w:styleId="17">
    <w:name w:val="标题 1 Char"/>
    <w:basedOn w:val="14"/>
    <w:link w:val="2"/>
    <w:uiPriority w:val="9"/>
    <w:rPr>
      <w:b/>
      <w:bCs/>
      <w:kern w:val="44"/>
      <w:sz w:val="44"/>
      <w:szCs w:val="44"/>
    </w:rPr>
  </w:style>
  <w:style w:type="paragraph" w:styleId="18">
    <w:name w:val="List Paragraph"/>
    <w:basedOn w:val="1"/>
    <w:qFormat/>
    <w:uiPriority w:val="34"/>
    <w:pPr>
      <w:ind w:firstLine="420" w:firstLineChars="200"/>
    </w:pPr>
  </w:style>
  <w:style w:type="paragraph" w:customStyle="1" w:styleId="19">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0">
    <w:name w:val="批注框文本 Char"/>
    <w:basedOn w:val="14"/>
    <w:link w:val="7"/>
    <w:semiHidden/>
    <w:uiPriority w:val="99"/>
    <w:rPr>
      <w:sz w:val="18"/>
      <w:szCs w:val="18"/>
    </w:rPr>
  </w:style>
  <w:style w:type="character" w:customStyle="1" w:styleId="21">
    <w:name w:val="文档结构图 Char"/>
    <w:basedOn w:val="14"/>
    <w:link w:val="5"/>
    <w:semiHidden/>
    <w:uiPriority w:val="99"/>
    <w:rPr>
      <w:rFonts w:ascii="宋体" w:eastAsia="宋体"/>
      <w:sz w:val="18"/>
      <w:szCs w:val="18"/>
    </w:rPr>
  </w:style>
  <w:style w:type="character" w:customStyle="1" w:styleId="22">
    <w:name w:val="页眉 Char"/>
    <w:basedOn w:val="14"/>
    <w:link w:val="9"/>
    <w:semiHidden/>
    <w:uiPriority w:val="99"/>
    <w:rPr>
      <w:sz w:val="18"/>
      <w:szCs w:val="18"/>
    </w:rPr>
  </w:style>
  <w:style w:type="character" w:customStyle="1" w:styleId="23">
    <w:name w:val="页脚 Char"/>
    <w:basedOn w:val="14"/>
    <w:link w:val="8"/>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728</Words>
  <Characters>4151</Characters>
  <Lines>34</Lines>
  <Paragraphs>9</Paragraphs>
  <TotalTime>0</TotalTime>
  <ScaleCrop>false</ScaleCrop>
  <LinksUpToDate>false</LinksUpToDate>
  <CharactersWithSpaces>4870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2017-06-28T04:36:00Z</dcterms:created>
  <dc:creator>Windows 用户</dc:creator>
  <cp:lastModifiedBy>梅花西飞</cp:lastModifiedBy>
  <dcterms:modified xsi:type="dcterms:W3CDTF">2021-07-09T09:24:31Z</dcterms:modified>
  <cp:revision>472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