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Daycare Provider Assistant</w:t>
      </w:r>
    </w:p>
    <w:p>
      <w:pPr>
        <w:jc w:val="center"/>
      </w:pPr>
      <w:r>
        <w:rPr>
          <w:b/>
          <w:sz w:val="22"/>
        </w:rPr>
        <w:t>Provider-Facing | One-Page Pitch</w:t>
      </w:r>
    </w:p>
    <w:p>
      <w:r>
        <w:t>Launch target: 09/01/2026 | Initial wedge: Minnesota licensed daycare providers</w:t>
      </w:r>
    </w:p>
    <w:p>
      <w:pPr>
        <w:pStyle w:val="Heading1"/>
      </w:pPr>
      <w:r>
        <w:t>What it is</w:t>
      </w:r>
    </w:p>
    <w:p>
      <w:r>
        <w:t>DPA is a daycare operations platform designed to make the provider day cleaner, safer, and easier to trust. It brings child records, guardian relationships, authorized pickup handling, portal access, attendance foundations, and secure photos into one system.</w:t>
      </w:r>
    </w:p>
    <w:p>
      <w:pPr>
        <w:pStyle w:val="Heading1"/>
      </w:pPr>
      <w:r>
        <w:t>Why it matters</w:t>
      </w:r>
    </w:p>
    <w:p>
      <w:pPr>
        <w:pStyle w:val="ListBullet"/>
      </w:pPr>
      <w:r>
        <w:t>less scrambling across paper, spreadsheets, memory, and inboxes</w:t>
      </w:r>
    </w:p>
    <w:p>
      <w:pPr>
        <w:pStyle w:val="ListBullet"/>
      </w:pPr>
      <w:r>
        <w:t>clear handling of who is allowed to see what and who is allowed to pick up whom</w:t>
      </w:r>
    </w:p>
    <w:p>
      <w:pPr>
        <w:pStyle w:val="ListBullet"/>
      </w:pPr>
      <w:r>
        <w:t>photos treated as sensitive family data, not casual uploads</w:t>
      </w:r>
    </w:p>
    <w:p>
      <w:pPr>
        <w:pStyle w:val="Heading1"/>
      </w:pPr>
      <w:r>
        <w:t>Security philosophy</w:t>
      </w:r>
    </w:p>
    <w:p>
      <w:r>
        <w:t>DPA is being built around least privilege, auditable actions, soft-delete history, and client-side image protection patterns. That means the system is designed to respect both provider reality and family trust.</w:t>
      </w:r>
    </w:p>
    <w:p>
      <w:pPr>
        <w:pStyle w:val="Heading1"/>
      </w:pPr>
      <w:r>
        <w:t>What is already in motion</w:t>
      </w:r>
    </w:p>
    <w:p>
      <w:pPr>
        <w:pStyle w:val="ListBullet"/>
      </w:pPr>
      <w:r>
        <w:t>provider, guardian, and admin portal structure</w:t>
      </w:r>
    </w:p>
    <w:p>
      <w:pPr>
        <w:pStyle w:val="ListBullet"/>
      </w:pPr>
      <w:r>
        <w:t>SQL-backed access control</w:t>
      </w:r>
    </w:p>
    <w:p>
      <w:pPr>
        <w:pStyle w:val="ListBullet"/>
      </w:pPr>
      <w:r>
        <w:t>provider onboarding workflow foundations</w:t>
      </w:r>
    </w:p>
    <w:p>
      <w:pPr>
        <w:pStyle w:val="ListBullet"/>
      </w:pPr>
      <w:r>
        <w:t>encrypted image architecture with automatic folder provisioning</w:t>
      </w:r>
    </w:p>
    <w:p>
      <w:pPr>
        <w:pStyle w:val="Heading1"/>
      </w:pPr>
      <w:r>
        <w:t>Launch target</w:t>
      </w:r>
    </w:p>
    <w:p>
      <w:r>
        <w:t>The goal is a focused production launch on 09/01/2026 with the secure provider core in place, not a bloated first release.</w:t>
      </w:r>
    </w:p>
    <w:sectPr w:rsidR="00FC693F" w:rsidRPr="0006063C" w:rsidSect="00034616">
      <w:headerReference w:type="default" r:id="rId9"/>
      <w:footerReference w:type="default" r:id="rId10"/>
      <w:pgSz w:w="12240" w:h="15840"/>
      <w:pgMar w:top="864"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Daycare Provider Assistant | Prepared 04/20/2026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DPA One-Page Pitch | Provider-Facing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