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Light detection and ranging (LiDAR) has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proofErr w:type="spellStart"/>
      <w:r w:rsidR="004F79FC" w:rsidRPr="004F79FC">
        <w:rPr>
          <w:rFonts w:ascii="Times New Roman" w:hAnsi="Times New Roman" w:cs="Times New Roman"/>
        </w:rPr>
        <w:t>Hyyppä</w:t>
      </w:r>
      <w:proofErr w:type="spellEnd"/>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w:t>
      </w:r>
      <w:proofErr w:type="spellStart"/>
      <w:r>
        <w:rPr>
          <w:rFonts w:ascii="Times New Roman" w:hAnsi="Times New Roman" w:cs="Times New Roman"/>
        </w:rPr>
        <w:t>ICESat</w:t>
      </w:r>
      <w:proofErr w:type="spellEnd"/>
      <w:r>
        <w:rPr>
          <w:rFonts w:ascii="Times New Roman" w:hAnsi="Times New Roman" w:cs="Times New Roman"/>
        </w:rPr>
        <w: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xml:space="preserve">. However, </w:t>
      </w:r>
      <w:proofErr w:type="spellStart"/>
      <w:r w:rsidR="00920CC3">
        <w:rPr>
          <w:rFonts w:ascii="Times New Roman" w:hAnsi="Times New Roman" w:cs="Times New Roman"/>
        </w:rPr>
        <w:t>ICESat</w:t>
      </w:r>
      <w:proofErr w:type="spellEnd"/>
      <w:r w:rsidR="00920CC3">
        <w:rPr>
          <w:rFonts w:ascii="Times New Roman" w:hAnsi="Times New Roman" w:cs="Times New Roman"/>
        </w:rPr>
        <w: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w:t>
      </w:r>
      <w:proofErr w:type="spellStart"/>
      <w:r w:rsidR="00D70F21">
        <w:rPr>
          <w:rFonts w:ascii="Times New Roman" w:hAnsi="Times New Roman" w:cs="Times New Roman"/>
        </w:rPr>
        <w:t>ICESat</w:t>
      </w:r>
      <w:proofErr w:type="spellEnd"/>
      <w:r w:rsidR="00D70F21">
        <w:rPr>
          <w:rFonts w:ascii="Times New Roman" w:hAnsi="Times New Roman" w:cs="Times New Roman"/>
        </w:rPr>
        <w:t xml:space="preserve">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22FF627C"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w:t>
      </w:r>
      <w:r w:rsidR="00041D59">
        <w:rPr>
          <w:rFonts w:ascii="Times New Roman" w:hAnsi="Times New Roman" w:cs="Times New Roman"/>
        </w:rPr>
        <w:t xml:space="preserve">ALS </w:t>
      </w:r>
      <w:r w:rsidR="00E27ED8">
        <w:rPr>
          <w:rFonts w:ascii="Times New Roman" w:hAnsi="Times New Roman" w:cs="Times New Roman"/>
        </w:rPr>
        <w:t xml:space="preserve">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0C040AB6"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BE25D8">
        <w:rPr>
          <w:rFonts w:ascii="Times New Roman" w:hAnsi="Times New Roman" w:cs="Times New Roman"/>
          <w:b/>
          <w:bCs/>
          <w:u w:val="single"/>
        </w:rPr>
        <w:t xml:space="preserve"> (add citation for </w:t>
      </w:r>
      <w:proofErr w:type="spellStart"/>
      <w:r w:rsidR="00BE25D8">
        <w:rPr>
          <w:rFonts w:ascii="Times New Roman" w:hAnsi="Times New Roman" w:cs="Times New Roman"/>
          <w:b/>
          <w:bCs/>
          <w:u w:val="single"/>
        </w:rPr>
        <w:t>Landfire</w:t>
      </w:r>
      <w:proofErr w:type="spellEnd"/>
      <w:r w:rsidR="00BE25D8">
        <w:rPr>
          <w:rFonts w:ascii="Times New Roman" w:hAnsi="Times New Roman" w:cs="Times New Roman"/>
          <w:b/>
          <w:bCs/>
          <w:u w:val="single"/>
        </w:rPr>
        <w:t xml:space="preserve"> here)</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w:t>
      </w:r>
      <w:proofErr w:type="spellStart"/>
      <w:r w:rsidR="004B4B11">
        <w:rPr>
          <w:rFonts w:ascii="Times New Roman" w:hAnsi="Times New Roman" w:cs="Times New Roman"/>
        </w:rPr>
        <w:t>Ccultivated</w:t>
      </w:r>
      <w:proofErr w:type="spellEnd"/>
      <w:r w:rsidR="004B4B11">
        <w:rPr>
          <w:rFonts w:ascii="Times New Roman" w:hAnsi="Times New Roman" w:cs="Times New Roman"/>
        </w:rPr>
        <w:t xml:space="preserve">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 xml:space="preserve">Pinus </w:t>
      </w:r>
      <w:proofErr w:type="spellStart"/>
      <w:r w:rsidR="003A4DA3">
        <w:rPr>
          <w:rFonts w:ascii="Times New Roman" w:hAnsi="Times New Roman" w:cs="Times New Roman"/>
          <w:i/>
          <w:iCs/>
        </w:rPr>
        <w:t>taeda</w:t>
      </w:r>
      <w:proofErr w:type="spellEnd"/>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Deptartment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 xml:space="preserve">Data </w:t>
      </w:r>
      <w:proofErr w:type="spellStart"/>
      <w:r>
        <w:rPr>
          <w:rFonts w:ascii="Times New Roman" w:hAnsi="Times New Roman" w:cs="Times New Roman"/>
          <w:b/>
          <w:bCs/>
          <w:lang w:val="fr-FR"/>
        </w:rPr>
        <w:t>Products</w:t>
      </w:r>
      <w:proofErr w:type="spellEnd"/>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w:t>
      </w:r>
      <w:proofErr w:type="spellStart"/>
      <w:r w:rsidR="000E567A">
        <w:rPr>
          <w:rFonts w:ascii="Times New Roman" w:hAnsi="Times New Roman" w:cs="Times New Roman"/>
        </w:rPr>
        <w:t>nonvegetated</w:t>
      </w:r>
      <w:proofErr w:type="spellEnd"/>
      <w:r w:rsidR="000E567A">
        <w:rPr>
          <w:rFonts w:ascii="Times New Roman" w:hAnsi="Times New Roman" w:cs="Times New Roman"/>
        </w:rPr>
        <w:t xml:space="preserve">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proofErr w:type="spellStart"/>
      <w:r w:rsidR="00A523EC">
        <w:rPr>
          <w:rFonts w:ascii="Times New Roman" w:hAnsi="Times New Roman" w:cs="Times New Roman"/>
          <w:i/>
          <w:iCs/>
        </w:rPr>
        <w:t>h_canopy</w:t>
      </w:r>
      <w:proofErr w:type="spellEnd"/>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20</w:t>
      </w:r>
      <w:r w:rsidR="00B5123C">
        <w:rPr>
          <w:rFonts w:ascii="Times New Roman" w:hAnsi="Times New Roman" w:cs="Times New Roman"/>
        </w:rPr>
        <w:t xml:space="preserve">18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r w:rsidR="00B5123C">
        <w:rPr>
          <w:rFonts w:ascii="Times New Roman" w:hAnsi="Times New Roman" w:cs="Times New Roman"/>
        </w:rPr>
        <w:t xml:space="preserve">2024 were downloaded from NASA’s </w:t>
      </w:r>
      <w:proofErr w:type="spellStart"/>
      <w:r w:rsidR="00B5123C">
        <w:rPr>
          <w:rFonts w:ascii="Times New Roman" w:hAnsi="Times New Roman" w:cs="Times New Roman"/>
        </w:rPr>
        <w:t>Earthdata</w:t>
      </w:r>
      <w:proofErr w:type="spellEnd"/>
      <w:r w:rsidR="00B5123C">
        <w:rPr>
          <w:rFonts w:ascii="Times New Roman" w:hAnsi="Times New Roman" w:cs="Times New Roman"/>
        </w:rPr>
        <w:t xml:space="preserve">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proofErr w:type="spellStart"/>
      <w:r w:rsidR="001D716E">
        <w:rPr>
          <w:rFonts w:ascii="Times New Roman" w:hAnsi="Times New Roman" w:cs="Times New Roman"/>
          <w:i/>
          <w:iCs/>
        </w:rPr>
        <w:t>segment_landcover</w:t>
      </w:r>
      <w:proofErr w:type="spellEnd"/>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D43C54E"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Methods","URL":"https://data.fs.usda.gov/geodata/rastergateway/LCMS/LCMS_v2023-9_Methods.pdf","author":[{"family":"Housman","given":"Ian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w:t>
      </w:r>
      <w:proofErr w:type="spellStart"/>
      <w:r w:rsidR="00CF4AE9">
        <w:rPr>
          <w:rFonts w:ascii="Times New Roman" w:hAnsi="Times New Roman" w:cs="Times New Roman"/>
        </w:rPr>
        <w:t>etc</w:t>
      </w:r>
      <w:proofErr w:type="spellEnd"/>
      <w:r w:rsidR="00CF4AE9">
        <w:rPr>
          <w:rFonts w:ascii="Times New Roman" w:hAnsi="Times New Roman" w:cs="Times New Roman"/>
        </w:rPr>
        <w:t xml:space="preserve">),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41FC4CF7"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{"citationID":"SiUD0wSj","properties":{"formattedCitation":"(Renwick, 2023)","plainCitation":"(Renwick, 2023)","dontUpdate":true,"noteIndex":0},"citationItems":[{"id":453,"uris":["http://zotero.org/users/16907877/items/ETXUZZCV"],"itemData":{"id":453,"type":"report","event-place":"Washington,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w:t>
      </w:r>
      <w:r w:rsidR="00947761">
        <w:rPr>
          <w:rFonts w:ascii="Times New Roman" w:hAnsi="Times New Roman" w:cs="Times New Roman"/>
        </w:rPr>
        <w:t>NFI</w:t>
      </w:r>
      <w:r w:rsidR="00D7795B">
        <w:rPr>
          <w:rFonts w:ascii="Times New Roman" w:hAnsi="Times New Roman" w:cs="Times New Roman"/>
        </w:rPr>
        <w:t xml:space="preserve">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4FA3FDB0"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w:instrText>
      </w:r>
      <w:r w:rsidR="0044291D" w:rsidRPr="0044291D">
        <w:rPr>
          <w:rFonts w:ascii="Times New Roman" w:hAnsi="Times New Roman" w:cs="Times New Roman"/>
          <w:lang w:val="fr-FR"/>
        </w:rPr>
        <w:instrText xml:space="preserve">ere validated consequently. The results showed that the forest canopy height estimation models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w:t>
      </w:r>
      <w:proofErr w:type="spellStart"/>
      <w:r w:rsidR="00FF18DE">
        <w:rPr>
          <w:rFonts w:ascii="Times New Roman" w:hAnsi="Times New Roman" w:cs="Times New Roman"/>
        </w:rPr>
        <w:t>GeoPandas</w:t>
      </w:r>
      <w:proofErr w:type="spellEnd"/>
      <w:r w:rsidR="00FF18DE">
        <w:rPr>
          <w:rFonts w:ascii="Times New Roman" w:hAnsi="Times New Roman" w:cs="Times New Roman"/>
        </w:rPr>
        <w:t xml:space="preserve">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proofErr w:type="spellStart"/>
      <w:r w:rsidR="002A2261" w:rsidRPr="00A07C10">
        <w:rPr>
          <w:rFonts w:ascii="Times New Roman" w:hAnsi="Times New Roman" w:cs="Times New Roman"/>
          <w:b/>
          <w:bCs/>
          <w:highlight w:val="cyan"/>
          <w:u w:val="single"/>
        </w:rPr>
        <w:t>Geopandas</w:t>
      </w:r>
      <w:proofErr w:type="spellEnd"/>
      <w:r w:rsidR="002A2261" w:rsidRPr="00A07C10">
        <w:rPr>
          <w:rFonts w:ascii="Times New Roman" w:hAnsi="Times New Roman" w:cs="Times New Roman"/>
          <w:b/>
          <w:bCs/>
          <w:highlight w:val="cyan"/>
          <w:u w:val="single"/>
        </w:rPr>
        <w:t xml:space="preserve"> citation</w:t>
      </w:r>
      <w:r w:rsidR="002A2261">
        <w:rPr>
          <w:rFonts w:ascii="Times New Roman" w:hAnsi="Times New Roman" w:cs="Times New Roman"/>
        </w:rPr>
        <w:t>)</w:t>
      </w:r>
      <w:r w:rsidR="00FF18DE">
        <w:rPr>
          <w:rFonts w:ascii="Times New Roman" w:hAnsi="Times New Roman" w:cs="Times New Roman"/>
        </w:rPr>
        <w:t xml:space="preserve">, 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77777777"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6B3B5E">
        <w:rPr>
          <w:rFonts w:ascii="Times New Roman" w:hAnsi="Times New Roman" w:cs="Times New Roman"/>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6B3B5E">
        <w:rPr>
          <w:rFonts w:ascii="Times New Roman" w:hAnsi="Times New Roman" w:cs="Times New Roman"/>
        </w:rPr>
        <w:t>(Cao et al., 2016; Li et al., 2020; Rai et al., 2024)</w:t>
      </w:r>
      <w:r w:rsidR="00C27E0A">
        <w:rPr>
          <w:rFonts w:ascii="Times New Roman" w:hAnsi="Times New Roman" w:cs="Times New Roman"/>
        </w:rPr>
        <w:fldChar w:fldCharType="end"/>
      </w:r>
      <w:r w:rsidR="00D71952" w:rsidRPr="006B3B5E">
        <w:rPr>
          <w:rFonts w:ascii="Times New Roman" w:hAnsi="Times New Roman" w:cs="Times New Roman"/>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D71952" w:rsidRPr="00D71952">
        <w:rPr>
          <w:rFonts w:ascii="Times New Roman" w:hAnsi="Times New Roman" w:cs="Times New Roman"/>
          <w:highlight w:val="cyan"/>
        </w:rPr>
        <w:t>(</w:t>
      </w:r>
      <w:r w:rsidR="00D71952" w:rsidRPr="00D71952">
        <w:rPr>
          <w:rFonts w:ascii="Times New Roman" w:hAnsi="Times New Roman" w:cs="Times New Roman"/>
          <w:b/>
          <w:bCs/>
          <w:highlight w:val="cyan"/>
          <w:u w:val="single"/>
        </w:rPr>
        <w:t>global maximum)</w:t>
      </w:r>
      <w:r w:rsidR="00D71952">
        <w:rPr>
          <w:rFonts w:ascii="Times New Roman" w:hAnsi="Times New Roman" w:cs="Times New Roman"/>
        </w:rPr>
        <w:t xml:space="preserve"> 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w:t>
      </w:r>
      <w:r w:rsidR="00572E05">
        <w:rPr>
          <w:rFonts w:ascii="Times New Roman" w:hAnsi="Times New Roman" w:cs="Times New Roman"/>
        </w:rPr>
        <w:lastRenderedPageBreak/>
        <w:t xml:space="preserve">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disturbance history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57CA8E99" w14:textId="03CC5D0B" w:rsidR="008A5D64" w:rsidRDefault="00595E0E" w:rsidP="00595E0E">
      <w:pPr>
        <w:spacing w:line="360" w:lineRule="auto"/>
        <w:rPr>
          <w:rFonts w:ascii="Times New Roman" w:hAnsi="Times New Roman" w:cs="Times New Roman"/>
        </w:rPr>
      </w:pPr>
      <w:r>
        <w:rPr>
          <w:rFonts w:ascii="Times New Roman" w:hAnsi="Times New Roman" w:cs="Times New Roman"/>
        </w:rPr>
        <w:tab/>
      </w:r>
      <w:r w:rsidRPr="00595E0E">
        <w:rPr>
          <w:rFonts w:ascii="Times New Roman" w:hAnsi="Times New Roman" w:cs="Times New Roman"/>
        </w:rPr>
        <w:t>For</w:t>
      </w:r>
      <w:r>
        <w:rPr>
          <w:rFonts w:ascii="Times New Roman" w:hAnsi="Times New Roman" w:cs="Times New Roman"/>
        </w:rPr>
        <w:t xml:space="preserve"> this research it is necessary to extract 2020 ALS data within each individual ATL08 segment. To generate the rectangular polygons of the ATL08 segments, a polygon of 100 x 11 meters was created around the centroid coordinates of each segment, and rotated to align with the ICESat-2 track inclination </w:t>
      </w:r>
      <w:r w:rsidR="00D41D36">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{"citationID":"sm8sp08j","properties":{"formattedCitation":"(Neuenschwander et al., 2020; Rai et al., 2024)","plainCitation":"(Neuenschwander et al., 2020; Rai et al., 2024)","dontUpdate":true,"noteIndex":0},"citationItems":[{"id":94,"uris":["http://zotero.org/users/16907877/items/CKI9UA9F"],"itemData":{"id":94,"type":"article-journal","container-title":"Remote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1646C5" w:rsidRPr="0071679E">
        <w:rPr>
          <w:rFonts w:ascii="Times New Roman" w:hAnsi="Times New Roman" w:cs="Times New Roman"/>
          <w:lang w:val="fr-FR"/>
        </w:rPr>
        <w:instrText>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w:instrText>
      </w:r>
      <w:r w:rsidR="001646C5" w:rsidRPr="001646C5">
        <w:rPr>
          <w:rFonts w:ascii="Times New Roman" w:hAnsi="Times New Roman" w:cs="Times New Roman"/>
          <w:lang w:val="fr-FR"/>
        </w:rPr>
        <w:instrText xml:space="preserve">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41D36">
        <w:rPr>
          <w:rFonts w:ascii="Times New Roman" w:hAnsi="Times New Roman" w:cs="Times New Roman"/>
        </w:rPr>
        <w:fldChar w:fldCharType="separate"/>
      </w:r>
      <w:r w:rsidR="00D41D36" w:rsidRPr="00AE612B">
        <w:rPr>
          <w:rFonts w:ascii="Times New Roman" w:hAnsi="Times New Roman" w:cs="Times New Roman"/>
          <w:highlight w:val="cyan"/>
          <w:lang w:val="fr-FR"/>
        </w:rPr>
        <w:t>(</w:t>
      </w:r>
      <w:proofErr w:type="spellStart"/>
      <w:r w:rsidR="00AE612B" w:rsidRPr="00AE612B">
        <w:rPr>
          <w:rFonts w:ascii="Times New Roman" w:hAnsi="Times New Roman" w:cs="Times New Roman"/>
          <w:highlight w:val="cyan"/>
          <w:lang w:val="fr-FR"/>
        </w:rPr>
        <w:t>see</w:t>
      </w:r>
      <w:proofErr w:type="spellEnd"/>
      <w:r w:rsidR="00AE612B" w:rsidRPr="00AE612B">
        <w:rPr>
          <w:rFonts w:ascii="Times New Roman" w:hAnsi="Times New Roman" w:cs="Times New Roman"/>
          <w:highlight w:val="cyan"/>
          <w:lang w:val="fr-FR"/>
        </w:rPr>
        <w:t xml:space="preserve"> </w:t>
      </w:r>
      <w:proofErr w:type="spellStart"/>
      <w:r w:rsidR="00AE612B" w:rsidRPr="00AE612B">
        <w:rPr>
          <w:rFonts w:ascii="Times New Roman" w:hAnsi="Times New Roman" w:cs="Times New Roman"/>
          <w:highlight w:val="cyan"/>
          <w:lang w:val="fr-FR"/>
        </w:rPr>
        <w:t>appendix</w:t>
      </w:r>
      <w:proofErr w:type="spellEnd"/>
      <w:r w:rsidR="00AE612B" w:rsidRPr="00AE612B">
        <w:rPr>
          <w:rFonts w:ascii="Times New Roman" w:hAnsi="Times New Roman" w:cs="Times New Roman"/>
          <w:highlight w:val="cyan"/>
          <w:lang w:val="fr-FR"/>
        </w:rPr>
        <w:t xml:space="preserve"> for code</w:t>
      </w:r>
      <w:r w:rsidR="00AE612B" w:rsidRPr="00AE612B">
        <w:rPr>
          <w:rFonts w:ascii="Times New Roman" w:hAnsi="Times New Roman" w:cs="Times New Roman"/>
          <w:lang w:val="fr-FR"/>
        </w:rPr>
        <w:t xml:space="preserve">; </w:t>
      </w:r>
      <w:r w:rsidR="00D41D36" w:rsidRPr="00AE612B">
        <w:rPr>
          <w:rFonts w:ascii="Times New Roman" w:hAnsi="Times New Roman" w:cs="Times New Roman"/>
          <w:lang w:val="fr-FR"/>
        </w:rPr>
        <w:t>Neuenschwander et al., 2020; Rai et al., 2024)</w:t>
      </w:r>
      <w:r w:rsidR="00D41D36">
        <w:rPr>
          <w:rFonts w:ascii="Times New Roman" w:hAnsi="Times New Roman" w:cs="Times New Roman"/>
        </w:rPr>
        <w:fldChar w:fldCharType="end"/>
      </w:r>
      <w:r w:rsidR="00AE612B" w:rsidRPr="00AE612B">
        <w:rPr>
          <w:rFonts w:ascii="Times New Roman" w:hAnsi="Times New Roman" w:cs="Times New Roman"/>
          <w:lang w:val="fr-FR"/>
        </w:rPr>
        <w:t>.</w:t>
      </w:r>
      <w:r w:rsidR="00AE612B">
        <w:rPr>
          <w:rFonts w:ascii="Times New Roman" w:hAnsi="Times New Roman" w:cs="Times New Roman"/>
          <w:lang w:val="fr-FR"/>
        </w:rPr>
        <w:t xml:space="preserve"> </w:t>
      </w:r>
      <w:r w:rsidR="00AE612B" w:rsidRPr="00AE612B">
        <w:rPr>
          <w:rFonts w:ascii="Times New Roman" w:hAnsi="Times New Roman" w:cs="Times New Roman"/>
        </w:rPr>
        <w:t>The polygons were reprojected to the Web Mercator projection syste</w:t>
      </w:r>
      <w:r w:rsidR="00AE612B">
        <w:rPr>
          <w:rFonts w:ascii="Times New Roman" w:hAnsi="Times New Roman" w:cs="Times New Roman"/>
        </w:rPr>
        <w:t xml:space="preserve">m (EPSG:3857), which the 3DEP ALS data uses in its native storage format </w:t>
      </w:r>
      <w:r w:rsidR="001646C5">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{"citationID":"e7DVpKCJ","properties":{"formattedCitation":"(Hobu, Inc., 2025)","plainCitation":"(Hobu, Inc., 2025)","noteIndex":0},"citationItems":[{"id":329,"uris":["http://zotero.org/users/16907877/items/2XPFME57"],"itemData":{"id":329,"type":"dataset","event-place":"AWS Region us-west-2","genre":"S3 Bucket","medium":"Entwine Point Tiles","publisher-place":"AWS Region us-west-2","title":"USGS 3DEP LiDAR Point Clouds","URL":"https://registry.opendata.aws/usgs-lidar","author":[{"literal":"Hobu, Inc."}],"issued":{"date-parts":[["2025",3,23]]},"citation-key":"hobuinc.USGS3DEPLiDAR2025"}}],"schema":"https://github.com/citation-style-language/schema/raw/master/csl-citation.json"} </w:instrText>
      </w:r>
      <w:r w:rsidR="001646C5">
        <w:rPr>
          <w:rFonts w:ascii="Times New Roman" w:hAnsi="Times New Roman" w:cs="Times New Roman"/>
        </w:rPr>
        <w:fldChar w:fldCharType="separate"/>
      </w:r>
      <w:r w:rsidR="001646C5" w:rsidRPr="001646C5">
        <w:rPr>
          <w:rFonts w:ascii="Times New Roman" w:hAnsi="Times New Roman" w:cs="Times New Roman"/>
        </w:rPr>
        <w:t>(Hobu, Inc., 2025)</w:t>
      </w:r>
      <w:r w:rsidR="001646C5">
        <w:rPr>
          <w:rFonts w:ascii="Times New Roman" w:hAnsi="Times New Roman" w:cs="Times New Roman"/>
        </w:rPr>
        <w:fldChar w:fldCharType="end"/>
      </w:r>
      <w:r w:rsidR="001646C5">
        <w:rPr>
          <w:rFonts w:ascii="Times New Roman" w:hAnsi="Times New Roman" w:cs="Times New Roman"/>
        </w:rPr>
        <w:t xml:space="preserve">. </w:t>
      </w:r>
      <w:r w:rsidR="008A5D64">
        <w:rPr>
          <w:rFonts w:ascii="Times New Roman" w:hAnsi="Times New Roman" w:cs="Times New Roman"/>
        </w:rPr>
        <w:t xml:space="preserve">These polygons serve as cropping geometries for the ALS data. </w:t>
      </w:r>
    </w:p>
    <w:p w14:paraId="073E11E6" w14:textId="32B1D276" w:rsidR="00650FD3" w:rsidRDefault="008A5D64" w:rsidP="00595E0E">
      <w:pPr>
        <w:spacing w:line="360" w:lineRule="auto"/>
        <w:rPr>
          <w:rFonts w:ascii="Times New Roman" w:hAnsi="Times New Roman" w:cs="Times New Roman"/>
        </w:rPr>
      </w:pPr>
      <w:r>
        <w:rPr>
          <w:rFonts w:ascii="Times New Roman" w:hAnsi="Times New Roman" w:cs="Times New Roman"/>
        </w:rPr>
        <w:tab/>
        <w:t xml:space="preserve">ALS data was processed in a custom PDAL pipeline </w:t>
      </w:r>
      <w:r w:rsidR="006B3B5E">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{"citationID":"oJTnhQGx","properties":{"formattedCitation":"(PDAL Contributors, 2025)","plainCitation":"(PDAL Contributors, 2025)","dontUpdate":true,"noteIndex":0},"citationItems":[{"id":461,"uris":["http://zotero.org/users/16907877/items/SIYL96KH"],"itemData":{"id":461,"type":"software","title":"PDAL Point Data Abstraction Library","URL":"https://doi.org/10.5281/zenodo.10884408","author":[{"literal":"PDAL Contributors"}],"issued":{"date-parts":[["2025"]]},"citation-key":"pdalcontributorsPDALPointData2025"}}],"schema":"https://github.com/citation-style-language/schema/raw/master/csl-citation.json"} </w:instrText>
      </w:r>
      <w:r w:rsidR="006B3B5E">
        <w:rPr>
          <w:rFonts w:ascii="Times New Roman" w:hAnsi="Times New Roman" w:cs="Times New Roman"/>
        </w:rPr>
        <w:fldChar w:fldCharType="separate"/>
      </w:r>
      <w:r w:rsidR="006B3B5E" w:rsidRPr="006B3B5E">
        <w:rPr>
          <w:rFonts w:ascii="Times New Roman" w:hAnsi="Times New Roman" w:cs="Times New Roman"/>
        </w:rPr>
        <w:t>(</w:t>
      </w:r>
      <w:r w:rsidR="006B3B5E" w:rsidRPr="000964FC">
        <w:rPr>
          <w:rFonts w:ascii="Times New Roman" w:hAnsi="Times New Roman" w:cs="Times New Roman"/>
          <w:highlight w:val="cyan"/>
        </w:rPr>
        <w:t>Figure 3; PDAL Contributors, 2025; see appendix for code)</w:t>
      </w:r>
      <w:r w:rsidR="006B3B5E">
        <w:rPr>
          <w:rFonts w:ascii="Times New Roman" w:hAnsi="Times New Roman" w:cs="Times New Roman"/>
        </w:rPr>
        <w:fldChar w:fldCharType="end"/>
      </w:r>
      <w:r w:rsidR="000964FC">
        <w:rPr>
          <w:rFonts w:ascii="Times New Roman" w:hAnsi="Times New Roman" w:cs="Times New Roman"/>
        </w:rPr>
        <w:t xml:space="preserve">. For each ATL08 segment, ALS data was streamed from any 3DEP project intersecting the polygon’s extent. The </w:t>
      </w:r>
      <w:proofErr w:type="spellStart"/>
      <w:r w:rsidR="00D9641E">
        <w:rPr>
          <w:rFonts w:ascii="Times New Roman" w:hAnsi="Times New Roman" w:cs="Times New Roman"/>
          <w:i/>
          <w:iCs/>
        </w:rPr>
        <w:t>filters.smrf</w:t>
      </w:r>
      <w:proofErr w:type="spellEnd"/>
      <w:r w:rsidR="00D9641E">
        <w:rPr>
          <w:rFonts w:ascii="Times New Roman" w:hAnsi="Times New Roman" w:cs="Times New Roman"/>
          <w:i/>
          <w:iCs/>
        </w:rPr>
        <w:t xml:space="preserve"> </w:t>
      </w:r>
      <w:r w:rsidR="00D9641E">
        <w:rPr>
          <w:rFonts w:ascii="Times New Roman" w:hAnsi="Times New Roman" w:cs="Times New Roman"/>
        </w:rPr>
        <w:t xml:space="preserve">function was used to interpolate the ground surface while minimizing Type I errors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{"citationID":"W0d5tGRM","properties":{"formattedCitation":"(Pingel et al., 2013)","plainCitation":"(Pingel et al., 2013)","noteIndex":0},"citationItems":[{"id":140,"uris":["http://zotero.org/users/16907877/items/LT4CLSI6"],"itemData":{"id":140,"type":"article-journal","container-title":"ISPRS Journal of Photogrammetry and Remote Sensing","DOI":"10.1016/j.isprsjprs.2012.12.002","ISSN":"09242716","journalAbbreviation":"ISPRS Journal of Photogrammetry and Remote Sensing","language":"en","license":"https://www.elsevier.com/tdm/userlicense/1.0/","page":"21-30","source":"DOI.org (Crossref)","title":"An Improved Simple Morphological Filter for the Terrain Classification of Airborne LiDAR Data","volume":"77","author":[{"family":"Pingel","given":"Thomas J."},{"family":"Clarke","given":"Keith C."},{"family":"McBride","given":"William A."}],"issued":{"date-parts":[["2013",3]]},"citation-key":"pingelImprovedSimpleMorphological2013"}}],"schema":"https://github.com/citation-style-language/schema/raw/master/csl-citation.json"}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(Pingel et al., 2013)</w:t>
      </w:r>
      <w:r w:rsidR="00D9641E">
        <w:rPr>
          <w:rFonts w:ascii="Times New Roman" w:hAnsi="Times New Roman" w:cs="Times New Roman"/>
        </w:rPr>
        <w:fldChar w:fldCharType="end"/>
      </w:r>
      <w:r w:rsidR="00D9641E">
        <w:rPr>
          <w:rFonts w:ascii="Times New Roman" w:hAnsi="Times New Roman" w:cs="Times New Roman"/>
        </w:rPr>
        <w:t xml:space="preserve">, which could have yielded inaccurate canopy height estimation. Heights above the interpolated ground surface were calculated with a nearest neighbor approach using the </w:t>
      </w:r>
      <w:proofErr w:type="spellStart"/>
      <w:r w:rsidR="00D9641E">
        <w:rPr>
          <w:rFonts w:ascii="Times New Roman" w:hAnsi="Times New Roman" w:cs="Times New Roman"/>
          <w:i/>
          <w:iCs/>
        </w:rPr>
        <w:t>filters.hag_nn</w:t>
      </w:r>
      <w:proofErr w:type="spellEnd"/>
      <w:r w:rsidR="00D9641E">
        <w:rPr>
          <w:rFonts w:ascii="Times New Roman" w:hAnsi="Times New Roman" w:cs="Times New Roman"/>
          <w:i/>
          <w:iCs/>
        </w:rPr>
        <w:t xml:space="preserve"> </w:t>
      </w:r>
      <w:r w:rsidR="00D9641E">
        <w:rPr>
          <w:rFonts w:ascii="Times New Roman" w:hAnsi="Times New Roman" w:cs="Times New Roman"/>
        </w:rPr>
        <w:t xml:space="preserve">function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{"citationID":"X6qbPf5T","properties":{"formattedCitation":"(Ribas-Costa et al., 2024)","plainCitation":"(Ribas-Costa et al., 2024)","noteIndex":0},"citationItems":[{"id":88,"uris":["http://zotero.org/users/16907877/items/L4T8LQGS"],"itemData":{"id":88,"type":"article-journal","abstract":"Abstract\n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(Ribas-Costa et al., 2024)</w:t>
      </w:r>
      <w:r w:rsidR="00D9641E">
        <w:rPr>
          <w:rFonts w:ascii="Times New Roman" w:hAnsi="Times New Roman" w:cs="Times New Roman"/>
        </w:rPr>
        <w:fldChar w:fldCharType="end"/>
      </w:r>
      <w:r w:rsidR="00D9641E">
        <w:rPr>
          <w:rFonts w:ascii="Times New Roman" w:hAnsi="Times New Roman" w:cs="Times New Roman"/>
        </w:rPr>
        <w:t>.</w:t>
      </w:r>
      <w:r w:rsidR="00650FD3">
        <w:rPr>
          <w:rFonts w:ascii="Times New Roman" w:hAnsi="Times New Roman" w:cs="Times New Roman"/>
        </w:rPr>
        <w:t xml:space="preserve"> The normalized point cloud was cropped to the geometry of the respective polygon to match the polygon’s along-track inclination (Figure 4).</w:t>
      </w:r>
    </w:p>
    <w:p w14:paraId="3156F718" w14:textId="43733AE8" w:rsidR="00650FD3" w:rsidRPr="00CD5EF3" w:rsidRDefault="00650FD3"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 xml:space="preserve">Figure </w:t>
      </w:r>
      <w:r>
        <w:rPr>
          <w:rFonts w:ascii="Times New Roman" w:hAnsi="Times New Roman" w:cs="Times New Roman"/>
          <w:b/>
          <w:bCs/>
          <w:color w:val="000000" w:themeColor="text1"/>
          <w:highlight w:val="cyan"/>
          <w:u w:val="single"/>
        </w:rPr>
        <w:t>3</w:t>
      </w:r>
      <w:r w:rsidRPr="00CD5EF3">
        <w:rPr>
          <w:rFonts w:ascii="Times New Roman" w:hAnsi="Times New Roman" w:cs="Times New Roman"/>
          <w:b/>
          <w:bCs/>
          <w:color w:val="000000" w:themeColor="text1"/>
          <w:highlight w:val="cyan"/>
          <w:u w:val="single"/>
        </w:rPr>
        <w:t xml:space="preserve"> </w:t>
      </w:r>
      <w:r>
        <w:rPr>
          <w:rFonts w:ascii="Times New Roman" w:hAnsi="Times New Roman" w:cs="Times New Roman"/>
          <w:b/>
          <w:bCs/>
          <w:color w:val="000000" w:themeColor="text1"/>
          <w:u w:val="single"/>
        </w:rPr>
        <w:t>of ALS workflow</w:t>
      </w:r>
    </w:p>
    <w:p w14:paraId="322C1FCC" w14:textId="59EC2E7C" w:rsidR="00650FD3" w:rsidRDefault="00AB4B9B"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4 of ALS crop</w:t>
      </w:r>
    </w:p>
    <w:p w14:paraId="4406AC39" w14:textId="6A12B17C" w:rsidR="006B3B5E" w:rsidRDefault="00AB4B9B" w:rsidP="00595E0E">
      <w:pPr>
        <w:spacing w:line="360" w:lineRule="auto"/>
        <w:rPr>
          <w:rFonts w:ascii="Times New Roman" w:hAnsi="Times New Roman" w:cs="Times New Roman"/>
        </w:rPr>
      </w:pPr>
      <w:r>
        <w:rPr>
          <w:rFonts w:ascii="Times New Roman" w:hAnsi="Times New Roman" w:cs="Times New Roman"/>
        </w:rPr>
        <w:tab/>
      </w:r>
      <w:r w:rsidR="00650FD3">
        <w:rPr>
          <w:rFonts w:ascii="Times New Roman" w:hAnsi="Times New Roman" w:cs="Times New Roman"/>
        </w:rPr>
        <w:t xml:space="preserve">For each ATL08 segment, the normalized ALS point cloud was converted to a </w:t>
      </w:r>
      <w:r w:rsidR="005B617F">
        <w:rPr>
          <w:rFonts w:ascii="Times New Roman" w:hAnsi="Times New Roman" w:cs="Times New Roman"/>
        </w:rPr>
        <w:t xml:space="preserve">Pandas </w:t>
      </w:r>
      <w:proofErr w:type="spellStart"/>
      <w:r w:rsidR="005B617F">
        <w:rPr>
          <w:rFonts w:ascii="Times New Roman" w:hAnsi="Times New Roman" w:cs="Times New Roman"/>
        </w:rPr>
        <w:t>DataFrame</w:t>
      </w:r>
      <w:proofErr w:type="spellEnd"/>
      <w:r w:rsidR="005B617F">
        <w:rPr>
          <w:rFonts w:ascii="Times New Roman" w:hAnsi="Times New Roman" w:cs="Times New Roman"/>
        </w:rPr>
        <w:t xml:space="preserve"> to facilitate analyses </w:t>
      </w:r>
      <w:r w:rsidR="005B617F">
        <w:rPr>
          <w:rFonts w:ascii="Times New Roman" w:hAnsi="Times New Roman" w:cs="Times New Roman"/>
        </w:rPr>
        <w:fldChar w:fldCharType="begin"/>
      </w:r>
      <w:r w:rsidR="005B617F">
        <w:rPr>
          <w:rFonts w:ascii="Times New Roman" w:hAnsi="Times New Roman" w:cs="Times New Roman"/>
        </w:rPr>
        <w:instrText xml:space="preserve"> ADDIN ZOTERO_ITEM CSL_CITATION {"citationID":"TVb3EoIz","properties":{"formattedCitation":"(The pandas development team, 2025)","plainCitation":"(The pandas development team, 2025)","noteIndex":0},"citationItems":[{"id":462,"uris":["http://zotero.org/users/16907877/items/D6BC6IQI"],"itemData":{"id":462,"type":"software","abstract":"Pandas is a powerful data structures for data analysis, time series, and statistics.","license":"BSD 3-Clause \"New\" or \"Revised\" License","note":"DOI: 10.5281/ZENODO.15831829","publisher":"Zenodo","source":"DOI.org (Datacite)","title":"pandas-dev/pandas: Pandas","title-short":"pandas-dev/pandas","URL":"https://zenodo.org/doi/10.5281/zenodo.15831829","version":"v2.3.1","author":[{"family":"The pandas development team","given":""}],"accessed":{"date-parts":[["2025",7,24]]},"issued":{"date-parts":[["2025",7,7]]},"citation-key":"thepandasdevelopmentteamPandasdevPandasPandas2025"}}],"schema":"https://github.com/citation-style-language/schema/raw/master/csl-citation.json"} </w:instrText>
      </w:r>
      <w:r w:rsidR="005B617F">
        <w:rPr>
          <w:rFonts w:ascii="Times New Roman" w:hAnsi="Times New Roman" w:cs="Times New Roman"/>
        </w:rPr>
        <w:fldChar w:fldCharType="separate"/>
      </w:r>
      <w:r w:rsidR="005B617F" w:rsidRPr="005B617F">
        <w:rPr>
          <w:rFonts w:ascii="Times New Roman" w:hAnsi="Times New Roman" w:cs="Times New Roman"/>
        </w:rPr>
        <w:t>(The pandas development team, 2025)</w:t>
      </w:r>
      <w:r w:rsidR="005B617F">
        <w:rPr>
          <w:rFonts w:ascii="Times New Roman" w:hAnsi="Times New Roman" w:cs="Times New Roman"/>
        </w:rPr>
        <w:fldChar w:fldCharType="end"/>
      </w:r>
      <w:r w:rsidR="005B617F">
        <w:rPr>
          <w:rFonts w:ascii="Times New Roman" w:hAnsi="Times New Roman" w:cs="Times New Roman"/>
        </w:rPr>
        <w:t>.</w:t>
      </w:r>
      <w:r w:rsidRPr="00AB4B9B">
        <w:rPr>
          <w:rFonts w:ascii="Times New Roman" w:hAnsi="Times New Roman" w:cs="Times New Roman"/>
        </w:rPr>
        <w:t xml:space="preserve"> </w:t>
      </w:r>
      <w:r>
        <w:rPr>
          <w:rFonts w:ascii="Times New Roman" w:hAnsi="Times New Roman" w:cs="Times New Roman"/>
        </w:rPr>
        <w:t>T</w:t>
      </w:r>
      <w:r w:rsidRPr="005B617F">
        <w:rPr>
          <w:rFonts w:ascii="Times New Roman" w:hAnsi="Times New Roman" w:cs="Times New Roman"/>
        </w:rPr>
        <w:t>o matc</w:t>
      </w:r>
      <w:r>
        <w:rPr>
          <w:rFonts w:ascii="Times New Roman" w:hAnsi="Times New Roman" w:cs="Times New Roman"/>
        </w:rPr>
        <w:t xml:space="preserve">h the filters applied to ATL08 data, we </w:t>
      </w:r>
      <w:r w:rsidR="005B617F">
        <w:rPr>
          <w:rFonts w:ascii="Times New Roman" w:hAnsi="Times New Roman" w:cs="Times New Roman"/>
        </w:rPr>
        <w:t xml:space="preserve">selected only non-ground returns with heights above </w:t>
      </w:r>
      <w:r>
        <w:rPr>
          <w:rFonts w:ascii="Times New Roman" w:hAnsi="Times New Roman" w:cs="Times New Roman"/>
        </w:rPr>
        <w:t xml:space="preserve">ground </w:t>
      </w:r>
      <w:r w:rsidR="005B617F">
        <w:rPr>
          <w:rFonts w:ascii="Times New Roman" w:hAnsi="Times New Roman" w:cs="Times New Roman"/>
        </w:rPr>
        <w:t xml:space="preserve">between 2 and the previously determined global maximum of </w:t>
      </w:r>
      <w:r w:rsidR="005B617F" w:rsidRPr="005B617F">
        <w:rPr>
          <w:rFonts w:ascii="Times New Roman" w:hAnsi="Times New Roman" w:cs="Times New Roman"/>
          <w:b/>
          <w:bCs/>
          <w:highlight w:val="cyan"/>
          <w:u w:val="single"/>
        </w:rPr>
        <w:t>(global maximum)</w:t>
      </w:r>
      <w:r>
        <w:rPr>
          <w:rFonts w:ascii="Times New Roman" w:hAnsi="Times New Roman" w:cs="Times New Roman"/>
        </w:rPr>
        <w:t xml:space="preserve"> meters.</w:t>
      </w:r>
      <w:r w:rsidR="005B617F">
        <w:rPr>
          <w:rFonts w:ascii="Times New Roman" w:hAnsi="Times New Roman" w:cs="Times New Roman"/>
        </w:rPr>
        <w:t xml:space="preserve"> These were deemed as </w:t>
      </w:r>
      <w:r w:rsidR="005B617F">
        <w:rPr>
          <w:rFonts w:ascii="Times New Roman" w:hAnsi="Times New Roman" w:cs="Times New Roman"/>
          <w:i/>
          <w:iCs/>
        </w:rPr>
        <w:t>vegetation</w:t>
      </w:r>
      <w:r w:rsidR="005B617F">
        <w:rPr>
          <w:rFonts w:ascii="Times New Roman" w:hAnsi="Times New Roman" w:cs="Times New Roman"/>
        </w:rPr>
        <w:t xml:space="preserve"> returns, from which the following metrics were calculated for the return heights: mean, median, </w:t>
      </w:r>
      <w:r w:rsidR="00041D59">
        <w:rPr>
          <w:rFonts w:ascii="Times New Roman" w:hAnsi="Times New Roman" w:cs="Times New Roman"/>
        </w:rPr>
        <w:t xml:space="preserve">minimum, maximum, </w:t>
      </w:r>
      <w:r w:rsidR="005B617F">
        <w:rPr>
          <w:rFonts w:ascii="Times New Roman" w:hAnsi="Times New Roman" w:cs="Times New Roman"/>
        </w:rPr>
        <w:t>and the 90</w:t>
      </w:r>
      <w:r w:rsidR="005B617F" w:rsidRPr="005B617F">
        <w:rPr>
          <w:rFonts w:ascii="Times New Roman" w:hAnsi="Times New Roman" w:cs="Times New Roman"/>
          <w:vertAlign w:val="superscript"/>
        </w:rPr>
        <w:t>th</w:t>
      </w:r>
      <w:r w:rsidR="005B617F">
        <w:rPr>
          <w:rFonts w:ascii="Times New Roman" w:hAnsi="Times New Roman" w:cs="Times New Roman"/>
        </w:rPr>
        <w:t>, 95</w:t>
      </w:r>
      <w:r w:rsidR="005B617F" w:rsidRPr="005B617F">
        <w:rPr>
          <w:rFonts w:ascii="Times New Roman" w:hAnsi="Times New Roman" w:cs="Times New Roman"/>
          <w:vertAlign w:val="superscript"/>
        </w:rPr>
        <w:t>th</w:t>
      </w:r>
      <w:r w:rsidR="005B617F">
        <w:rPr>
          <w:rFonts w:ascii="Times New Roman" w:hAnsi="Times New Roman" w:cs="Times New Roman"/>
        </w:rPr>
        <w:t>, 98</w:t>
      </w:r>
      <w:r w:rsidR="005B617F" w:rsidRPr="005B617F">
        <w:rPr>
          <w:rFonts w:ascii="Times New Roman" w:hAnsi="Times New Roman" w:cs="Times New Roman"/>
          <w:vertAlign w:val="superscript"/>
        </w:rPr>
        <w:t>th</w:t>
      </w:r>
      <w:r w:rsidR="005B617F">
        <w:rPr>
          <w:rFonts w:ascii="Times New Roman" w:hAnsi="Times New Roman" w:cs="Times New Roman"/>
        </w:rPr>
        <w:t>, and 99</w:t>
      </w:r>
      <w:r w:rsidR="005B617F" w:rsidRPr="005B617F">
        <w:rPr>
          <w:rFonts w:ascii="Times New Roman" w:hAnsi="Times New Roman" w:cs="Times New Roman"/>
          <w:vertAlign w:val="superscript"/>
        </w:rPr>
        <w:t>th</w:t>
      </w:r>
      <w:r w:rsidR="005B617F">
        <w:rPr>
          <w:rFonts w:ascii="Times New Roman" w:hAnsi="Times New Roman" w:cs="Times New Roman"/>
        </w:rPr>
        <w:t xml:space="preserve"> percentiles. The ratio of vegetation returns to total returns provided an approximation of vegetation density </w:t>
      </w:r>
      <w:r w:rsidR="00276796">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{"citationID":"HHsgPBaI","properties":{"formattedCitation":"(Neuenschwander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276796">
        <w:rPr>
          <w:rFonts w:ascii="Times New Roman" w:hAnsi="Times New Roman" w:cs="Times New Roman"/>
        </w:rPr>
        <w:fldChar w:fldCharType="separate"/>
      </w:r>
      <w:r w:rsidR="00276796" w:rsidRPr="00276796">
        <w:rPr>
          <w:rFonts w:ascii="Times New Roman" w:hAnsi="Times New Roman" w:cs="Times New Roman"/>
        </w:rPr>
        <w:t>(Neuenschwander et al., 2020)</w:t>
      </w:r>
      <w:r w:rsidR="00276796">
        <w:rPr>
          <w:rFonts w:ascii="Times New Roman" w:hAnsi="Times New Roman" w:cs="Times New Roman"/>
        </w:rPr>
        <w:fldChar w:fldCharType="end"/>
      </w:r>
      <w:r w:rsidR="00276796">
        <w:rPr>
          <w:rFonts w:ascii="Times New Roman" w:hAnsi="Times New Roman" w:cs="Times New Roman"/>
        </w:rPr>
        <w:t xml:space="preserve">. This </w:t>
      </w:r>
      <w:proofErr w:type="spellStart"/>
      <w:r w:rsidR="00276796">
        <w:rPr>
          <w:rFonts w:ascii="Times New Roman" w:hAnsi="Times New Roman" w:cs="Times New Roman"/>
        </w:rPr>
        <w:t>DataFrame</w:t>
      </w:r>
      <w:proofErr w:type="spellEnd"/>
      <w:r w:rsidR="00276796">
        <w:rPr>
          <w:rFonts w:ascii="Times New Roman" w:hAnsi="Times New Roman" w:cs="Times New Roman"/>
        </w:rPr>
        <w:t xml:space="preserve"> of ALS metrics was joined to the corresponding ATL08 segment using a unique identifier. However, due to the overlapping collection scheme of 3DEP projects</w:t>
      </w:r>
      <w:r>
        <w:rPr>
          <w:rFonts w:ascii="Times New Roman" w:hAnsi="Times New Roman" w:cs="Times New Roman"/>
        </w:rPr>
        <w:t xml:space="preserve"> some </w:t>
      </w:r>
      <w:r w:rsidR="00276796">
        <w:rPr>
          <w:rFonts w:ascii="Times New Roman" w:hAnsi="Times New Roman" w:cs="Times New Roman"/>
        </w:rPr>
        <w:t xml:space="preserve">ATL08 segments intersected with multiple ALS datasets, resulting in duplicate segments with vegetation metrics calculated for </w:t>
      </w:r>
      <w:r>
        <w:rPr>
          <w:rFonts w:ascii="Times New Roman" w:hAnsi="Times New Roman" w:cs="Times New Roman"/>
        </w:rPr>
        <w:t xml:space="preserve">more than one ALS project </w:t>
      </w:r>
      <w:r w:rsidRPr="00AB4B9B">
        <w:rPr>
          <w:rFonts w:ascii="Times New Roman" w:hAnsi="Times New Roman" w:cs="Times New Roman"/>
          <w:highlight w:val="cyan"/>
        </w:rPr>
        <w:t>(Figure)</w:t>
      </w:r>
    </w:p>
    <w:p w14:paraId="1F8514F3" w14:textId="0FBAA536" w:rsidR="00AB4B9B" w:rsidRDefault="00AB4B9B" w:rsidP="00595E0E">
      <w:pPr>
        <w:spacing w:line="360" w:lineRule="auto"/>
        <w:rPr>
          <w:rFonts w:ascii="Times New Roman" w:hAnsi="Times New Roman" w:cs="Times New Roman"/>
          <w:b/>
          <w:bCs/>
          <w:color w:val="000000" w:themeColor="text1"/>
          <w:u w:val="single"/>
        </w:rPr>
      </w:pPr>
      <w:r w:rsidRPr="005F14E3">
        <w:rPr>
          <w:rFonts w:ascii="Times New Roman" w:hAnsi="Times New Roman" w:cs="Times New Roman"/>
          <w:b/>
          <w:bCs/>
          <w:color w:val="000000" w:themeColor="text1"/>
          <w:highlight w:val="cyan"/>
          <w:u w:val="single"/>
        </w:rPr>
        <w:t>Figure 5 of ALS overlap</w:t>
      </w:r>
    </w:p>
    <w:p w14:paraId="4C4E1108" w14:textId="77777777" w:rsidR="00AB4B9B" w:rsidRDefault="00AB4B9B" w:rsidP="00595E0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instance of duplicate segments, only the segment associated with the ALS project providing the highest number of vegetation returns was retained. </w:t>
      </w:r>
    </w:p>
    <w:p w14:paraId="65B5A92D" w14:textId="1F2DBC34" w:rsidR="00AB4B9B" w:rsidRPr="00CF07BD" w:rsidRDefault="00AB4B9B" w:rsidP="00595E0E">
      <w:pPr>
        <w:spacing w:line="360" w:lineRule="auto"/>
      </w:pPr>
      <w:r>
        <w:rPr>
          <w:rFonts w:ascii="Times New Roman" w:hAnsi="Times New Roman" w:cs="Times New Roman"/>
          <w:color w:val="000000" w:themeColor="text1"/>
        </w:rPr>
        <w:tab/>
        <w:t xml:space="preserve">Moreover, the 3DEP project boundaries are generalized. </w:t>
      </w:r>
      <w:r w:rsidR="00CF07BD">
        <w:rPr>
          <w:rFonts w:ascii="Times New Roman" w:hAnsi="Times New Roman" w:cs="Times New Roman"/>
          <w:color w:val="000000" w:themeColor="text1"/>
        </w:rPr>
        <w:t xml:space="preserve">Cropping </w:t>
      </w:r>
      <w:r>
        <w:rPr>
          <w:rFonts w:ascii="Times New Roman" w:hAnsi="Times New Roman" w:cs="Times New Roman"/>
          <w:color w:val="000000" w:themeColor="text1"/>
        </w:rPr>
        <w:t xml:space="preserve">ATL08 segments to the </w:t>
      </w:r>
      <w:r w:rsidR="00041D59">
        <w:rPr>
          <w:rFonts w:ascii="Times New Roman" w:hAnsi="Times New Roman" w:cs="Times New Roman"/>
          <w:color w:val="000000" w:themeColor="text1"/>
        </w:rPr>
        <w:t>3DEP Hurricane Florence projects</w:t>
      </w:r>
      <w:r w:rsidR="00CF07BD">
        <w:rPr>
          <w:rFonts w:ascii="Times New Roman" w:hAnsi="Times New Roman" w:cs="Times New Roman"/>
          <w:color w:val="000000" w:themeColor="text1"/>
        </w:rPr>
        <w:t xml:space="preserve"> (the study area) </w:t>
      </w:r>
      <w:r w:rsidR="00021CDE">
        <w:rPr>
          <w:rFonts w:ascii="Times New Roman" w:hAnsi="Times New Roman" w:cs="Times New Roman"/>
          <w:color w:val="000000" w:themeColor="text1"/>
        </w:rPr>
        <w:t xml:space="preserve">yielded some ATL08 segments with no ALS returns within their bounds. These were also removed from analyses, resulting in a final </w:t>
      </w:r>
      <w:r w:rsidR="00FB1344" w:rsidRPr="00FB1344">
        <w:rPr>
          <w:rFonts w:ascii="Times New Roman" w:hAnsi="Times New Roman" w:cs="Times New Roman"/>
          <w:b/>
          <w:bCs/>
          <w:color w:val="000000" w:themeColor="text1"/>
          <w:highlight w:val="cyan"/>
          <w:u w:val="single"/>
        </w:rPr>
        <w:t>(working set</w:t>
      </w:r>
      <w:r w:rsidR="00FB1344" w:rsidRPr="00FB1344">
        <w:rPr>
          <w:rFonts w:ascii="Times New Roman" w:hAnsi="Times New Roman" w:cs="Times New Roman"/>
          <w:b/>
          <w:bCs/>
          <w:i/>
          <w:iCs/>
          <w:color w:val="000000" w:themeColor="text1"/>
          <w:highlight w:val="cyan"/>
        </w:rPr>
        <w:t>)</w:t>
      </w:r>
      <w:r w:rsidR="00FB1344">
        <w:rPr>
          <w:rFonts w:ascii="Times New Roman" w:hAnsi="Times New Roman" w:cs="Times New Roman"/>
          <w:color w:val="000000" w:themeColor="text1"/>
        </w:rPr>
        <w:t xml:space="preserve"> of ATL08 segments. In summary, </w:t>
      </w:r>
      <w:r w:rsidR="00CF07BD">
        <w:rPr>
          <w:rFonts w:ascii="Times New Roman" w:hAnsi="Times New Roman" w:cs="Times New Roman"/>
          <w:color w:val="000000" w:themeColor="text1"/>
        </w:rPr>
        <w:t xml:space="preserve">the working set contains 6 years (2019 - 2024) of ICESat-2 ATL08 segments for which vegetation height metrics were also calculated from 2020 airborne laser scanning within each segment’s geometry.  </w:t>
      </w:r>
    </w:p>
    <w:p w14:paraId="10F1C3C6" w14:textId="09A94CF4" w:rsid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2F17802C" w14:textId="7811599B" w:rsidR="00D15D9E" w:rsidRDefault="00D15D9E" w:rsidP="00D15D9E">
      <w:pPr>
        <w:spacing w:line="360" w:lineRule="auto"/>
        <w:rPr>
          <w:rFonts w:ascii="Times New Roman" w:hAnsi="Times New Roman" w:cs="Times New Roman"/>
        </w:rPr>
      </w:pPr>
      <w:r>
        <w:rPr>
          <w:rFonts w:ascii="Times New Roman" w:hAnsi="Times New Roman" w:cs="Times New Roman"/>
        </w:rPr>
        <w:t xml:space="preserve">A copy of the North Carolina Forest Inventory &amp; Analysis database (FIADB) was created in PostgreSQL using a custom repository that provides scripts for manipulating FIA data in a local environment </w:t>
      </w:r>
      <w:r>
        <w:rPr>
          <w:rFonts w:ascii="Times New Roman" w:hAnsi="Times New Roman" w:cs="Times New Roman"/>
        </w:rPr>
        <w:fldChar w:fldCharType="begin"/>
      </w:r>
      <w:r>
        <w:rPr>
          <w:rFonts w:ascii="Times New Roman" w:hAnsi="Times New Roman" w:cs="Times New Roman"/>
        </w:rPr>
        <w:instrText xml:space="preserve"> ADDIN ZOTERO_ITEM CSL_CITATION {"citationID":"bIyQgY1v","properties":{"formattedCitation":"(Radtke, 2025)","plainCitation":"(Radtke, 2025)","noteIndex":0},"citationItems":[{"id":415,"uris":["http://zotero.org/users/16907877/items/QHBHSIWS"],"itemData":{"id":415,"type":"software","genre":"R","license":"GPL-3.0","title":"FIADB_Direct","URL":"https://github.com/radt0005/FIADB_Direct","author":[{"family":"Radtke","given":"Phil"}],"issued":{"date-parts":[["2025",5,13]]},"citation-key":"radtkeFIADB_Direct2025"}}],"schema":"https://github.com/citation-style-language/schema/raw/master/csl-citation.json"} </w:instrText>
      </w:r>
      <w:r>
        <w:rPr>
          <w:rFonts w:ascii="Times New Roman" w:hAnsi="Times New Roman" w:cs="Times New Roman"/>
        </w:rPr>
        <w:fldChar w:fldCharType="separate"/>
      </w:r>
      <w:r w:rsidRPr="00D15D9E">
        <w:rPr>
          <w:rFonts w:ascii="Times New Roman" w:hAnsi="Times New Roman" w:cs="Times New Roman"/>
        </w:rPr>
        <w:t>(Radtke, 2025)</w:t>
      </w:r>
      <w:r>
        <w:rPr>
          <w:rFonts w:ascii="Times New Roman" w:hAnsi="Times New Roman" w:cs="Times New Roman"/>
        </w:rPr>
        <w:fldChar w:fldCharType="end"/>
      </w:r>
      <w:r>
        <w:rPr>
          <w:rFonts w:ascii="Times New Roman" w:hAnsi="Times New Roman" w:cs="Times New Roman"/>
        </w:rPr>
        <w:t xml:space="preserve">. North Carolina FIA remeasurement plots were accessed using a custom R script </w:t>
      </w:r>
      <w:r w:rsidRPr="00D15D9E">
        <w:rPr>
          <w:rFonts w:ascii="Times New Roman" w:hAnsi="Times New Roman" w:cs="Times New Roman"/>
          <w:b/>
          <w:bCs/>
          <w:highlight w:val="cyan"/>
          <w:u w:val="single"/>
        </w:rPr>
        <w:t>(see code appendix)</w:t>
      </w:r>
      <w:r>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This script </w:t>
      </w:r>
      <w:r w:rsidR="005F14E3">
        <w:rPr>
          <w:rFonts w:ascii="Times New Roman" w:hAnsi="Times New Roman" w:cs="Times New Roman"/>
        </w:rPr>
        <w:t xml:space="preserve">selected only remeasurement plots in the FIA evaluation group 372023, corresponding to plots in North Carolina (state code 37) remeasured </w:t>
      </w:r>
      <w:r w:rsidR="005F14E3">
        <w:rPr>
          <w:rFonts w:ascii="Times New Roman" w:hAnsi="Times New Roman" w:cs="Times New Roman"/>
        </w:rPr>
        <w:lastRenderedPageBreak/>
        <w:t xml:space="preserve">during 2023. These plots were further subset to select only those from the 40 counties within the study area using county code attributes </w:t>
      </w:r>
      <w:r w:rsidR="005F14E3" w:rsidRPr="005F14E3">
        <w:rPr>
          <w:rFonts w:ascii="Times New Roman" w:hAnsi="Times New Roman" w:cs="Times New Roman"/>
          <w:b/>
          <w:bCs/>
          <w:highlight w:val="cyan"/>
          <w:u w:val="single"/>
        </w:rPr>
        <w:t>(see figure)</w:t>
      </w:r>
      <w:r w:rsidR="005F14E3" w:rsidRPr="005F14E3">
        <w:rPr>
          <w:rFonts w:ascii="Times New Roman" w:hAnsi="Times New Roman" w:cs="Times New Roman"/>
          <w:highlight w:val="cyan"/>
        </w:rPr>
        <w:t>.</w:t>
      </w:r>
      <w:r w:rsidR="005F14E3">
        <w:rPr>
          <w:rFonts w:ascii="Times New Roman" w:hAnsi="Times New Roman" w:cs="Times New Roman"/>
        </w:rPr>
        <w:t xml:space="preserve"> </w:t>
      </w:r>
    </w:p>
    <w:p w14:paraId="2D3A7128" w14:textId="5A4E8CCE" w:rsidR="005F14E3" w:rsidRDefault="005F14E3" w:rsidP="005F14E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sidRPr="005F14E3">
        <w:rPr>
          <w:rFonts w:ascii="Times New Roman" w:hAnsi="Times New Roman" w:cs="Times New Roman"/>
          <w:b/>
          <w:bCs/>
          <w:color w:val="000000" w:themeColor="text1"/>
          <w:highlight w:val="cyan"/>
          <w:u w:val="single"/>
        </w:rPr>
        <w:t>6 of study area counties</w:t>
      </w:r>
    </w:p>
    <w:p w14:paraId="47F8A2AC" w14:textId="5B1A49FF"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Unique plot sequence numbers were extracted from FIA plots within the study area counties. For these sequence numbers, the plot, condition, and tree tables were extracted from the North Carolina FIADB. These tables were joined into an R </w:t>
      </w:r>
      <w:proofErr w:type="spellStart"/>
      <w:r>
        <w:rPr>
          <w:rFonts w:ascii="Times New Roman" w:hAnsi="Times New Roman" w:cs="Times New Roman"/>
        </w:rPr>
        <w:t>dataframe</w:t>
      </w:r>
      <w:proofErr w:type="spellEnd"/>
      <w:r>
        <w:rPr>
          <w:rFonts w:ascii="Times New Roman" w:hAnsi="Times New Roman" w:cs="Times New Roman"/>
        </w:rPr>
        <w:t xml:space="preserve"> to provide </w:t>
      </w:r>
      <w:r>
        <w:rPr>
          <w:rFonts w:ascii="Times New Roman" w:hAnsi="Times New Roman" w:cs="Times New Roman"/>
          <w:i/>
          <w:iCs/>
        </w:rPr>
        <w:t xml:space="preserve">current </w:t>
      </w:r>
      <w:r>
        <w:rPr>
          <w:rFonts w:ascii="Times New Roman" w:hAnsi="Times New Roman" w:cs="Times New Roman"/>
        </w:rPr>
        <w:t xml:space="preserve">measurements. </w:t>
      </w:r>
    </w:p>
    <w:p w14:paraId="49556D97" w14:textId="45D29E91"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The current record of a remeasurement plot was matched to the record of the previous inventory using the previous plot sequence number. For these previous sequence numbers, the sample plot, condition, and tree data records were gathered from the FIADB. These tables were joined into an R </w:t>
      </w:r>
      <w:proofErr w:type="spellStart"/>
      <w:r>
        <w:rPr>
          <w:rFonts w:ascii="Times New Roman" w:hAnsi="Times New Roman" w:cs="Times New Roman"/>
        </w:rPr>
        <w:t>dataframe</w:t>
      </w:r>
      <w:proofErr w:type="spellEnd"/>
      <w:r>
        <w:rPr>
          <w:rFonts w:ascii="Times New Roman" w:hAnsi="Times New Roman" w:cs="Times New Roman"/>
        </w:rPr>
        <w:t xml:space="preserve"> to provide </w:t>
      </w:r>
      <w:r>
        <w:rPr>
          <w:rFonts w:ascii="Times New Roman" w:hAnsi="Times New Roman" w:cs="Times New Roman"/>
          <w:i/>
          <w:iCs/>
        </w:rPr>
        <w:t xml:space="preserve">historical </w:t>
      </w:r>
      <w:r>
        <w:rPr>
          <w:rFonts w:ascii="Times New Roman" w:hAnsi="Times New Roman" w:cs="Times New Roman"/>
        </w:rPr>
        <w:t xml:space="preserve">measurements. </w:t>
      </w:r>
    </w:p>
    <w:p w14:paraId="6F2E4D72" w14:textId="07AF767B" w:rsidR="005F14E3" w:rsidRPr="005F14E3" w:rsidRDefault="005F14E3" w:rsidP="00D15D9E">
      <w:pPr>
        <w:spacing w:line="360" w:lineRule="auto"/>
        <w:rPr>
          <w:rFonts w:ascii="Times New Roman" w:hAnsi="Times New Roman" w:cs="Times New Roman"/>
        </w:rPr>
      </w:pPr>
      <w:r>
        <w:rPr>
          <w:rFonts w:ascii="Times New Roman" w:hAnsi="Times New Roman" w:cs="Times New Roman"/>
        </w:rPr>
        <w:tab/>
        <w:t xml:space="preserve">Current and historical measurements were joined by matching state, survey unit, county, plot, subplot, and species-specific individual tree records. This provided a single R </w:t>
      </w:r>
      <w:proofErr w:type="spellStart"/>
      <w:r>
        <w:rPr>
          <w:rFonts w:ascii="Times New Roman" w:hAnsi="Times New Roman" w:cs="Times New Roman"/>
        </w:rPr>
        <w:t>dataframe</w:t>
      </w:r>
      <w:proofErr w:type="spellEnd"/>
      <w:r>
        <w:rPr>
          <w:rFonts w:ascii="Times New Roman" w:hAnsi="Times New Roman" w:cs="Times New Roman"/>
        </w:rPr>
        <w:t xml:space="preserve"> of individual tree growth data on FIA remeasurement plots to establish refere</w:t>
      </w:r>
      <w:r w:rsidR="0082005C">
        <w:rPr>
          <w:rFonts w:ascii="Times New Roman" w:hAnsi="Times New Roman" w:cs="Times New Roman"/>
        </w:rPr>
        <w:t xml:space="preserve">nce tree height growth. </w:t>
      </w:r>
    </w:p>
    <w:p w14:paraId="1FC799DB" w14:textId="5E034136" w:rsidR="00C50D20" w:rsidRDefault="006E25B9" w:rsidP="00C50D20">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w:t>
      </w:r>
      <w:r w:rsidR="00C50D20">
        <w:rPr>
          <w:rFonts w:ascii="Times New Roman" w:hAnsi="Times New Roman" w:cs="Times New Roman"/>
          <w:b/>
          <w:bCs/>
        </w:rPr>
        <w:t>s</w:t>
      </w:r>
    </w:p>
    <w:p w14:paraId="77A11429" w14:textId="56D93014" w:rsidR="00C50D20" w:rsidRPr="00817346" w:rsidRDefault="00C50D20" w:rsidP="00C50D20">
      <w:pPr>
        <w:spacing w:line="360" w:lineRule="auto"/>
        <w:rPr>
          <w:rFonts w:ascii="Times New Roman" w:hAnsi="Times New Roman" w:cs="Times New Roman"/>
        </w:rPr>
      </w:pPr>
      <w:r w:rsidRPr="00C50D20">
        <w:rPr>
          <w:rFonts w:ascii="Times New Roman" w:hAnsi="Times New Roman" w:cs="Times New Roman"/>
        </w:rPr>
        <w:t>We provide further information about the statistical approaches used in this research in Appendix A.</w:t>
      </w:r>
      <w:r w:rsidR="00817346">
        <w:rPr>
          <w:rFonts w:ascii="Times New Roman" w:hAnsi="Times New Roman" w:cs="Times New Roman"/>
        </w:rPr>
        <w:t xml:space="preserve"> Unless otherwise stated, all statistical tests used a significance (alpha) level of 0.05. Analyses were conducted in R version </w:t>
      </w:r>
      <w:r w:rsidR="00817346" w:rsidRPr="00817346">
        <w:rPr>
          <w:rFonts w:ascii="Times New Roman" w:hAnsi="Times New Roman" w:cs="Times New Roman"/>
          <w:b/>
          <w:bCs/>
          <w:highlight w:val="cyan"/>
          <w:u w:val="single"/>
        </w:rPr>
        <w:t>_version_(citation)_</w:t>
      </w:r>
      <w:r w:rsidR="00817346">
        <w:rPr>
          <w:rFonts w:ascii="Times New Roman" w:hAnsi="Times New Roman" w:cs="Times New Roman"/>
          <w:b/>
          <w:bCs/>
          <w:u w:val="single"/>
        </w:rPr>
        <w:t xml:space="preserve">. </w:t>
      </w:r>
      <w:proofErr w:type="spellStart"/>
      <w:r w:rsidR="00817346">
        <w:rPr>
          <w:rFonts w:ascii="Times New Roman" w:hAnsi="Times New Roman" w:cs="Times New Roman"/>
        </w:rPr>
        <w:t>pvomervev</w:t>
      </w:r>
      <w:proofErr w:type="spellEnd"/>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0916A35B" w14:textId="420D9993" w:rsidR="00C50D20" w:rsidRDefault="00BF3CCA" w:rsidP="00C50D20">
      <w:pPr>
        <w:spacing w:line="360" w:lineRule="auto"/>
        <w:rPr>
          <w:rFonts w:ascii="Times New Roman" w:hAnsi="Times New Roman" w:cs="Times New Roman"/>
        </w:rPr>
      </w:pPr>
      <w:r>
        <w:rPr>
          <w:rFonts w:ascii="Times New Roman" w:hAnsi="Times New Roman" w:cs="Times New Roman"/>
        </w:rPr>
        <w:tab/>
      </w:r>
      <w:r w:rsidR="00C50D20">
        <w:rPr>
          <w:rFonts w:ascii="Times New Roman" w:hAnsi="Times New Roman" w:cs="Times New Roman"/>
        </w:rPr>
        <w:t xml:space="preserve">Prior to identifying canopy height growth with ATL08 data, it is necessary to establish a strong relationship between ATL08 canopy heights and those from reference data at a single point in time. Doing so allows us to take the </w:t>
      </w:r>
      <w:r>
        <w:rPr>
          <w:rFonts w:ascii="Times New Roman" w:hAnsi="Times New Roman" w:cs="Times New Roman"/>
        </w:rPr>
        <w:t xml:space="preserve">reported ATL08 canopy heights at face value. To </w:t>
      </w:r>
      <w:r w:rsidR="00C50D20">
        <w:rPr>
          <w:rFonts w:ascii="Times New Roman" w:hAnsi="Times New Roman" w:cs="Times New Roman"/>
        </w:rPr>
        <w:t>do so, we</w:t>
      </w:r>
      <w:r>
        <w:rPr>
          <w:rFonts w:ascii="Times New Roman" w:hAnsi="Times New Roman" w:cs="Times New Roman"/>
        </w:rPr>
        <w:t xml:space="preserve"> use a linear regression to compare ATL08 canopy heigh estimations against ALS-derived canopy heights within the bounds of each ATL08 segment </w:t>
      </w:r>
      <w:r w:rsidRPr="00BF3CCA">
        <w:rPr>
          <w:rFonts w:ascii="Times New Roman" w:hAnsi="Times New Roman" w:cs="Times New Roman"/>
          <w:highlight w:val="cyan"/>
        </w:rPr>
        <w:t>(section 2.3.2)</w:t>
      </w:r>
      <w:r>
        <w:rPr>
          <w:rFonts w:ascii="Times New Roman" w:hAnsi="Times New Roman" w:cs="Times New Roman"/>
        </w:rPr>
        <w:t xml:space="preserve">. </w:t>
      </w:r>
    </w:p>
    <w:p w14:paraId="373C7667" w14:textId="2021F5B6" w:rsidR="00BF3CCA" w:rsidRDefault="00BF3CCA" w:rsidP="00C50D20">
      <w:pPr>
        <w:spacing w:line="360" w:lineRule="auto"/>
        <w:rPr>
          <w:rFonts w:ascii="Times New Roman" w:hAnsi="Times New Roman" w:cs="Times New Roman"/>
        </w:rPr>
      </w:pPr>
      <w:r>
        <w:rPr>
          <w:rFonts w:ascii="Times New Roman" w:hAnsi="Times New Roman" w:cs="Times New Roman"/>
        </w:rPr>
        <w:tab/>
        <w:t>To align with the timing of ALS data, ATL08 segments were restricted to only those acquired during the year of 2020, resulting i</w:t>
      </w:r>
      <w:r w:rsidR="00E36BE8">
        <w:rPr>
          <w:rFonts w:ascii="Times New Roman" w:hAnsi="Times New Roman" w:cs="Times New Roman"/>
        </w:rPr>
        <w:t xml:space="preserve">n </w:t>
      </w:r>
      <w:r w:rsidR="00E36BE8">
        <w:rPr>
          <w:rFonts w:ascii="Times New Roman" w:hAnsi="Times New Roman" w:cs="Times New Roman"/>
          <w:b/>
          <w:bCs/>
          <w:u w:val="single"/>
        </w:rPr>
        <w:t>(validation set)</w:t>
      </w:r>
      <w:r w:rsidR="00E36BE8">
        <w:rPr>
          <w:rFonts w:ascii="Times New Roman" w:hAnsi="Times New Roman" w:cs="Times New Roman"/>
        </w:rPr>
        <w:t xml:space="preserve"> </w:t>
      </w:r>
      <w:r>
        <w:rPr>
          <w:rFonts w:ascii="Times New Roman" w:hAnsi="Times New Roman" w:cs="Times New Roman"/>
        </w:rPr>
        <w:t xml:space="preserve">segments. </w:t>
      </w:r>
      <w:r w:rsidR="00E36BE8">
        <w:rPr>
          <w:rFonts w:ascii="Times New Roman" w:hAnsi="Times New Roman" w:cs="Times New Roman"/>
        </w:rPr>
        <w:t xml:space="preserve">Though the ALS data was collected in the winter months of late 2019 to early 2020, this was deemed to provide </w:t>
      </w:r>
      <w:r w:rsidR="00E36BE8">
        <w:rPr>
          <w:rFonts w:ascii="Times New Roman" w:hAnsi="Times New Roman" w:cs="Times New Roman"/>
        </w:rPr>
        <w:lastRenderedPageBreak/>
        <w:t xml:space="preserve">adequate temporal coincidence with ATL08 data. These segments serve as a </w:t>
      </w:r>
      <w:r w:rsidR="00E36BE8">
        <w:rPr>
          <w:rFonts w:ascii="Times New Roman" w:hAnsi="Times New Roman" w:cs="Times New Roman"/>
          <w:i/>
          <w:iCs/>
        </w:rPr>
        <w:t xml:space="preserve">validation </w:t>
      </w:r>
      <w:r w:rsidR="00E36BE8" w:rsidRPr="00E36BE8">
        <w:rPr>
          <w:rFonts w:ascii="Times New Roman" w:hAnsi="Times New Roman" w:cs="Times New Roman"/>
          <w:i/>
          <w:iCs/>
        </w:rPr>
        <w:t>set</w:t>
      </w:r>
      <w:r w:rsidR="00E36BE8">
        <w:rPr>
          <w:rFonts w:ascii="Times New Roman" w:hAnsi="Times New Roman" w:cs="Times New Roman"/>
        </w:rPr>
        <w:t xml:space="preserve"> to assess the accuracy of the ATL08 product in canopy height estimation. </w:t>
      </w:r>
    </w:p>
    <w:p w14:paraId="6EE2AD19" w14:textId="738793F4" w:rsidR="00E36BE8" w:rsidRPr="0029418A" w:rsidRDefault="00E36BE8" w:rsidP="00C50D20">
      <w:pPr>
        <w:spacing w:line="360" w:lineRule="auto"/>
        <w:rPr>
          <w:rFonts w:ascii="Times New Roman" w:hAnsi="Times New Roman" w:cs="Times New Roman"/>
        </w:rPr>
      </w:pPr>
      <w:r>
        <w:rPr>
          <w:rFonts w:ascii="Times New Roman" w:hAnsi="Times New Roman" w:cs="Times New Roman"/>
        </w:rPr>
        <w:tab/>
        <w:t xml:space="preserve">For the validation set, the correlation between ATL08 and ALS canopy height metrics was assessed with a Theil-Sen regression model from the </w:t>
      </w:r>
      <w:proofErr w:type="spellStart"/>
      <w:r>
        <w:rPr>
          <w:rFonts w:ascii="Times New Roman" w:hAnsi="Times New Roman" w:cs="Times New Roman"/>
          <w:i/>
          <w:iCs/>
        </w:rPr>
        <w:t>RobustLinearReg</w:t>
      </w:r>
      <w:proofErr w:type="spellEnd"/>
      <w:r>
        <w:rPr>
          <w:rFonts w:ascii="Times New Roman" w:hAnsi="Times New Roman" w:cs="Times New Roman"/>
          <w:i/>
          <w:iCs/>
        </w:rPr>
        <w:t xml:space="preserve"> </w:t>
      </w:r>
      <w:r>
        <w:rPr>
          <w:rFonts w:ascii="Times New Roman" w:hAnsi="Times New Roman" w:cs="Times New Roman"/>
        </w:rPr>
        <w:t xml:space="preserve">package in R </w:t>
      </w:r>
      <w:r w:rsidR="0029418A">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{"citationID":"mqJ9WKUV","properties":{"formattedCitation":"(Hurtado, 2020)","plainCitation":"(Hurtado, 2020)","dontUpdate":true,"noteIndex":0},"citationItems":[{"id":464,"uris":["http://zotero.org/users/16907877/items/7UCEYKU8"],"itemData":{"id":464,"type":"dataset","abstract":"Provides an easy way to compute the Theil Sehn Regression method and also the Siegel Regression Method which are both robust methods base on the median of slopes between all pairs of data. In contrast with the least squared linear regression, these methods are not sensitive to outliers. Theil, H. (1992) &lt;doi:10.1007/978-94-011-2546-8_20&gt;, Sen, P. K. (1968) &lt;doi:10.1080/01621459.1968.10480934&gt;.","DOI":"10.32614/CRAN.package.RobustLinearReg","language":"en","note":"Institution: Comprehensive R Archive Network\npage: 1.2.0","source":"DOI.org (Crossref)","title":"RobustLinearReg: Robust Linear Regressions","title-short":"RobustLinearReg","URL":"https://CRAN.R-project.org/package=RobustLinearReg","author":[{"family":"Hurtado","given":"Santiago L."}],"accessed":{"date-parts":[["2025",7,31]]},"issued":{"date-parts":[["2020",6,12]]},"citation-key":"hurtadoRobustLinearRegRobustLinear2020a"}}],"schema":"https://github.com/citation-style-language/schema/raw/master/csl-citation.json"} </w:instrText>
      </w:r>
      <w:r w:rsidR="0029418A">
        <w:rPr>
          <w:rFonts w:ascii="Times New Roman" w:hAnsi="Times New Roman" w:cs="Times New Roman"/>
        </w:rPr>
        <w:fldChar w:fldCharType="separate"/>
      </w:r>
      <w:r w:rsidR="0029418A" w:rsidRPr="0029418A">
        <w:rPr>
          <w:rFonts w:ascii="Times New Roman" w:hAnsi="Times New Roman" w:cs="Times New Roman"/>
        </w:rPr>
        <w:t>(Hurtado, 2020</w:t>
      </w:r>
      <w:r w:rsidR="0029418A">
        <w:rPr>
          <w:rFonts w:ascii="Times New Roman" w:hAnsi="Times New Roman" w:cs="Times New Roman"/>
        </w:rPr>
        <w:t xml:space="preserve">; </w:t>
      </w:r>
      <w:r w:rsidR="0029418A" w:rsidRPr="0029418A">
        <w:rPr>
          <w:rFonts w:ascii="Times New Roman" w:hAnsi="Times New Roman" w:cs="Times New Roman"/>
          <w:highlight w:val="cyan"/>
        </w:rPr>
        <w:t>see appendix for code</w:t>
      </w:r>
      <w:r w:rsidR="0029418A" w:rsidRPr="0029418A">
        <w:rPr>
          <w:rFonts w:ascii="Times New Roman" w:hAnsi="Times New Roman" w:cs="Times New Roman"/>
        </w:rPr>
        <w:t>)</w:t>
      </w:r>
      <w:r w:rsidR="0029418A">
        <w:rPr>
          <w:rFonts w:ascii="Times New Roman" w:hAnsi="Times New Roman" w:cs="Times New Roman"/>
        </w:rPr>
        <w:fldChar w:fldCharType="end"/>
      </w:r>
      <w:r w:rsidR="0029418A">
        <w:rPr>
          <w:rFonts w:ascii="Times New Roman" w:hAnsi="Times New Roman" w:cs="Times New Roman"/>
        </w:rPr>
        <w:t>. We compared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ATL08 canopy height variable (</w:t>
      </w:r>
      <w:proofErr w:type="spellStart"/>
      <w:r w:rsidR="0029418A">
        <w:rPr>
          <w:rFonts w:ascii="Times New Roman" w:hAnsi="Times New Roman" w:cs="Times New Roman"/>
          <w:i/>
          <w:iCs/>
        </w:rPr>
        <w:t>h_canopy</w:t>
      </w:r>
      <w:proofErr w:type="spellEnd"/>
      <w:r w:rsidR="0029418A">
        <w:rPr>
          <w:rFonts w:ascii="Times New Roman" w:hAnsi="Times New Roman" w:cs="Times New Roman"/>
        </w:rPr>
        <w:t>)</w:t>
      </w:r>
      <w:r w:rsidR="0029418A">
        <w:rPr>
          <w:rFonts w:ascii="Times New Roman" w:hAnsi="Times New Roman" w:cs="Times New Roman"/>
          <w:i/>
          <w:iCs/>
        </w:rPr>
        <w:t xml:space="preserve"> </w:t>
      </w:r>
      <w:r w:rsidR="0029418A">
        <w:rPr>
          <w:rFonts w:ascii="Times New Roman" w:hAnsi="Times New Roman" w:cs="Times New Roman"/>
        </w:rPr>
        <w:t>to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height of ALS vegetation returns.</w:t>
      </w:r>
      <w:r w:rsidR="0044291D">
        <w:rPr>
          <w:rFonts w:ascii="Times New Roman" w:hAnsi="Times New Roman" w:cs="Times New Roman"/>
        </w:rPr>
        <w:t xml:space="preserve"> From this regression, we report the R</w:t>
      </w:r>
      <w:r w:rsidR="0044291D">
        <w:rPr>
          <w:rFonts w:ascii="Times New Roman" w:hAnsi="Times New Roman" w:cs="Times New Roman"/>
          <w:vertAlign w:val="superscript"/>
        </w:rPr>
        <w:t>2</w:t>
      </w:r>
      <w:r w:rsidR="0044291D">
        <w:rPr>
          <w:rFonts w:ascii="Times New Roman" w:hAnsi="Times New Roman" w:cs="Times New Roman"/>
          <w:vertAlign w:val="subscript"/>
        </w:rPr>
        <w:t xml:space="preserve"> </w:t>
      </w:r>
      <w:r w:rsidR="0044291D">
        <w:rPr>
          <w:rFonts w:ascii="Times New Roman" w:hAnsi="Times New Roman" w:cs="Times New Roman"/>
        </w:rPr>
        <w:t xml:space="preserve">and RMSE. </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4887CC44" w14:textId="5496D9DE" w:rsidR="0044291D" w:rsidRDefault="0044291D" w:rsidP="0044291D">
      <w:pPr>
        <w:spacing w:line="360" w:lineRule="auto"/>
        <w:rPr>
          <w:rFonts w:ascii="Times New Roman" w:hAnsi="Times New Roman" w:cs="Times New Roman"/>
          <w:b/>
          <w:bCs/>
          <w:u w:val="single"/>
        </w:rPr>
      </w:pPr>
      <w:r>
        <w:rPr>
          <w:rFonts w:ascii="Times New Roman" w:hAnsi="Times New Roman" w:cs="Times New Roman"/>
        </w:rPr>
        <w:tab/>
      </w:r>
      <w:r w:rsidRPr="0044291D">
        <w:rPr>
          <w:rFonts w:ascii="Times New Roman" w:hAnsi="Times New Roman" w:cs="Times New Roman"/>
        </w:rPr>
        <w:t>Using</w:t>
      </w:r>
      <w:r>
        <w:rPr>
          <w:rFonts w:ascii="Times New Roman" w:hAnsi="Times New Roman" w:cs="Times New Roman"/>
        </w:rPr>
        <w:t xml:space="preserve"> ICESat-2 or GEDI to track forest cover change over time is challenged by the transect sampling patterns of spaceborne LiDAR </w:t>
      </w:r>
      <w:r>
        <w:rPr>
          <w:rFonts w:ascii="Times New Roman" w:hAnsi="Times New Roman" w:cs="Times New Roman"/>
        </w:rPr>
        <w:fldChar w:fldCharType="begin"/>
      </w:r>
      <w:r>
        <w:rPr>
          <w:rFonts w:ascii="Times New Roman" w:hAnsi="Times New Roman" w:cs="Times New Roman"/>
        </w:rPr>
        <w:instrText xml:space="preserve"> ADDIN ZOTERO_ITEM CSL_CITATION {"citationID":"8xNgBdml","properties":{"formattedCitation":"(Mulverhill et al., 2022)","plainCitation":"(Mulverhill et al., 2022)","noteIndex":0},"citationItems":[{"id":115,"uris":["http://zotero.org/users/16907877/items/V7XR8FT7"],"itemData":{"id":115,"type":"article-journal","container-title":"Remote Sensing of Environment","DOI":"10.1016/j.rse.2022.112919","ISSN":"00344257","journalAbbreviation":"Remote Sensing of Environment","language":"en","page":"112919","source":"DOI.org (Crossref)","title":"Evaluating ICESat-2 for Monitoring, Modeling, and Update of Large Area Forest Canopy Height Products","volume":"271","author":[{"family":"Mulverhill","given":"Christopher"},{"family":"Coops","given":"Nicholas C."},{"family":"Hermosilla","given":"Txomin"},{"family":"White","given":"Joanne C."},{"family":"Wulder","given":"Michael A."}],"issued":{"date-parts":[["2022",3]]},"citation-key":"mulverhillEvaluatingICESat2Monitoring2022"}}],"schema":"https://github.com/citation-style-language/schema/raw/master/csl-citation.json"} </w:instrText>
      </w:r>
      <w:r>
        <w:rPr>
          <w:rFonts w:ascii="Times New Roman" w:hAnsi="Times New Roman" w:cs="Times New Roman"/>
        </w:rPr>
        <w:fldChar w:fldCharType="separate"/>
      </w:r>
      <w:r w:rsidRPr="0044291D">
        <w:rPr>
          <w:rFonts w:ascii="Times New Roman" w:hAnsi="Times New Roman" w:cs="Times New Roman"/>
        </w:rPr>
        <w:t>(Mulverhill et al., 2022)</w:t>
      </w:r>
      <w:r>
        <w:rPr>
          <w:rFonts w:ascii="Times New Roman" w:hAnsi="Times New Roman" w:cs="Times New Roman"/>
        </w:rPr>
        <w:fldChar w:fldCharType="end"/>
      </w:r>
      <w:r>
        <w:rPr>
          <w:rFonts w:ascii="Times New Roman" w:hAnsi="Times New Roman" w:cs="Times New Roman"/>
        </w:rPr>
        <w:t>. ICESat-2 intentionally employs off-nadir pointing at mid</w:t>
      </w:r>
      <w:r w:rsidR="006770FA">
        <w:rPr>
          <w:rFonts w:ascii="Times New Roman" w:hAnsi="Times New Roman" w:cs="Times New Roman"/>
        </w:rPr>
        <w:t>-</w:t>
      </w:r>
      <w:r>
        <w:rPr>
          <w:rFonts w:ascii="Times New Roman" w:hAnsi="Times New Roman" w:cs="Times New Roman"/>
        </w:rPr>
        <w:t xml:space="preserve">latitudes to fill gaps between </w:t>
      </w:r>
      <w:r w:rsidR="006770FA">
        <w:rPr>
          <w:rFonts w:ascii="Times New Roman" w:hAnsi="Times New Roman" w:cs="Times New Roman"/>
        </w:rPr>
        <w:t>reference ground tracks and obtain dense coverage of terrestrial vegetation</w:t>
      </w:r>
      <w:r w:rsidR="00423643">
        <w:rPr>
          <w:rFonts w:ascii="Times New Roman" w:hAnsi="Times New Roman" w:cs="Times New Roman"/>
        </w:rPr>
        <w:t xml:space="preserve">—ideal </w:t>
      </w:r>
      <w:r w:rsidR="006770FA">
        <w:rPr>
          <w:rFonts w:ascii="Times New Roman" w:hAnsi="Times New Roman" w:cs="Times New Roman"/>
        </w:rPr>
        <w:t xml:space="preserve">for characterizing the global carbon budget, but prohibitive to repeat measurement of individual forest stands </w:t>
      </w:r>
      <w:r w:rsidR="006770FA">
        <w:rPr>
          <w:rFonts w:ascii="Times New Roman" w:hAnsi="Times New Roman" w:cs="Times New Roman"/>
        </w:rPr>
        <w:fldChar w:fldCharType="begin"/>
      </w:r>
      <w:r w:rsidR="00423643">
        <w:rPr>
          <w:rFonts w:ascii="Times New Roman" w:hAnsi="Times New Roman" w:cs="Times New Roman"/>
        </w:rPr>
        <w:instrText xml:space="preserve"> ADDIN ZOTERO_ITEM CSL_CITATION {"citationID":"rLs7xMuX","properties":{"formattedCitation":"(Markus et al., 2017; Neuenschwander et al., 2023; Neumann et al., 2019)","plainCitation":"(Markus et al., 2017; Neuenschwander et al., 2023; Neumann et al., 2019)","noteIndex":0},"citationItems":[{"id":71,"uris":["http://zotero.org/users/16907877/items/VUEMBWJ6"],"itemData":{"id":71,"type":"article-journal","container-title":"Remote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347,"uris":["http://zotero.org/users/16907877/items/J85F28Z2"],"itemData":{"id":347,"type":"article-journal","container-title":"Remote Sensing of Environ</w:instrText>
      </w:r>
      <w:r w:rsidR="00423643" w:rsidRPr="0071679E">
        <w:rPr>
          <w:rFonts w:ascii="Times New Roman" w:hAnsi="Times New Roman" w:cs="Times New Roman"/>
        </w:rPr>
        <w:instrText xml:space="preserve">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6770FA">
        <w:rPr>
          <w:rFonts w:ascii="Times New Roman" w:hAnsi="Times New Roman" w:cs="Times New Roman"/>
        </w:rPr>
        <w:fldChar w:fldCharType="separate"/>
      </w:r>
      <w:r w:rsidR="00423643" w:rsidRPr="0071679E">
        <w:rPr>
          <w:rFonts w:ascii="Times New Roman" w:hAnsi="Times New Roman" w:cs="Times New Roman"/>
        </w:rPr>
        <w:t>(Markus et al., 2017; Neuenschwander et al., 2023; Neumann et al., 2019)</w:t>
      </w:r>
      <w:r w:rsidR="006770FA">
        <w:rPr>
          <w:rFonts w:ascii="Times New Roman" w:hAnsi="Times New Roman" w:cs="Times New Roman"/>
        </w:rPr>
        <w:fldChar w:fldCharType="end"/>
      </w:r>
      <w:r w:rsidR="00423643" w:rsidRPr="0071679E">
        <w:rPr>
          <w:rFonts w:ascii="Times New Roman" w:hAnsi="Times New Roman" w:cs="Times New Roman"/>
        </w:rPr>
        <w:t xml:space="preserve">. </w:t>
      </w:r>
      <w:r w:rsidR="00423643" w:rsidRPr="00423643">
        <w:rPr>
          <w:rFonts w:ascii="Times New Roman" w:hAnsi="Times New Roman" w:cs="Times New Roman"/>
        </w:rPr>
        <w:t>As such, each year of ATL08 segment data is a</w:t>
      </w:r>
      <w:r w:rsidR="00423643">
        <w:rPr>
          <w:rFonts w:ascii="Times New Roman" w:hAnsi="Times New Roman" w:cs="Times New Roman"/>
        </w:rPr>
        <w:t xml:space="preserve"> </w:t>
      </w:r>
      <w:r w:rsidR="00FF63E4">
        <w:rPr>
          <w:rFonts w:ascii="Times New Roman" w:hAnsi="Times New Roman" w:cs="Times New Roman"/>
        </w:rPr>
        <w:t>spatially distinct</w:t>
      </w:r>
      <w:r w:rsidR="00423643">
        <w:rPr>
          <w:rFonts w:ascii="Times New Roman" w:hAnsi="Times New Roman" w:cs="Times New Roman"/>
        </w:rPr>
        <w:t xml:space="preserve"> </w:t>
      </w:r>
      <w:r w:rsidR="00267F00">
        <w:rPr>
          <w:rFonts w:ascii="Times New Roman" w:hAnsi="Times New Roman" w:cs="Times New Roman"/>
        </w:rPr>
        <w:t>‘</w:t>
      </w:r>
      <w:r w:rsidR="00423643">
        <w:rPr>
          <w:rFonts w:ascii="Times New Roman" w:hAnsi="Times New Roman" w:cs="Times New Roman"/>
        </w:rPr>
        <w:t>sample</w:t>
      </w:r>
      <w:r w:rsidR="00267F00">
        <w:rPr>
          <w:rFonts w:ascii="Times New Roman" w:hAnsi="Times New Roman" w:cs="Times New Roman"/>
        </w:rPr>
        <w:t xml:space="preserve">’ </w:t>
      </w:r>
      <w:r w:rsidR="00423643">
        <w:rPr>
          <w:rFonts w:ascii="Times New Roman" w:hAnsi="Times New Roman" w:cs="Times New Roman"/>
        </w:rPr>
        <w:t xml:space="preserve">of the study area </w:t>
      </w:r>
      <w:r w:rsidR="00423643" w:rsidRPr="00423643">
        <w:rPr>
          <w:rFonts w:ascii="Times New Roman" w:hAnsi="Times New Roman" w:cs="Times New Roman"/>
          <w:b/>
          <w:bCs/>
          <w:highlight w:val="cyan"/>
          <w:u w:val="single"/>
        </w:rPr>
        <w:t>(Figure 7</w:t>
      </w:r>
      <w:r w:rsidR="00423643">
        <w:rPr>
          <w:rFonts w:ascii="Times New Roman" w:hAnsi="Times New Roman" w:cs="Times New Roman"/>
          <w:b/>
          <w:bCs/>
          <w:u w:val="single"/>
        </w:rPr>
        <w:t>)</w:t>
      </w:r>
    </w:p>
    <w:p w14:paraId="41BAC4B6" w14:textId="5E1C7669" w:rsidR="00423643" w:rsidRDefault="00423643" w:rsidP="0042364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7</w:t>
      </w:r>
      <w:r w:rsidRPr="005F14E3">
        <w:rPr>
          <w:rFonts w:ascii="Times New Roman" w:hAnsi="Times New Roman" w:cs="Times New Roman"/>
          <w:b/>
          <w:bCs/>
          <w:color w:val="000000" w:themeColor="text1"/>
          <w:highlight w:val="cyan"/>
          <w:u w:val="single"/>
        </w:rPr>
        <w:t xml:space="preserve"> </w:t>
      </w:r>
      <w:r w:rsidRPr="00423643">
        <w:rPr>
          <w:rFonts w:ascii="Times New Roman" w:hAnsi="Times New Roman" w:cs="Times New Roman"/>
          <w:b/>
          <w:bCs/>
          <w:color w:val="000000" w:themeColor="text1"/>
          <w:highlight w:val="cyan"/>
          <w:u w:val="single"/>
        </w:rPr>
        <w:t>of each year’s segments</w:t>
      </w:r>
    </w:p>
    <w:p w14:paraId="4E170688" w14:textId="5DFCE6FD" w:rsidR="00423643" w:rsidRPr="00097914" w:rsidRDefault="00267F00" w:rsidP="0044291D">
      <w:pPr>
        <w:spacing w:line="360" w:lineRule="auto"/>
        <w:rPr>
          <w:rFonts w:ascii="Times New Roman" w:hAnsi="Times New Roman" w:cs="Times New Roman"/>
        </w:rPr>
      </w:pPr>
      <w:r>
        <w:rPr>
          <w:rFonts w:ascii="Times New Roman" w:hAnsi="Times New Roman" w:cs="Times New Roman"/>
        </w:rPr>
        <w:t xml:space="preserve">Since spatial differences in forest height between these samples may be misinterpreted as change over time, we address two possible sources of bias. To obtain confidence in individual samples, we verify that each sample represents the population distribution of forests throughout the entire study area. To use the samples together to </w:t>
      </w:r>
      <w:r w:rsidR="00097914">
        <w:rPr>
          <w:rFonts w:ascii="Times New Roman" w:hAnsi="Times New Roman" w:cs="Times New Roman"/>
        </w:rPr>
        <w:t>identify changes</w:t>
      </w:r>
      <w:r>
        <w:rPr>
          <w:rFonts w:ascii="Times New Roman" w:hAnsi="Times New Roman" w:cs="Times New Roman"/>
        </w:rPr>
        <w:t xml:space="preserve"> over time, we also verify that the footprints of each sample are equivalent with each other. By adequately addressing the bias that may exist within ICESat-2 data collection, we </w:t>
      </w:r>
      <w:r w:rsidR="00097914">
        <w:rPr>
          <w:rFonts w:ascii="Times New Roman" w:hAnsi="Times New Roman" w:cs="Times New Roman"/>
        </w:rPr>
        <w:t xml:space="preserve">can move across space and throughout time to track canopy height growth with the confidence that trends emerge </w:t>
      </w:r>
      <w:r w:rsidR="00097914">
        <w:rPr>
          <w:rFonts w:ascii="Times New Roman" w:hAnsi="Times New Roman" w:cs="Times New Roman"/>
          <w:i/>
          <w:iCs/>
        </w:rPr>
        <w:t xml:space="preserve">despite </w:t>
      </w:r>
      <w:r w:rsidR="00097914">
        <w:rPr>
          <w:rFonts w:ascii="Times New Roman" w:hAnsi="Times New Roman" w:cs="Times New Roman"/>
        </w:rPr>
        <w:t xml:space="preserve">the samples are distinct, and not </w:t>
      </w:r>
      <w:r w:rsidR="00097914">
        <w:rPr>
          <w:rFonts w:ascii="Times New Roman" w:hAnsi="Times New Roman" w:cs="Times New Roman"/>
          <w:i/>
          <w:iCs/>
        </w:rPr>
        <w:t>because</w:t>
      </w:r>
      <w:r w:rsidR="00097914">
        <w:rPr>
          <w:rFonts w:ascii="Times New Roman" w:hAnsi="Times New Roman" w:cs="Times New Roman"/>
        </w:rPr>
        <w:t xml:space="preserve"> the samples are distinct. </w:t>
      </w:r>
    </w:p>
    <w:p w14:paraId="2DC622B5" w14:textId="78CB6987" w:rsidR="00FF63E4" w:rsidRDefault="00BC6428" w:rsidP="00FF63E4">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6D1CB384" w14:textId="3D440CD7" w:rsidR="00FF63E4" w:rsidRDefault="00FF63E4" w:rsidP="00FF63E4">
      <w:pPr>
        <w:spacing w:line="360" w:lineRule="auto"/>
        <w:rPr>
          <w:rFonts w:ascii="Times New Roman" w:hAnsi="Times New Roman" w:cs="Times New Roman"/>
          <w:b/>
          <w:bCs/>
          <w:u w:val="single"/>
        </w:rPr>
      </w:pPr>
      <w:r>
        <w:rPr>
          <w:rFonts w:ascii="Times New Roman" w:hAnsi="Times New Roman" w:cs="Times New Roman"/>
        </w:rPr>
        <w:t xml:space="preserve">To generate the population of forests within our study area, we used NLCD land cover data to randomly select 50,000 pixels from all forest cover types </w:t>
      </w:r>
      <w:r w:rsidR="009C2898">
        <w:rPr>
          <w:rFonts w:ascii="Times New Roman" w:hAnsi="Times New Roman" w:cs="Times New Roman"/>
        </w:rPr>
        <w:t>with</w:t>
      </w:r>
      <w:r>
        <w:rPr>
          <w:rFonts w:ascii="Times New Roman" w:hAnsi="Times New Roman" w:cs="Times New Roman"/>
        </w:rPr>
        <w:t xml:space="preserve"> a custom Python script </w:t>
      </w:r>
      <w:r w:rsidRPr="00FF63E4">
        <w:rPr>
          <w:rFonts w:ascii="Times New Roman" w:hAnsi="Times New Roman" w:cs="Times New Roman"/>
          <w:b/>
          <w:bCs/>
          <w:highlight w:val="cyan"/>
          <w:u w:val="single"/>
        </w:rPr>
        <w:t>(see code appendix)</w:t>
      </w:r>
    </w:p>
    <w:p w14:paraId="5C67C401" w14:textId="3C3F6847" w:rsidR="00FF63E4" w:rsidRPr="00FF63E4" w:rsidRDefault="00FF63E4" w:rsidP="00FF63E4">
      <w:pPr>
        <w:spacing w:line="360" w:lineRule="auto"/>
        <w:rPr>
          <w:rFonts w:ascii="Times New Roman" w:hAnsi="Times New Roman" w:cs="Times New Roman"/>
        </w:rPr>
      </w:pPr>
      <w:r>
        <w:rPr>
          <w:rFonts w:ascii="Times New Roman" w:hAnsi="Times New Roman" w:cs="Times New Roman"/>
        </w:rPr>
        <w:lastRenderedPageBreak/>
        <w:t xml:space="preserve">For each selected pixel, we create an ATL08 segment at its center and extract the ALS canopy height within the segment </w:t>
      </w:r>
      <w:r>
        <w:rPr>
          <w:rFonts w:ascii="Times New Roman" w:hAnsi="Times New Roman" w:cs="Times New Roman"/>
          <w:b/>
          <w:bCs/>
          <w:u w:val="single"/>
        </w:rPr>
        <w:t>(see appendix for code).</w:t>
      </w:r>
      <w:r w:rsidRPr="00FF63E4">
        <w:rPr>
          <w:rFonts w:ascii="Times New Roman" w:hAnsi="Times New Roman" w:cs="Times New Roman"/>
        </w:rPr>
        <w:t xml:space="preserve"> </w:t>
      </w:r>
      <w:r w:rsidR="009C2898">
        <w:rPr>
          <w:rFonts w:ascii="Times New Roman" w:hAnsi="Times New Roman" w:cs="Times New Roman"/>
        </w:rPr>
        <w:t>Altogether</w:t>
      </w:r>
      <w:r>
        <w:rPr>
          <w:rFonts w:ascii="Times New Roman" w:hAnsi="Times New Roman" w:cs="Times New Roman"/>
        </w:rPr>
        <w:t xml:space="preserve">, the ALS canopy heights extracted within these 50,000 cells comprise the population of forests across the study area. </w:t>
      </w:r>
    </w:p>
    <w:p w14:paraId="1EF72830" w14:textId="09260114" w:rsidR="00FF63E4" w:rsidRPr="009C2898" w:rsidRDefault="00FF63E4" w:rsidP="00FF63E4">
      <w:pPr>
        <w:spacing w:line="360" w:lineRule="auto"/>
        <w:rPr>
          <w:rFonts w:ascii="Times New Roman" w:hAnsi="Times New Roman" w:cs="Times New Roman"/>
        </w:rPr>
      </w:pPr>
      <w:r>
        <w:rPr>
          <w:rFonts w:ascii="Times New Roman" w:hAnsi="Times New Roman" w:cs="Times New Roman"/>
        </w:rPr>
        <w:tab/>
        <w:t xml:space="preserve">To establish individual samples as representative, we compare the ALS canopy heights within the footprints of each </w:t>
      </w:r>
      <w:r w:rsidR="009C2898">
        <w:rPr>
          <w:rFonts w:ascii="Times New Roman" w:hAnsi="Times New Roman" w:cs="Times New Roman"/>
        </w:rPr>
        <w:t>sample against the population using a kernel density estimate (KDE) plot (</w:t>
      </w:r>
      <w:r w:rsidR="009C2898">
        <w:rPr>
          <w:rFonts w:ascii="Times New Roman" w:hAnsi="Times New Roman" w:cs="Times New Roman"/>
          <w:b/>
          <w:bCs/>
          <w:u w:val="single"/>
        </w:rPr>
        <w:t>see appendix for code)</w:t>
      </w:r>
      <w:r w:rsidR="009C2898">
        <w:rPr>
          <w:rFonts w:ascii="Times New Roman" w:hAnsi="Times New Roman" w:cs="Times New Roman"/>
        </w:rPr>
        <w:t xml:space="preserve">. Separate KDE functions were created for each sample. If each sample’s distribution of ALS canopy heights </w:t>
      </w:r>
      <w:r w:rsidR="000C445D">
        <w:rPr>
          <w:rFonts w:ascii="Times New Roman" w:hAnsi="Times New Roman" w:cs="Times New Roman"/>
        </w:rPr>
        <w:t xml:space="preserve">is in agreement </w:t>
      </w:r>
      <w:r w:rsidR="009C2898">
        <w:rPr>
          <w:rFonts w:ascii="Times New Roman" w:hAnsi="Times New Roman" w:cs="Times New Roman"/>
        </w:rPr>
        <w:t xml:space="preserve">with the distribution of the overall population, we can proceed with confidence that ICESat-2 data collection yields representative samples of our study area. </w:t>
      </w:r>
    </w:p>
    <w:p w14:paraId="7F69DCB6" w14:textId="03DEECE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4FE2B1FF" w14:textId="6A03EC40" w:rsidR="000C445D" w:rsidRDefault="000C445D" w:rsidP="000C445D">
      <w:pPr>
        <w:spacing w:line="360" w:lineRule="auto"/>
        <w:rPr>
          <w:rFonts w:ascii="Times New Roman" w:hAnsi="Times New Roman" w:cs="Times New Roman"/>
          <w:i/>
          <w:iCs/>
        </w:rPr>
      </w:pPr>
      <w:r>
        <w:rPr>
          <w:rFonts w:ascii="Times New Roman" w:hAnsi="Times New Roman" w:cs="Times New Roman"/>
        </w:rPr>
        <w:t xml:space="preserve">To establish the samples as equivalent, we compare the distribution of ALS canopy heights in their footprints against </w:t>
      </w:r>
      <w:r w:rsidRPr="000C445D">
        <w:rPr>
          <w:rFonts w:ascii="Times New Roman" w:hAnsi="Times New Roman" w:cs="Times New Roman"/>
          <w:i/>
          <w:iCs/>
        </w:rPr>
        <w:t>each other</w:t>
      </w:r>
      <w:r>
        <w:rPr>
          <w:rFonts w:ascii="Times New Roman" w:hAnsi="Times New Roman" w:cs="Times New Roman"/>
        </w:rPr>
        <w:t xml:space="preserve"> rather than against the population. We perform equivalence testing with a bootstrapped two one-sided tests technique from the TOSTER package in R </w:t>
      </w:r>
      <w:r w:rsidR="00510BDC">
        <w:rPr>
          <w:rFonts w:ascii="Times New Roman" w:hAnsi="Times New Roman" w:cs="Times New Roman"/>
        </w:rPr>
        <w:fldChar w:fldCharType="begin"/>
      </w:r>
      <w:r w:rsidR="00510BDC">
        <w:rPr>
          <w:rFonts w:ascii="Times New Roman" w:hAnsi="Times New Roman" w:cs="Times New Roman"/>
        </w:rPr>
        <w:instrText xml:space="preserve"> ADDIN ZOTERO_ITEM CSL_CITATION {"citationID":"BXl6lYU1","properties":{"formattedCitation":"(Caldwell, 2022; Lakens, 2017)","plainCitation":"(Caldwell, 2022; Lakens, 2017)","noteIndex":0},"citationItems":[{"id":308,"uris":["http://zotero.org/users/16907877/items/WVE6BEF9"],"itemData":{"id":308,"type":"article","abstract":"Equivalence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two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researcher.","DOI":"10.31234/osf.io/ty8de","license":"https://creativecommons.org/licenses/by/4.0/legalcode","publisher":"PsyArXiv","source":"DOI.org (Crossref)","title":"Exploring Equivalence Testing with the Updated TOSTER R Package","URL":"https://osf.io/ty8de","author":[{"family":"Caldwell","given":"Aaron R."}],"accessed":{"date-parts":[["2025",3,22]]},"issued":{"date-parts":[["2022",11,17]]},"citation-key":"caldwellExploringEquivalenceTesting2022"}},{"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2022; Lakens, 2017)</w:t>
      </w:r>
      <w:r w:rsidR="00510BDC">
        <w:rPr>
          <w:rFonts w:ascii="Times New Roman" w:hAnsi="Times New Roman" w:cs="Times New Roman"/>
        </w:rPr>
        <w:fldChar w:fldCharType="end"/>
      </w:r>
      <w:r w:rsidR="00510BDC">
        <w:rPr>
          <w:rFonts w:ascii="Times New Roman" w:hAnsi="Times New Roman" w:cs="Times New Roman"/>
        </w:rPr>
        <w:t xml:space="preserve">, which is robust to possible violations of the standard t-test </w:t>
      </w:r>
      <w:r w:rsidR="00510BDC">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{"citationID":"8V6ndko5","properties":{"formattedCitation":"(Caldwell, 2025)","plainCitation":"(Caldwell, 2025)","dontUpdate":true,"noteIndex":0},"citationItems":[{"id":319,"uris":["http://zotero.org/users/16907877/items/NH8Y9X9X"],"itemData":{"id":319,"type":"report","genre":"Vigenette","title":"Robust TOST Procedures","URL":"https://cran.r-project.org/web/packages/TOSTER/vignettes/robustTOST.html","author":[{"family":"Caldwell","given":"Aaron R."}],"issued":{"date-parts":[["2025",2,6]]},"citation-key":"caldwellRobustTOSTProcedures2025"}}],"schema":"https://github.com/citation-style-language/schema/raw/master/csl-citation.json"}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2025</w:t>
      </w:r>
      <w:r w:rsidR="00510BDC">
        <w:rPr>
          <w:rFonts w:ascii="Times New Roman" w:hAnsi="Times New Roman" w:cs="Times New Roman"/>
        </w:rPr>
        <w:t xml:space="preserve">; </w:t>
      </w:r>
      <w:r w:rsidR="00510BDC" w:rsidRPr="00510BDC">
        <w:rPr>
          <w:rFonts w:ascii="Times New Roman" w:hAnsi="Times New Roman" w:cs="Times New Roman"/>
          <w:highlight w:val="cyan"/>
        </w:rPr>
        <w:t>see appendix for code</w:t>
      </w:r>
      <w:r w:rsidR="00510BDC" w:rsidRPr="00510BDC">
        <w:rPr>
          <w:rFonts w:ascii="Times New Roman" w:hAnsi="Times New Roman" w:cs="Times New Roman"/>
        </w:rPr>
        <w:t>)</w:t>
      </w:r>
      <w:r w:rsidR="00510BDC">
        <w:rPr>
          <w:rFonts w:ascii="Times New Roman" w:hAnsi="Times New Roman" w:cs="Times New Roman"/>
        </w:rPr>
        <w:fldChar w:fldCharType="end"/>
      </w:r>
      <w:r w:rsidR="00510BDC">
        <w:rPr>
          <w:rFonts w:ascii="Times New Roman" w:hAnsi="Times New Roman" w:cs="Times New Roman"/>
        </w:rPr>
        <w:t>.</w:t>
      </w:r>
      <w:r>
        <w:rPr>
          <w:rFonts w:ascii="Times New Roman" w:hAnsi="Times New Roman" w:cs="Times New Roman"/>
        </w:rPr>
        <w:t xml:space="preserve"> </w:t>
      </w:r>
      <w:r w:rsidR="00510BDC">
        <w:rPr>
          <w:rFonts w:ascii="Times New Roman" w:hAnsi="Times New Roman" w:cs="Times New Roman"/>
        </w:rPr>
        <w:br/>
      </w:r>
      <w:r w:rsidR="00510BDC">
        <w:rPr>
          <w:rFonts w:ascii="Times New Roman" w:hAnsi="Times New Roman" w:cs="Times New Roman"/>
        </w:rPr>
        <w:tab/>
        <w:t xml:space="preserve">For these two one-sided tests, the equivalence margin corresponds to the </w:t>
      </w:r>
      <w:r w:rsidR="00866BCE">
        <w:rPr>
          <w:rFonts w:ascii="Times New Roman" w:hAnsi="Times New Roman" w:cs="Times New Roman"/>
        </w:rPr>
        <w:t xml:space="preserve">difference (in meters) of canopy height between the footprints of samples. These tests were performed at equivalence margin values of 2, 1.5, 1, 0.5, 0.25, and 0.1 meters, spanning a range of interpretations for ‘equivalence’ in canopy height. The equivalence tests employ a Bonferroni-corrected significance level of </w:t>
      </w:r>
      <w:r w:rsidR="00866BCE" w:rsidRPr="00866BCE">
        <w:rPr>
          <w:rFonts w:ascii="Times New Roman" w:hAnsi="Times New Roman" w:cs="Times New Roman"/>
        </w:rPr>
        <w:t>α =</w:t>
      </w:r>
      <w:r w:rsidR="00866BCE" w:rsidRPr="00866BCE">
        <w:rPr>
          <w:rFonts w:ascii="Times New Roman" w:hAnsi="Times New Roman" w:cs="Times New Roman"/>
          <w:i/>
          <w:iCs/>
        </w:rPr>
        <w:t xml:space="preserve"> 0.05 / 15</w:t>
      </w:r>
      <w:r w:rsidR="00866BCE">
        <w:rPr>
          <w:rFonts w:ascii="Times New Roman" w:hAnsi="Times New Roman" w:cs="Times New Roman"/>
        </w:rPr>
        <w:t xml:space="preserve"> or </w:t>
      </w:r>
      <w:r w:rsidR="00866BCE" w:rsidRPr="00866BCE">
        <w:rPr>
          <w:rFonts w:ascii="Times New Roman" w:hAnsi="Times New Roman" w:cs="Times New Roman"/>
          <w:i/>
          <w:iCs/>
        </w:rPr>
        <w:t>0.0033</w:t>
      </w:r>
      <w:r w:rsidR="00866BCE">
        <w:rPr>
          <w:rFonts w:ascii="Times New Roman" w:hAnsi="Times New Roman" w:cs="Times New Roman"/>
          <w:i/>
          <w:iCs/>
        </w:rPr>
        <w:t>.</w:t>
      </w:r>
    </w:p>
    <w:p w14:paraId="5EBF4266" w14:textId="3BEE7BCB" w:rsidR="00866BCE" w:rsidRPr="00866BCE" w:rsidRDefault="00866BCE" w:rsidP="000C445D">
      <w:pPr>
        <w:spacing w:line="360" w:lineRule="auto"/>
        <w:rPr>
          <w:rFonts w:ascii="Times New Roman" w:hAnsi="Times New Roman" w:cs="Times New Roman"/>
        </w:rPr>
      </w:pPr>
      <w:r>
        <w:rPr>
          <w:rFonts w:ascii="Times New Roman" w:hAnsi="Times New Roman" w:cs="Times New Roman"/>
        </w:rPr>
        <w:tab/>
        <w:t xml:space="preserve">Ultimately these tests aim not to demonstrate perfect equivalence among samples, but to identify samples with noticeable divergence from the rest. Samples displaying noticeable divergence in equivalence testing are removed from temporal analyses, under the assumption of spatial difference in forest conditions that would confound </w:t>
      </w:r>
      <w:r w:rsidR="00784921">
        <w:rPr>
          <w:rFonts w:ascii="Times New Roman" w:hAnsi="Times New Roman" w:cs="Times New Roman"/>
        </w:rPr>
        <w:t xml:space="preserve">detecting change over time. </w:t>
      </w:r>
    </w:p>
    <w:p w14:paraId="57895FE8" w14:textId="0EFA78FC" w:rsidR="006E25B9" w:rsidRDefault="00947761"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NFI</w:t>
      </w:r>
      <w:r w:rsidR="00A01085">
        <w:rPr>
          <w:rFonts w:ascii="Times New Roman" w:hAnsi="Times New Roman" w:cs="Times New Roman"/>
          <w:b/>
          <w:bCs/>
        </w:rPr>
        <w:t>-Derived Tree Height Growth</w:t>
      </w:r>
    </w:p>
    <w:p w14:paraId="316A658C" w14:textId="247C75CD" w:rsidR="00B56E66" w:rsidRDefault="00947761" w:rsidP="00F72C92">
      <w:pPr>
        <w:spacing w:line="360" w:lineRule="auto"/>
        <w:rPr>
          <w:rFonts w:ascii="Times New Roman" w:hAnsi="Times New Roman" w:cs="Times New Roman"/>
        </w:rPr>
      </w:pPr>
      <w:r>
        <w:rPr>
          <w:rFonts w:ascii="Times New Roman" w:hAnsi="Times New Roman" w:cs="Times New Roman"/>
        </w:rPr>
        <w:t>Data from NFI</w:t>
      </w:r>
      <w:r w:rsidR="00F72C92">
        <w:rPr>
          <w:rFonts w:ascii="Times New Roman" w:hAnsi="Times New Roman" w:cs="Times New Roman"/>
        </w:rPr>
        <w:t xml:space="preserve"> remeasurement plots are used to determine expected tree height growth within the study area. For this, </w:t>
      </w:r>
      <w:r w:rsidR="00F72C92">
        <w:rPr>
          <w:rFonts w:ascii="Times New Roman" w:hAnsi="Times New Roman" w:cs="Times New Roman"/>
          <w:i/>
          <w:iCs/>
        </w:rPr>
        <w:t>actual</w:t>
      </w:r>
      <w:r w:rsidR="00F72C92">
        <w:rPr>
          <w:rFonts w:ascii="Times New Roman" w:hAnsi="Times New Roman" w:cs="Times New Roman"/>
        </w:rPr>
        <w:t xml:space="preserve"> </w:t>
      </w:r>
      <w:r w:rsidR="00F72C92" w:rsidRPr="00F72C92">
        <w:rPr>
          <w:rFonts w:ascii="Times New Roman" w:hAnsi="Times New Roman" w:cs="Times New Roman"/>
          <w:i/>
          <w:iCs/>
        </w:rPr>
        <w:t>height</w:t>
      </w:r>
      <w:r w:rsidR="00F72C92">
        <w:rPr>
          <w:rFonts w:ascii="Times New Roman" w:hAnsi="Times New Roman" w:cs="Times New Roman"/>
        </w:rPr>
        <w:t xml:space="preserve"> measurements from FIA plots are used rather than </w:t>
      </w:r>
      <w:r w:rsidR="00F72C92">
        <w:rPr>
          <w:rFonts w:ascii="Times New Roman" w:hAnsi="Times New Roman" w:cs="Times New Roman"/>
          <w:i/>
          <w:iCs/>
        </w:rPr>
        <w:t xml:space="preserve">total height </w:t>
      </w:r>
      <w:r w:rsidR="00F72C92">
        <w:rPr>
          <w:rFonts w:ascii="Times New Roman" w:hAnsi="Times New Roman" w:cs="Times New Roman"/>
        </w:rPr>
        <w:t xml:space="preserve">measurements, as actual height measurements use the canopy surface which would be sampled by LiDAR scanners, while total height measurements may involve subjective estimation for trees </w:t>
      </w:r>
      <w:r w:rsidR="00F72C92">
        <w:rPr>
          <w:rFonts w:ascii="Times New Roman" w:hAnsi="Times New Roman" w:cs="Times New Roman"/>
        </w:rPr>
        <w:lastRenderedPageBreak/>
        <w:t xml:space="preserve">with broken tops </w:t>
      </w:r>
      <w:r w:rsidR="00F72C92">
        <w:rPr>
          <w:rFonts w:ascii="Times New Roman" w:hAnsi="Times New Roman" w:cs="Times New Roman"/>
        </w:rPr>
        <w:fldChar w:fldCharType="begin"/>
      </w:r>
      <w:r w:rsidR="00F72C92">
        <w:rPr>
          <w:rFonts w:ascii="Times New Roman" w:hAnsi="Times New Roman" w:cs="Times New Roman"/>
        </w:rPr>
        <w:instrText xml:space="preserve"> ADDIN ZOTERO_ITEM CSL_CITATION {"citationID":"QPsNyDIY","properties":{"formattedCitation":"(Burrill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sidR="00F72C92">
        <w:rPr>
          <w:rFonts w:ascii="Times New Roman" w:hAnsi="Times New Roman" w:cs="Times New Roman"/>
        </w:rPr>
        <w:fldChar w:fldCharType="separate"/>
      </w:r>
      <w:r w:rsidR="00F72C92" w:rsidRPr="00F72C92">
        <w:rPr>
          <w:rFonts w:ascii="Times New Roman" w:hAnsi="Times New Roman" w:cs="Times New Roman"/>
        </w:rPr>
        <w:t>(Burrill et al., 2024)</w:t>
      </w:r>
      <w:r w:rsidR="00F72C92">
        <w:rPr>
          <w:rFonts w:ascii="Times New Roman" w:hAnsi="Times New Roman" w:cs="Times New Roman"/>
        </w:rPr>
        <w:fldChar w:fldCharType="end"/>
      </w:r>
      <w:r w:rsidR="00B56E66">
        <w:rPr>
          <w:rFonts w:ascii="Times New Roman" w:hAnsi="Times New Roman" w:cs="Times New Roman"/>
        </w:rPr>
        <w:t xml:space="preserve">. Moreover, we used measurements only from live trees and by removing dead trees with the FIA tree status code. </w:t>
      </w:r>
    </w:p>
    <w:p w14:paraId="08B18306" w14:textId="7F72BB9D" w:rsidR="00F72C92" w:rsidRDefault="00B56E66" w:rsidP="00F72C92">
      <w:pPr>
        <w:spacing w:line="360" w:lineRule="auto"/>
        <w:rPr>
          <w:rFonts w:ascii="Times New Roman" w:hAnsi="Times New Roman" w:cs="Times New Roman"/>
        </w:rPr>
      </w:pPr>
      <w:r>
        <w:rPr>
          <w:rFonts w:ascii="Times New Roman" w:hAnsi="Times New Roman" w:cs="Times New Roman"/>
        </w:rPr>
        <w:tab/>
        <w:t>From each tree, we calculate the annual increment and net growth in tree height. Increment represents the annual, year-over-year growth for individual trees calculated as:</w:t>
      </w:r>
    </w:p>
    <w:p w14:paraId="2B225C68" w14:textId="2E1EB8D7" w:rsidR="00B56E66" w:rsidRPr="0010701E" w:rsidRDefault="00B56E66"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Increment</m:t>
          </m:r>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  current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actual,previous</m:t>
                  </m:r>
                </m:sub>
              </m:sSub>
            </m:num>
            <m:den>
              <m:r>
                <w:rPr>
                  <w:rFonts w:ascii="Cambria Math" w:eastAsiaTheme="minorEastAsia" w:hAnsi="Cambria Math" w:cs="Times New Roman"/>
                </w:rPr>
                <m:t>Remeasurement Period.</m:t>
              </m:r>
            </m:den>
          </m:f>
        </m:oMath>
      </m:oMathPara>
    </w:p>
    <w:p w14:paraId="00FFD7E9" w14:textId="1FD5C4C2" w:rsidR="0010701E" w:rsidRDefault="0010701E"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Net growth scales this annual increment to match the timeframe of our ATL08 segments, as FIA plots have remeasurement periods ranging from 5-10 years</w:t>
      </w:r>
      <w:r w:rsidR="00B754FA">
        <w:rPr>
          <w:rFonts w:ascii="Times New Roman" w:eastAsiaTheme="minorEastAsia" w:hAnsi="Times New Roman" w:cs="Times New Roman"/>
        </w:rPr>
        <w:t xml:space="preserve"> </w:t>
      </w:r>
      <w:r w:rsidR="00B754FA">
        <w:rPr>
          <w:rFonts w:ascii="Times New Roman" w:eastAsiaTheme="minorEastAsia" w:hAnsi="Times New Roman" w:cs="Times New Roman"/>
        </w:rPr>
        <w:fldChar w:fldCharType="begin"/>
      </w:r>
      <w:r w:rsidR="00B754FA">
        <w:rPr>
          <w:rFonts w:ascii="Times New Roman" w:eastAsiaTheme="minorEastAsia" w:hAnsi="Times New Roman" w:cs="Times New Roman"/>
        </w:rPr>
        <w:instrText xml:space="preserve"> ADDIN ZOTERO_ITEM CSL_CITATION {"citationID":"XeNBmx4l","properties":{"formattedCitation":"(U.S. Department of Agriculture Forest Service, 2025)","plainCitation":"(U.S. Department of Agriculture Forest Service, 2025)","noteIndex":0},"citationItems":[{"id":295,"uris":["http://zotero.org/users/16907877/items/WRXC9WWM"],"itemData":{"id":295,"type":"webpage","container-title":"Forest Inventory &amp; Analysis","title":"Nationwide Forest Inventory (NFI)","URL":"https://research.fs.usda.gov/programs/nfi#data-collection-and-inventory-methods","author":[{"literal":"U.S. Department of Agriculture Forest Service"}],"issued":{"date-parts":[["2025",5,14]]},"citation-key":"u.s.departmentofagricultureforestserviceNationwideForestInventory2025"}}],"schema":"https://github.com/citation-style-language/schema/raw/master/csl-citation.json"} </w:instrText>
      </w:r>
      <w:r w:rsidR="00B754FA">
        <w:rPr>
          <w:rFonts w:ascii="Times New Roman" w:eastAsiaTheme="minorEastAsia" w:hAnsi="Times New Roman" w:cs="Times New Roman"/>
        </w:rPr>
        <w:fldChar w:fldCharType="separate"/>
      </w:r>
      <w:r w:rsidR="00B754FA" w:rsidRPr="00B754FA">
        <w:rPr>
          <w:rFonts w:ascii="Times New Roman" w:hAnsi="Times New Roman" w:cs="Times New Roman"/>
        </w:rPr>
        <w:t>(U.S. Department of Agriculture Forest Service, 2025)</w:t>
      </w:r>
      <w:r w:rsidR="00B754FA">
        <w:rPr>
          <w:rFonts w:ascii="Times New Roman" w:eastAsiaTheme="minorEastAsia" w:hAnsi="Times New Roman" w:cs="Times New Roman"/>
        </w:rPr>
        <w:fldChar w:fldCharType="end"/>
      </w:r>
      <w:r w:rsidR="00947761">
        <w:rPr>
          <w:rFonts w:ascii="Times New Roman" w:eastAsiaTheme="minorEastAsia" w:hAnsi="Times New Roman" w:cs="Times New Roman"/>
        </w:rPr>
        <w:t>. Net growth is calculated as:</w:t>
      </w:r>
    </w:p>
    <w:p w14:paraId="18D2FD18" w14:textId="03785292" w:rsidR="00B754FA" w:rsidRPr="00B754FA" w:rsidRDefault="00B754FA"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Net Growth</m:t>
          </m:r>
          <m:r>
            <w:rPr>
              <w:rFonts w:ascii="Cambria Math" w:hAnsi="Cambria Math" w:cs="Times New Roman"/>
            </w:rPr>
            <m:t>=Increment*Segment Timeframe</m:t>
          </m:r>
        </m:oMath>
      </m:oMathPara>
    </w:p>
    <w:p w14:paraId="3DF5D370" w14:textId="7D0EC110" w:rsidR="00B754FA" w:rsidRPr="0018033E" w:rsidRDefault="00B754FA"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Records with negative net growth—possibly resulting from errors in the NFI sampling protocol or damage from disturbance events—were removed. Importantly, NFI measurements are collected for individual trees. To align with the spatial scale of ATL08 segments, we aggregate individual tree measurements up to the </w:t>
      </w:r>
      <w:r w:rsidR="0018033E">
        <w:rPr>
          <w:rFonts w:ascii="Times New Roman" w:eastAsiaTheme="minorEastAsia" w:hAnsi="Times New Roman" w:cs="Times New Roman"/>
        </w:rPr>
        <w:t>plot level, and report the median value of increment and net growth across all trees within each plot. Distributions of plot-level increment and net growth are summarized into minimum, first quartile, mean, median, 3</w:t>
      </w:r>
      <w:r w:rsidR="0018033E" w:rsidRPr="0018033E">
        <w:rPr>
          <w:rFonts w:ascii="Times New Roman" w:eastAsiaTheme="minorEastAsia" w:hAnsi="Times New Roman" w:cs="Times New Roman"/>
          <w:vertAlign w:val="superscript"/>
        </w:rPr>
        <w:t>rd</w:t>
      </w:r>
      <w:r w:rsidR="0018033E">
        <w:rPr>
          <w:rFonts w:ascii="Times New Roman" w:eastAsiaTheme="minorEastAsia" w:hAnsi="Times New Roman" w:cs="Times New Roman"/>
        </w:rPr>
        <w:t xml:space="preserve"> quartile, and maximum values, and visualized with histograms to provide insight into typical annual and cumulative forest growth patterns in the study area </w:t>
      </w:r>
      <w:r w:rsidR="0018033E">
        <w:rPr>
          <w:rFonts w:ascii="Times New Roman" w:eastAsiaTheme="minorEastAsia" w:hAnsi="Times New Roman" w:cs="Times New Roman"/>
          <w:b/>
          <w:bCs/>
          <w:u w:val="single"/>
        </w:rPr>
        <w:t>(see appendix for code).</w:t>
      </w:r>
      <w:r w:rsidR="0018033E" w:rsidRPr="0018033E">
        <w:rPr>
          <w:rFonts w:ascii="Times New Roman" w:eastAsiaTheme="minorEastAsia" w:hAnsi="Times New Roman" w:cs="Times New Roman"/>
        </w:rPr>
        <w:t xml:space="preserve"> </w:t>
      </w:r>
      <w:r w:rsidR="0018033E">
        <w:rPr>
          <w:rFonts w:ascii="Times New Roman" w:eastAsiaTheme="minorEastAsia" w:hAnsi="Times New Roman" w:cs="Times New Roman"/>
        </w:rPr>
        <w:t xml:space="preserve">These metrics from NFI plots serve not as ‘targets’ to hit when tracking growth with ATL08 segments, but additional context. </w:t>
      </w:r>
    </w:p>
    <w:p w14:paraId="30F58CCE" w14:textId="6B895C13" w:rsidR="00A01085"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E3E0EA5" w14:textId="4719F4DE" w:rsidR="0033212A" w:rsidRDefault="0033212A" w:rsidP="0033212A">
      <w:pPr>
        <w:spacing w:line="360" w:lineRule="auto"/>
        <w:rPr>
          <w:rFonts w:ascii="Times New Roman" w:hAnsi="Times New Roman" w:cs="Times New Roman"/>
        </w:rPr>
      </w:pPr>
      <w:r>
        <w:rPr>
          <w:rFonts w:ascii="Times New Roman" w:hAnsi="Times New Roman" w:cs="Times New Roman"/>
        </w:rPr>
        <w:t>We used multiple statistical approaches to identify canopy height growth in ATL08 segment data across the following three factors:</w:t>
      </w:r>
    </w:p>
    <w:p w14:paraId="79B00FCE" w14:textId="61D08F3D"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Forest cover type:</w:t>
      </w:r>
      <w:r>
        <w:rPr>
          <w:rFonts w:ascii="Times New Roman" w:hAnsi="Times New Roman" w:cs="Times New Roman"/>
        </w:rPr>
        <w:t xml:space="preserve"> Deciduous Forest, Evergreen Forest, Mixed Forest, Woody Wetlands</w:t>
      </w:r>
    </w:p>
    <w:p w14:paraId="3DF3D71C" w14:textId="24CB902C"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Disturbance presence: </w:t>
      </w:r>
      <w:r>
        <w:rPr>
          <w:rFonts w:ascii="Times New Roman" w:hAnsi="Times New Roman" w:cs="Times New Roman"/>
        </w:rPr>
        <w:t>Yes, No</w:t>
      </w:r>
    </w:p>
    <w:p w14:paraId="5DA347DD" w14:textId="2B6E59DE"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Time since disturbance: </w:t>
      </w:r>
      <w:r>
        <w:rPr>
          <w:rFonts w:ascii="Times New Roman" w:hAnsi="Times New Roman" w:cs="Times New Roman"/>
        </w:rPr>
        <w:t>&lt;10 Years, 10-20 Years, 20-30 Years, 30+ Years</w:t>
      </w:r>
    </w:p>
    <w:p w14:paraId="0E265647" w14:textId="508A6C0C" w:rsidR="0033212A" w:rsidRDefault="00907311" w:rsidP="0033212A">
      <w:pPr>
        <w:spacing w:line="360" w:lineRule="auto"/>
        <w:rPr>
          <w:rFonts w:ascii="Times New Roman" w:hAnsi="Times New Roman" w:cs="Times New Roman"/>
        </w:rPr>
      </w:pPr>
      <w:r>
        <w:rPr>
          <w:rFonts w:ascii="Times New Roman" w:hAnsi="Times New Roman" w:cs="Times New Roman"/>
        </w:rPr>
        <w:tab/>
      </w:r>
      <w:r w:rsidR="0033212A">
        <w:rPr>
          <w:rFonts w:ascii="Times New Roman" w:hAnsi="Times New Roman" w:cs="Times New Roman"/>
        </w:rPr>
        <w:t xml:space="preserve">A Wilcoxon Rank-sum test was used to determine net growth in canopy height by comparing the first and last years of ATL08 segments. This one-sided test uses an alternative </w:t>
      </w:r>
      <w:r>
        <w:rPr>
          <w:rFonts w:ascii="Times New Roman" w:hAnsi="Times New Roman" w:cs="Times New Roman"/>
        </w:rPr>
        <w:lastRenderedPageBreak/>
        <w:t>hypothesis that</w:t>
      </w:r>
      <w:r w:rsidR="0033212A">
        <w:rPr>
          <w:rFonts w:ascii="Times New Roman" w:hAnsi="Times New Roman" w:cs="Times New Roman"/>
        </w:rPr>
        <w:t xml:space="preserve"> th</w:t>
      </w:r>
      <w:r>
        <w:rPr>
          <w:rFonts w:ascii="Times New Roman" w:hAnsi="Times New Roman" w:cs="Times New Roman"/>
        </w:rPr>
        <w:t>e</w:t>
      </w:r>
      <w:r w:rsidR="0033212A">
        <w:rPr>
          <w:rFonts w:ascii="Times New Roman" w:hAnsi="Times New Roman" w:cs="Times New Roman"/>
        </w:rPr>
        <w:t xml:space="preserve"> canopy heights in the last year are significantly </w:t>
      </w:r>
      <w:r w:rsidR="0033212A" w:rsidRPr="0033212A">
        <w:rPr>
          <w:rFonts w:ascii="Times New Roman" w:hAnsi="Times New Roman" w:cs="Times New Roman"/>
          <w:i/>
          <w:iCs/>
        </w:rPr>
        <w:t>greater</w:t>
      </w:r>
      <w:r w:rsidR="0033212A">
        <w:rPr>
          <w:rFonts w:ascii="Times New Roman" w:hAnsi="Times New Roman" w:cs="Times New Roman"/>
        </w:rPr>
        <w:t xml:space="preserve"> than those in the first year, indicative of growth over time. For the </w:t>
      </w:r>
      <w:r w:rsidR="005F57F4">
        <w:rPr>
          <w:rFonts w:ascii="Times New Roman" w:hAnsi="Times New Roman" w:cs="Times New Roman"/>
        </w:rPr>
        <w:t>Wilcoxon</w:t>
      </w:r>
      <w:r w:rsidR="0033212A">
        <w:rPr>
          <w:rFonts w:ascii="Times New Roman" w:hAnsi="Times New Roman" w:cs="Times New Roman"/>
        </w:rPr>
        <w:t xml:space="preserve"> test we report </w:t>
      </w:r>
      <w:r w:rsidR="005F57F4">
        <w:rPr>
          <w:rFonts w:ascii="Times New Roman" w:hAnsi="Times New Roman" w:cs="Times New Roman"/>
        </w:rPr>
        <w:t xml:space="preserve">the </w:t>
      </w:r>
      <w:r w:rsidR="0033212A">
        <w:rPr>
          <w:rFonts w:ascii="Times New Roman" w:hAnsi="Times New Roman" w:cs="Times New Roman"/>
        </w:rPr>
        <w:t xml:space="preserve">difference in </w:t>
      </w:r>
      <w:r w:rsidR="005F57F4">
        <w:rPr>
          <w:rFonts w:ascii="Times New Roman" w:hAnsi="Times New Roman" w:cs="Times New Roman"/>
        </w:rPr>
        <w:t>median canopy height between the first and last year of segments</w:t>
      </w:r>
      <w:r>
        <w:rPr>
          <w:rFonts w:ascii="Times New Roman" w:hAnsi="Times New Roman" w:cs="Times New Roman"/>
        </w:rPr>
        <w:t xml:space="preserve"> </w:t>
      </w:r>
      <w:r w:rsidR="005F57F4">
        <w:rPr>
          <w:rFonts w:ascii="Times New Roman" w:hAnsi="Times New Roman" w:cs="Times New Roman"/>
        </w:rPr>
        <w:t>as a proxy for net growt</w:t>
      </w:r>
      <w:r>
        <w:rPr>
          <w:rFonts w:ascii="Times New Roman" w:hAnsi="Times New Roman" w:cs="Times New Roman"/>
        </w:rPr>
        <w:t>h, a</w:t>
      </w:r>
      <w:r w:rsidR="005F57F4">
        <w:rPr>
          <w:rFonts w:ascii="Times New Roman" w:hAnsi="Times New Roman" w:cs="Times New Roman"/>
        </w:rPr>
        <w:t xml:space="preserve">nd the W statistic. </w:t>
      </w:r>
    </w:p>
    <w:p w14:paraId="0205BC30" w14:textId="113C9290" w:rsidR="00907311" w:rsidRDefault="00907311" w:rsidP="0033212A">
      <w:pPr>
        <w:spacing w:line="360" w:lineRule="auto"/>
        <w:rPr>
          <w:rFonts w:ascii="Times New Roman" w:hAnsi="Times New Roman" w:cs="Times New Roman"/>
        </w:rPr>
      </w:pPr>
      <w:r>
        <w:rPr>
          <w:rFonts w:ascii="Times New Roman" w:hAnsi="Times New Roman" w:cs="Times New Roman"/>
        </w:rPr>
        <w:tab/>
        <w:t xml:space="preserve">We also used a Theil-Sen regression model to estimate incremental growth in canopy height over time, modeling the response of the ATL08 canopy heights (Y) to the year of collection (X). From this model we report the slope, approximating the year-to-year growth rate and the intercept, representing the baseline canopy height at the start of the data timeframe. </w:t>
      </w:r>
    </w:p>
    <w:p w14:paraId="3DA50D96" w14:textId="145AB2B0" w:rsidR="00907311" w:rsidRDefault="00907311" w:rsidP="0033212A">
      <w:pPr>
        <w:spacing w:line="360" w:lineRule="auto"/>
        <w:rPr>
          <w:rFonts w:ascii="Times New Roman" w:hAnsi="Times New Roman" w:cs="Times New Roman"/>
        </w:rPr>
      </w:pPr>
      <w:r>
        <w:rPr>
          <w:rFonts w:ascii="Times New Roman" w:hAnsi="Times New Roman" w:cs="Times New Roman"/>
        </w:rPr>
        <w:tab/>
        <w:t>Finally, we used a one-sided Mann-Kendall (MK)</w:t>
      </w:r>
      <w:r w:rsidR="0065549D">
        <w:rPr>
          <w:rFonts w:ascii="Times New Roman" w:hAnsi="Times New Roman" w:cs="Times New Roman"/>
        </w:rPr>
        <w:t xml:space="preserve"> test to identify monotonic growth in canopy height over time. The MK test is also one-sided, using an alternative hypothesis that later values are significantly </w:t>
      </w:r>
      <w:r w:rsidR="0065549D">
        <w:rPr>
          <w:rFonts w:ascii="Times New Roman" w:hAnsi="Times New Roman" w:cs="Times New Roman"/>
          <w:i/>
          <w:iCs/>
        </w:rPr>
        <w:t>greater</w:t>
      </w:r>
      <w:r w:rsidR="0065549D">
        <w:rPr>
          <w:rFonts w:ascii="Times New Roman" w:hAnsi="Times New Roman" w:cs="Times New Roman"/>
        </w:rPr>
        <w:t xml:space="preserve"> than earlier values, indicative of growth over time. From the MK test results we report the Z and Tau statistics. </w:t>
      </w:r>
    </w:p>
    <w:p w14:paraId="3C0CEA11" w14:textId="6735671B" w:rsidR="0065549D" w:rsidRPr="0065549D" w:rsidRDefault="0065549D" w:rsidP="0033212A">
      <w:pPr>
        <w:spacing w:line="360" w:lineRule="auto"/>
        <w:rPr>
          <w:rFonts w:ascii="Times New Roman" w:hAnsi="Times New Roman" w:cs="Times New Roman"/>
        </w:rPr>
      </w:pPr>
      <w:r>
        <w:rPr>
          <w:rFonts w:ascii="Times New Roman" w:hAnsi="Times New Roman" w:cs="Times New Roman"/>
        </w:rPr>
        <w:tab/>
        <w:t xml:space="preserve">Due to the large sample size in our ATL08 segment dataset, all statistical tests were run with a bootstrapping technique </w:t>
      </w:r>
      <w:r w:rsidRPr="0065549D">
        <w:rPr>
          <w:rFonts w:ascii="Times New Roman" w:hAnsi="Times New Roman" w:cs="Times New Roman"/>
          <w:b/>
          <w:bCs/>
          <w:u w:val="single"/>
        </w:rPr>
        <w:t>(</w:t>
      </w:r>
      <w:r>
        <w:rPr>
          <w:rFonts w:ascii="Times New Roman" w:hAnsi="Times New Roman" w:cs="Times New Roman"/>
          <w:b/>
          <w:bCs/>
          <w:u w:val="single"/>
        </w:rPr>
        <w:t>see Appendix for code</w:t>
      </w:r>
      <w:r w:rsidRPr="0065549D">
        <w:rPr>
          <w:rFonts w:ascii="Times New Roman" w:hAnsi="Times New Roman" w:cs="Times New Roman"/>
          <w:b/>
          <w:bCs/>
          <w:u w:val="single"/>
        </w:rPr>
        <w:t>)</w:t>
      </w:r>
      <w:r>
        <w:rPr>
          <w:rFonts w:ascii="Times New Roman" w:hAnsi="Times New Roman" w:cs="Times New Roman"/>
        </w:rPr>
        <w:t xml:space="preserve">. Each test was run for 10,000 iterations on an independent sample of 500 observations taken with replacement. This accommodates the unequal sample sizes between years of ATL08 data, and ensures that any ATL08 segment is an independent pull from the dataset. Using 10,000 iterations stabilized the variability inherent in bootstrapping techniques. The results reported from these tests are the median values of the 10,000 iterations. </w:t>
      </w:r>
    </w:p>
    <w:p w14:paraId="329C685D" w14:textId="77777777" w:rsidR="0033212A" w:rsidRPr="0033212A" w:rsidRDefault="0033212A" w:rsidP="0033212A">
      <w:pPr>
        <w:spacing w:line="360" w:lineRule="auto"/>
        <w:rPr>
          <w:rFonts w:ascii="Times New Roman" w:hAnsi="Times New Roman" w:cs="Times New Roman"/>
        </w:rPr>
      </w:pP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proofErr w:type="spellStart"/>
      <w:r w:rsidRPr="00C24FC4">
        <w:rPr>
          <w:rFonts w:ascii="Times New Roman" w:hAnsi="Times New Roman" w:cs="Times New Roman"/>
          <w:b/>
          <w:bCs/>
        </w:rPr>
        <w:lastRenderedPageBreak/>
        <w:t>CRediT</w:t>
      </w:r>
      <w:proofErr w:type="spellEnd"/>
      <w:r w:rsidRPr="00C24FC4">
        <w:rPr>
          <w:rFonts w:ascii="Times New Roman" w:hAnsi="Times New Roman" w:cs="Times New Roman"/>
          <w:b/>
          <w:bCs/>
        </w:rPr>
        <w:t xml:space="preserve">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781C7C6D" w14:textId="77777777" w:rsidR="00C50D20" w:rsidRDefault="00820944" w:rsidP="00C50D20">
      <w:pPr>
        <w:spacing w:line="360" w:lineRule="auto"/>
        <w:rPr>
          <w:rFonts w:ascii="Times New Roman" w:hAnsi="Times New Roman" w:cs="Times New Roman"/>
          <w:b/>
          <w:bCs/>
        </w:rPr>
      </w:pPr>
      <w:r w:rsidRPr="00C24FC4">
        <w:rPr>
          <w:rFonts w:ascii="Times New Roman" w:hAnsi="Times New Roman" w:cs="Times New Roman"/>
          <w:b/>
          <w:bCs/>
        </w:rPr>
        <w:t>Appendices</w:t>
      </w:r>
    </w:p>
    <w:p w14:paraId="6BC779D7" w14:textId="77777777" w:rsidR="00C50D20" w:rsidRDefault="00C50D20" w:rsidP="00C50D20">
      <w:pPr>
        <w:pStyle w:val="ListParagraph"/>
        <w:numPr>
          <w:ilvl w:val="0"/>
          <w:numId w:val="6"/>
        </w:numPr>
        <w:spacing w:line="360" w:lineRule="auto"/>
        <w:rPr>
          <w:rFonts w:ascii="Times New Roman" w:hAnsi="Times New Roman" w:cs="Times New Roman"/>
          <w:b/>
          <w:bCs/>
        </w:rPr>
      </w:pPr>
      <w:r w:rsidRPr="00C50D20">
        <w:rPr>
          <w:rFonts w:ascii="Times New Roman" w:hAnsi="Times New Roman" w:cs="Times New Roman"/>
          <w:b/>
          <w:bCs/>
        </w:rPr>
        <w:t>Statistical Approaches Used</w:t>
      </w:r>
    </w:p>
    <w:p w14:paraId="2BA4B958" w14:textId="55425CB8" w:rsidR="00817346" w:rsidRPr="00817346" w:rsidRDefault="000E0A48" w:rsidP="00817346">
      <w:pPr>
        <w:spacing w:line="360" w:lineRule="auto"/>
        <w:rPr>
          <w:rFonts w:ascii="Times New Roman" w:hAnsi="Times New Roman" w:cs="Times New Roman"/>
        </w:rPr>
      </w:pPr>
      <w:r>
        <w:rPr>
          <w:rFonts w:ascii="Times New Roman" w:hAnsi="Times New Roman" w:cs="Times New Roman"/>
        </w:rPr>
        <w:tab/>
      </w:r>
      <w:r w:rsidR="00817346">
        <w:rPr>
          <w:rFonts w:ascii="Times New Roman" w:hAnsi="Times New Roman" w:cs="Times New Roman"/>
        </w:rPr>
        <w:t>General descriptions for the statistical approaches used in this research are provided below. For further information, readers should refer to the references cited therein.</w:t>
      </w:r>
    </w:p>
    <w:p w14:paraId="50F5865C" w14:textId="77777777"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Linear Regression Model </w:t>
      </w:r>
    </w:p>
    <w:p w14:paraId="22DB27FA" w14:textId="0780462A" w:rsidR="00817346" w:rsidRDefault="000E0A48" w:rsidP="00817346">
      <w:pPr>
        <w:spacing w:line="360" w:lineRule="auto"/>
        <w:rPr>
          <w:rFonts w:ascii="Times New Roman" w:hAnsi="Times New Roman" w:cs="Times New Roman"/>
        </w:rPr>
      </w:pPr>
      <w:r>
        <w:rPr>
          <w:rFonts w:ascii="Times New Roman" w:hAnsi="Times New Roman" w:cs="Times New Roman"/>
        </w:rPr>
        <w:tab/>
      </w:r>
      <w:r w:rsidR="00817346">
        <w:rPr>
          <w:rFonts w:ascii="Times New Roman" w:hAnsi="Times New Roman" w:cs="Times New Roman"/>
        </w:rPr>
        <w:t xml:space="preserve">Linear regression is a statistical method that represents the relationship between a dependent and explanatory variable by fitting a linear equation to the observations </w:t>
      </w:r>
      <w:r w:rsidR="008644C1">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{"citationID":"QCCFayHD","properties":{"formattedCitation":"(Esri Inc., 2025)","plainCitation":"(Esri Inc., 2025)","noteIndex":0},"citationItems":[{"id":281,"uris":["http://zotero.org/users/16907877/items/8YKPZM9C"],"itemData":{"id":281,"type":"post-weblog","container-title":"Feature and Tabular Analysis toolset concepts","title":"How Linear Regression Algorithm Works","URL":"https://pro.arcgis.com/en/pro-app/latest/tool-reference/geoai/how-linear-regression-works.htm","author":[{"literal":"Esri Inc."}],"issued":{"date-parts":[["2025",4,18]]},"citation-key":"esriinc.HowLinearRegression2025"}}],"schema":"https://github.com/citation-style-language/schema/raw/master/csl-citation.json"} </w:instrText>
      </w:r>
      <w:r w:rsidR="008644C1">
        <w:rPr>
          <w:rFonts w:ascii="Times New Roman" w:hAnsi="Times New Roman" w:cs="Times New Roman"/>
        </w:rPr>
        <w:fldChar w:fldCharType="separate"/>
      </w:r>
      <w:r w:rsidR="008644C1" w:rsidRPr="008644C1">
        <w:rPr>
          <w:rFonts w:ascii="Times New Roman" w:hAnsi="Times New Roman" w:cs="Times New Roman"/>
        </w:rPr>
        <w:t>(Esri Inc., 2025)</w:t>
      </w:r>
      <w:r w:rsidR="008644C1">
        <w:rPr>
          <w:rFonts w:ascii="Times New Roman" w:hAnsi="Times New Roman" w:cs="Times New Roman"/>
        </w:rPr>
        <w:fldChar w:fldCharType="end"/>
      </w:r>
      <w:r w:rsidR="008644C1">
        <w:rPr>
          <w:rFonts w:ascii="Times New Roman" w:hAnsi="Times New Roman" w:cs="Times New Roman"/>
        </w:rPr>
        <w:t xml:space="preserve">. Linear regression employs an equation of the form: </w:t>
      </w:r>
    </w:p>
    <w:p w14:paraId="3F683528" w14:textId="0C669D39" w:rsidR="008644C1" w:rsidRPr="008644C1" w:rsidRDefault="008644C1" w:rsidP="00817346">
      <w:pPr>
        <w:spacing w:line="360" w:lineRule="auto"/>
        <w:rPr>
          <w:rFonts w:ascii="Times New Roman" w:eastAsiaTheme="minorEastAsia" w:hAnsi="Times New Roman" w:cs="Times New Roman"/>
        </w:rPr>
      </w:pPr>
      <m:oMathPara>
        <m:oMath>
          <m:r>
            <w:rPr>
              <w:rFonts w:ascii="Cambria Math" w:hAnsi="Cambria Math" w:cs="Times New Roman"/>
            </w:rPr>
            <m:t>Y=a+bX</m:t>
          </m:r>
        </m:oMath>
      </m:oMathPara>
    </w:p>
    <w:p w14:paraId="3B1B392D" w14:textId="03799B66" w:rsidR="008644C1" w:rsidRPr="00817346" w:rsidRDefault="008644C1" w:rsidP="00817346">
      <w:pPr>
        <w:spacing w:line="360" w:lineRule="auto"/>
        <w:rPr>
          <w:rFonts w:ascii="Times New Roman" w:hAnsi="Times New Roman" w:cs="Times New Roman"/>
        </w:rPr>
      </w:pPr>
      <w:r>
        <w:rPr>
          <w:rFonts w:ascii="Times New Roman" w:eastAsiaTheme="minorEastAsia" w:hAnsi="Times New Roman" w:cs="Times New Roman"/>
        </w:rPr>
        <w:t xml:space="preserve">Where </w:t>
      </w:r>
      <w:r w:rsidRPr="008644C1">
        <w:rPr>
          <w:rFonts w:ascii="Times New Roman" w:eastAsiaTheme="minorEastAsia" w:hAnsi="Times New Roman" w:cs="Times New Roman"/>
          <w:i/>
          <w:iCs/>
        </w:rPr>
        <w:t>Y</w:t>
      </w:r>
      <w:r>
        <w:rPr>
          <w:rFonts w:ascii="Times New Roman" w:eastAsiaTheme="minorEastAsia" w:hAnsi="Times New Roman" w:cs="Times New Roman"/>
        </w:rPr>
        <w:t xml:space="preserve"> is the dependent variable, </w:t>
      </w:r>
      <w:r>
        <w:rPr>
          <w:rFonts w:ascii="Times New Roman" w:eastAsiaTheme="minorEastAsia" w:hAnsi="Times New Roman" w:cs="Times New Roman"/>
          <w:i/>
          <w:iCs/>
        </w:rPr>
        <w:t>X</w:t>
      </w:r>
      <w:r>
        <w:rPr>
          <w:rFonts w:ascii="Times New Roman" w:eastAsiaTheme="minorEastAsia" w:hAnsi="Times New Roman" w:cs="Times New Roman"/>
        </w:rPr>
        <w:t xml:space="preserve"> is the </w:t>
      </w:r>
      <w:r w:rsidR="00787A55">
        <w:rPr>
          <w:rFonts w:ascii="Times New Roman" w:eastAsiaTheme="minorEastAsia" w:hAnsi="Times New Roman" w:cs="Times New Roman"/>
        </w:rPr>
        <w:t xml:space="preserve">explanatory variable, </w:t>
      </w:r>
      <w:r w:rsidR="00787A55">
        <w:rPr>
          <w:rFonts w:ascii="Times New Roman" w:eastAsiaTheme="minorEastAsia" w:hAnsi="Times New Roman" w:cs="Times New Roman"/>
          <w:i/>
          <w:iCs/>
        </w:rPr>
        <w:t>b</w:t>
      </w:r>
      <w:r w:rsidR="00787A55">
        <w:rPr>
          <w:rFonts w:ascii="Times New Roman" w:eastAsiaTheme="minorEastAsia" w:hAnsi="Times New Roman" w:cs="Times New Roman"/>
        </w:rPr>
        <w:t xml:space="preserve"> is the slope of the line, and </w:t>
      </w:r>
      <w:r w:rsidR="00787A55">
        <w:rPr>
          <w:rFonts w:ascii="Times New Roman" w:eastAsiaTheme="minorEastAsia" w:hAnsi="Times New Roman" w:cs="Times New Roman"/>
          <w:i/>
          <w:iCs/>
        </w:rPr>
        <w:t xml:space="preserve">a </w:t>
      </w:r>
      <w:r w:rsidR="00787A55">
        <w:rPr>
          <w:rFonts w:ascii="Times New Roman" w:eastAsiaTheme="minorEastAsia" w:hAnsi="Times New Roman" w:cs="Times New Roman"/>
        </w:rPr>
        <w:t>is the intercept (</w:t>
      </w:r>
      <w:r w:rsidR="00787A55" w:rsidRPr="00787A55">
        <w:rPr>
          <w:rFonts w:ascii="Times New Roman" w:eastAsiaTheme="minorEastAsia" w:hAnsi="Times New Roman" w:cs="Times New Roman"/>
          <w:i/>
          <w:iCs/>
        </w:rPr>
        <w:t>Y</w:t>
      </w:r>
      <w:r w:rsidR="00787A55">
        <w:rPr>
          <w:rFonts w:ascii="Times New Roman" w:eastAsiaTheme="minorEastAsia" w:hAnsi="Times New Roman" w:cs="Times New Roman"/>
        </w:rPr>
        <w:t xml:space="preserve"> </w:t>
      </w:r>
      <w:r w:rsidR="00787A55" w:rsidRPr="00787A55">
        <w:rPr>
          <w:rFonts w:ascii="Times New Roman" w:eastAsiaTheme="minorEastAsia" w:hAnsi="Times New Roman" w:cs="Times New Roman"/>
        </w:rPr>
        <w:t>when</w:t>
      </w:r>
      <w:r w:rsidR="00787A55">
        <w:rPr>
          <w:rFonts w:ascii="Times New Roman" w:eastAsiaTheme="minorEastAsia" w:hAnsi="Times New Roman" w:cs="Times New Roman"/>
          <w:i/>
          <w:iCs/>
        </w:rPr>
        <w:t xml:space="preserve"> x</w:t>
      </w:r>
      <w:r w:rsidR="00787A55">
        <w:rPr>
          <w:rFonts w:ascii="Times New Roman" w:eastAsiaTheme="minorEastAsia" w:hAnsi="Times New Roman" w:cs="Times New Roman"/>
        </w:rPr>
        <w:t xml:space="preserve"> = 0). Linear regression is often performed using a least</w:t>
      </w:r>
      <w:r w:rsidR="00937C49">
        <w:rPr>
          <w:rFonts w:ascii="Times New Roman" w:eastAsiaTheme="minorEastAsia" w:hAnsi="Times New Roman" w:cs="Times New Roman"/>
        </w:rPr>
        <w:t xml:space="preserve"> </w:t>
      </w:r>
      <w:r w:rsidR="00787A55">
        <w:rPr>
          <w:rFonts w:ascii="Times New Roman" w:eastAsiaTheme="minorEastAsia" w:hAnsi="Times New Roman" w:cs="Times New Roman"/>
        </w:rPr>
        <w:t xml:space="preserve">squares approach, where the fitted line attempts to minimize the sum of the squared residuals </w:t>
      </w:r>
      <w:r w:rsidR="00787A55">
        <w:rPr>
          <w:rFonts w:ascii="Times New Roman" w:eastAsiaTheme="minorEastAsia" w:hAnsi="Times New Roman" w:cs="Times New Roman"/>
        </w:rPr>
        <w:fldChar w:fldCharType="begin"/>
      </w:r>
      <w:r w:rsidR="00787A55">
        <w:rPr>
          <w:rFonts w:ascii="Times New Roman" w:eastAsiaTheme="minorEastAsia" w:hAnsi="Times New Roman" w:cs="Times New Roman"/>
        </w:rPr>
        <w:instrText xml:space="preserve"> ADDIN ZOTERO_ITEM CSL_CITATION {"citationID":"iFk7KAyR","properties":{"formattedCitation":"({\\i{}Linear Regression}, 1997)","plainCitation":"(Linear Regression, 1997)","noteIndex":0},"citationItems":[{"id":384,"uris":["http://zotero.org/users/16907877/items/AJFZ23KU"],"itemData":{"id":384,"type":"report","collection-title":"Course List for 1997-98","number":"101","publisher":"Department of Statistics, Yale University","title":"Linear Regression","URL":"http://www.stat.yale.edu/Courses/1997-98/101/linreg.htm","issued":{"date-parts":[["1997"]]},"citation-key":"LinearRegression1997"}}],"schema":"https://github.com/citation-style-language/schema/raw/master/csl-citation.json"} </w:instrText>
      </w:r>
      <w:r w:rsidR="00787A55">
        <w:rPr>
          <w:rFonts w:ascii="Times New Roman" w:eastAsiaTheme="minorEastAsia" w:hAnsi="Times New Roman" w:cs="Times New Roman"/>
        </w:rPr>
        <w:fldChar w:fldCharType="separate"/>
      </w:r>
      <w:r w:rsidR="00787A55" w:rsidRPr="00787A55">
        <w:rPr>
          <w:rFonts w:ascii="Times New Roman" w:hAnsi="Times New Roman" w:cs="Times New Roman"/>
          <w:kern w:val="0"/>
        </w:rPr>
        <w:t>(</w:t>
      </w:r>
      <w:r w:rsidR="00787A55" w:rsidRPr="00787A55">
        <w:rPr>
          <w:rFonts w:ascii="Times New Roman" w:hAnsi="Times New Roman" w:cs="Times New Roman"/>
          <w:i/>
          <w:iCs/>
          <w:kern w:val="0"/>
        </w:rPr>
        <w:t>Linear Regression</w:t>
      </w:r>
      <w:r w:rsidR="00787A55" w:rsidRPr="00787A55">
        <w:rPr>
          <w:rFonts w:ascii="Times New Roman" w:hAnsi="Times New Roman" w:cs="Times New Roman"/>
          <w:kern w:val="0"/>
        </w:rPr>
        <w:t>, 1997)</w:t>
      </w:r>
      <w:r w:rsidR="00787A55">
        <w:rPr>
          <w:rFonts w:ascii="Times New Roman" w:eastAsiaTheme="minorEastAsia" w:hAnsi="Times New Roman" w:cs="Times New Roman"/>
        </w:rPr>
        <w:fldChar w:fldCharType="end"/>
      </w:r>
      <w:r w:rsidR="00787A55">
        <w:rPr>
          <w:rFonts w:ascii="Times New Roman" w:eastAsiaTheme="minorEastAsia" w:hAnsi="Times New Roman" w:cs="Times New Roman"/>
        </w:rPr>
        <w:t xml:space="preserve">. However, </w:t>
      </w:r>
      <w:r w:rsidR="00937C49">
        <w:rPr>
          <w:rFonts w:ascii="Times New Roman" w:eastAsiaTheme="minorEastAsia" w:hAnsi="Times New Roman" w:cs="Times New Roman"/>
        </w:rPr>
        <w:t xml:space="preserve">least squares approaches can be highly sensitive to outliers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{"citationID":"yHVBlJK5","properties":{"formattedCitation":"(Yu and Yao, 2017)","plainCitation":"(Yu and Yao, 2017)","noteIndex":0},"citationItems":[{"id":470,"uris":["http://zotero.org/users/16907877/items/NTXR2WXA"],"itemData":{"id":470,"type":"article-journal","container-title":"Communications in Statistics - Simulation and Computation","DOI":"10.1080/03610918.2016.1202271","ISSN":"0361-0918, 1532-4141","issue":"8","journalAbbreviation":"Communications in Statistics - Simulation and Computation","language":"en","page":"6261-6282","source":"DOI.org (Crossref)","title":"Robust linear regression: A review and comparison","title-short":"Robust linear regression","volume":"46","author":[{"family":"Yu","given":"Chun"},{"family":"Yao","given":"Weixin"}],"issued":{"date-parts":[["2017",9,14]]},"citation-key":"yuRobustLinearRegression2017a"}}],"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(Yu and Yao, 2017)</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xml:space="preserve">, a non-trivial issue in the context of canopy height estimation using LiDAR which may generate errant returns. The least squares estimation of a regression slope is ultimately a </w:t>
      </w:r>
      <w:r w:rsidR="00937C49">
        <w:rPr>
          <w:rFonts w:ascii="Times New Roman" w:eastAsiaTheme="minorEastAsia" w:hAnsi="Times New Roman" w:cs="Times New Roman"/>
          <w:i/>
          <w:iCs/>
        </w:rPr>
        <w:t>weighted average</w:t>
      </w:r>
      <w:r w:rsidR="00937C49">
        <w:rPr>
          <w:rFonts w:ascii="Times New Roman" w:eastAsiaTheme="minorEastAsia" w:hAnsi="Times New Roman" w:cs="Times New Roman"/>
        </w:rPr>
        <w:t xml:space="preserve"> of pairwise slopes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{"citationID":"XsByw8NG","properties":{"formattedCitation":"(Goldstein-Greenwood, 2023)","plainCitation":"(Goldstein-Greenwood, 2023)","noteIndex":0},"citationItems":[{"id":305,"uris":["http://zotero.org/users/16907877/items/I2KJVA8A"],"itemData":{"id":305,"type":"article-magazine","container-title":"UVA Library StatLab","title":"Theil-Sen Regression: Programming and Understanding an Outlier-Resistant Alternative to Least Squares","URL":"https://library.virginia.edu/data/articles/theil-sen-regression-programming-and-understanding-an-outlier-resistant-alternative-to-least-squares","author":[{"family":"Goldstein-Greenwood","given":"Jacob"}],"issued":{"date-parts":[["2023",4,28]]},"citation-key":"goldstein-greenwoodTheilSenRegressionProgramming2023"}}],"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(Goldstein-Greenwood, 2023)</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and an extreme slope value between a data point and an outlier may strongly influence the slope estimate. As such, this research will employ a method of robust regression</w:t>
      </w:r>
      <w:r w:rsidR="009F0ED6">
        <w:rPr>
          <w:rFonts w:ascii="Times New Roman" w:eastAsiaTheme="minorEastAsia" w:hAnsi="Times New Roman" w:cs="Times New Roman"/>
        </w:rPr>
        <w:t xml:space="preserve">—the Theil-Sen regression </w:t>
      </w:r>
      <w:r w:rsidR="003D0E60">
        <w:rPr>
          <w:rFonts w:ascii="Times New Roman" w:eastAsiaTheme="minorEastAsia" w:hAnsi="Times New Roman" w:cs="Times New Roman"/>
        </w:rPr>
        <w:fldChar w:fldCharType="begin"/>
      </w:r>
      <w:r w:rsidR="003D0E60">
        <w:rPr>
          <w:rFonts w:ascii="Times New Roman" w:eastAsiaTheme="minorEastAsia" w:hAnsi="Times New Roman" w:cs="Times New Roman"/>
        </w:rPr>
        <w:instrText xml:space="preserve"> ADDIN ZOTERO_ITEM CSL_CITATION {"citationID":"kCEHmhDA","properties":{"formattedCitation":"(Sen, 1968; Theil, 1992)","plainCitation":"(Sen, 1968; Theil, 1992)","noteIndex":0},"citationItems":[{"id":472,"uris":["http://zotero.org/users/16907877/items/WWRRXESD"],"itemData":{"id":472,"type":"article-journal","container-title":"Journal of the American Statistical Association","DOI":"10.1080/01621459.1968.10480934","ISSN":"0162-1459, 1537-274X","issue":"324","journalAbbreviation":"Journal of the American Statistical Association","language":"en","page":"1379-1389","source":"DOI.org (Crossref)","title":"Estimates of the Regression Coefficient Based on Kendall's Tau","volume":"63","author":[{"family":"Sen","given":"Pranab Kumar"}],"issued":{"date-parts":[["1968",12]]},"citation-key":"senEstimatesRegressionCoefficient1968a"}},{"id":473,"uris":["http://zotero.org/users/16907877/items/N3YP44B4"],"itemData":{"id":473,"type":"chapter","container-title":"Henri Theil’s Contributions to Economics and Econometrics","event-place":"Dordrecht","ISBN":"978-94-010-5124-8","note":"collection-title: Advanced Studies in Theoretical and Applied Econometrics\nDOI: 10.1007/978-94-011-2546-8_20","page":"345-381","publisher":"Springer Netherlands","publisher-place":"Dordrecht","source":"DOI.org (Crossref)","title":"A Rank-Invariant Method of Linear and Polynomial Regression Analysis","URL":"http://link.springer.com/10.1007/978-94-011-2546-8_20","volume":"23","collection-editor":[{"family":"Hallet","given":"A. J. Hughes"},{"family":"Marquez","given":"J."}],"editor":[{"family":"Raj","given":"Baldev"},{"family":"Koerts","given":"Johan"}],"author":[{"family":"Theil","given":"Henri"}],"accessed":{"date-parts":[["2025",8,3]]},"issued":{"date-parts":[["1992"]]},"citation-key":"theilRankInvariantMethodLinear1992a"}}],"schema":"https://github.com/citation-style-language/schema/raw/master/csl-citation.json"} </w:instrText>
      </w:r>
      <w:r w:rsidR="003D0E60">
        <w:rPr>
          <w:rFonts w:ascii="Times New Roman" w:eastAsiaTheme="minorEastAsia" w:hAnsi="Times New Roman" w:cs="Times New Roman"/>
        </w:rPr>
        <w:fldChar w:fldCharType="separate"/>
      </w:r>
      <w:r w:rsidR="003D0E60" w:rsidRPr="003D0E60">
        <w:rPr>
          <w:rFonts w:ascii="Times New Roman" w:hAnsi="Times New Roman" w:cs="Times New Roman"/>
        </w:rPr>
        <w:t>(Sen, 1968; Theil, 1992)</w:t>
      </w:r>
      <w:r w:rsidR="003D0E60">
        <w:rPr>
          <w:rFonts w:ascii="Times New Roman" w:eastAsiaTheme="minorEastAsia" w:hAnsi="Times New Roman" w:cs="Times New Roman"/>
        </w:rPr>
        <w:fldChar w:fldCharType="end"/>
      </w:r>
      <w:r w:rsidR="003D0E60">
        <w:rPr>
          <w:rFonts w:ascii="Times New Roman" w:eastAsiaTheme="minorEastAsia" w:hAnsi="Times New Roman" w:cs="Times New Roman"/>
        </w:rPr>
        <w:t xml:space="preserve">. The Theil-Sen regression calculates the slope between a predictor and response variable as the </w:t>
      </w:r>
      <w:r w:rsidR="003D0E60">
        <w:rPr>
          <w:rFonts w:ascii="Times New Roman" w:eastAsiaTheme="minorEastAsia" w:hAnsi="Times New Roman" w:cs="Times New Roman"/>
          <w:i/>
          <w:iCs/>
        </w:rPr>
        <w:t xml:space="preserve">median </w:t>
      </w:r>
      <w:r w:rsidR="003D0E60">
        <w:rPr>
          <w:rFonts w:ascii="Times New Roman" w:eastAsiaTheme="minorEastAsia" w:hAnsi="Times New Roman" w:cs="Times New Roman"/>
        </w:rPr>
        <w:t xml:space="preserve">of slopes between each pair of points in the dataset, providing a correlation estimate that is less sensitive to outliers. </w:t>
      </w:r>
    </w:p>
    <w:p w14:paraId="723AB242" w14:textId="1F6A4E7A" w:rsidR="00D41889" w:rsidRDefault="00C50D20" w:rsidP="00D41889">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Equivalence Test</w:t>
      </w:r>
    </w:p>
    <w:p w14:paraId="767B48AA" w14:textId="7C378E4D" w:rsidR="00D41889" w:rsidRDefault="000E0A48" w:rsidP="00D41889">
      <w:pPr>
        <w:spacing w:line="360" w:lineRule="auto"/>
        <w:rPr>
          <w:rFonts w:ascii="Times New Roman" w:hAnsi="Times New Roman" w:cs="Times New Roman"/>
        </w:rPr>
      </w:pPr>
      <w:r>
        <w:rPr>
          <w:rFonts w:ascii="Times New Roman" w:hAnsi="Times New Roman" w:cs="Times New Roman"/>
        </w:rPr>
        <w:tab/>
      </w:r>
      <w:r w:rsidR="00D41889">
        <w:rPr>
          <w:rFonts w:ascii="Times New Roman" w:hAnsi="Times New Roman" w:cs="Times New Roman"/>
        </w:rPr>
        <w:t xml:space="preserve">An insignificant p-value of a null-hypothesis test simply indicates the absence of evidence of a difference between treatments, which is not the same as stating equivalence between treatments </w:t>
      </w:r>
      <w:r w:rsidR="00D41889">
        <w:rPr>
          <w:rFonts w:ascii="Times New Roman" w:hAnsi="Times New Roman" w:cs="Times New Roman"/>
        </w:rPr>
        <w:fldChar w:fldCharType="begin"/>
      </w:r>
      <w:r w:rsidR="00D41889">
        <w:rPr>
          <w:rFonts w:ascii="Times New Roman" w:hAnsi="Times New Roman" w:cs="Times New Roman"/>
        </w:rPr>
        <w:instrText xml:space="preserve"> ADDIN ZOTERO_ITEM CSL_CITATION {"citationID":"MiQ7XsRJ","properties":{"formattedCitation":"(Altman and Bland, 1995)","plainCitation":"(Altman and Bland, 1995)","noteIndex":0},"citationItems":[{"id":313,"uris":["http://zotero.org/users/16907877/items/PUPNJLPP"],"itemData":{"id":313,"type":"article-journal","container-title":"BMJ","DOI":"10.1136/bmj.311.7003.485","ISSN":"0959-8138, 1468-5833","issue":"7003","journalAbbreviation":"BMJ","language":"en","page":"485-485","source":"DOI.org (Crossref)","title":"Statistics Notes: Absence of Evidence Is Not Evidence of Absence","title-short":"Statistics Notes","volume":"311","author":[{"family":"Altman","given":"D. G"},{"family":"Bland","given":"J M."}],"issued":{"date-parts":[["1995",8,19]]},"citation-key":"altmanStatisticsNotesAbsence1995"}}],"schema":"https://github.com/citation-style-language/schema/raw/master/csl-citation.json"} </w:instrText>
      </w:r>
      <w:r w:rsidR="00D41889">
        <w:rPr>
          <w:rFonts w:ascii="Times New Roman" w:hAnsi="Times New Roman" w:cs="Times New Roman"/>
        </w:rPr>
        <w:fldChar w:fldCharType="separate"/>
      </w:r>
      <w:r w:rsidR="00D41889" w:rsidRPr="00D41889">
        <w:rPr>
          <w:rFonts w:ascii="Times New Roman" w:hAnsi="Times New Roman" w:cs="Times New Roman"/>
        </w:rPr>
        <w:t>(Altman and Bland, 1995)</w:t>
      </w:r>
      <w:r w:rsidR="00D41889">
        <w:rPr>
          <w:rFonts w:ascii="Times New Roman" w:hAnsi="Times New Roman" w:cs="Times New Roman"/>
        </w:rPr>
        <w:fldChar w:fldCharType="end"/>
      </w:r>
      <w:r w:rsidR="00D41889">
        <w:rPr>
          <w:rFonts w:ascii="Times New Roman" w:hAnsi="Times New Roman" w:cs="Times New Roman"/>
        </w:rPr>
        <w:t xml:space="preserve">. Failure in rejecting the null hypothesis does not </w:t>
      </w:r>
      <w:r w:rsidR="00D41889">
        <w:rPr>
          <w:rFonts w:ascii="Times New Roman" w:hAnsi="Times New Roman" w:cs="Times New Roman"/>
        </w:rPr>
        <w:lastRenderedPageBreak/>
        <w:t>automatically make it true, but merely shows insufficient evidence to support the alternate hypothesis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{"citationID":"QWKHvPGg","properties":{"formattedCitation":"(Wachs, 2015)","plainCitation":"(Wachs, 2015)","noteIndex":0},"citationItems":[{"id":315,"uris":["http://zotero.org/users/16907877/items/ST8K5EMU"],"itemData":{"id":315,"type":"document","publisher":"Integral Concepts, Inc.","title":"What Is Equivalence Testing &amp; When Should We Use It?","URL":"https://www.integral-concepts.com/wp-content/media/What-is-Equivalence-Testing-and-When-Should-We-Use-It.pdf","author":[{"family":"Wachs","given":"Steven"}],"issued":{"date-parts":[["2015"]]},"citation-key":"wachsWhatEquivalenceTesting2015"}}],"schema":"https://github.com/citation-style-language/schema/raw/master/csl-citation.json"} </w:instrText>
      </w:r>
      <w:r>
        <w:rPr>
          <w:rFonts w:ascii="Times New Roman" w:hAnsi="Times New Roman" w:cs="Times New Roman"/>
        </w:rPr>
        <w:fldChar w:fldCharType="separate"/>
      </w:r>
      <w:r w:rsidRPr="000E0A48">
        <w:rPr>
          <w:rFonts w:ascii="Times New Roman" w:hAnsi="Times New Roman" w:cs="Times New Roman"/>
        </w:rPr>
        <w:t>(Wachs, 2015)</w:t>
      </w:r>
      <w:r>
        <w:rPr>
          <w:rFonts w:ascii="Times New Roman" w:hAnsi="Times New Roman" w:cs="Times New Roman"/>
        </w:rPr>
        <w:fldChar w:fldCharType="end"/>
      </w:r>
      <w:r>
        <w:rPr>
          <w:rFonts w:ascii="Times New Roman" w:hAnsi="Times New Roman" w:cs="Times New Roman"/>
        </w:rPr>
        <w:t xml:space="preserve">. More plainly, absence of evidence is not evidence of absence. </w:t>
      </w:r>
    </w:p>
    <w:p w14:paraId="41088D34" w14:textId="721A0611" w:rsidR="008C3319" w:rsidRDefault="000E0A48" w:rsidP="00D41889">
      <w:pPr>
        <w:spacing w:line="360" w:lineRule="auto"/>
        <w:rPr>
          <w:rFonts w:ascii="Times New Roman" w:hAnsi="Times New Roman" w:cs="Times New Roman"/>
        </w:rPr>
      </w:pPr>
      <w:r>
        <w:rPr>
          <w:rFonts w:ascii="Times New Roman" w:hAnsi="Times New Roman" w:cs="Times New Roman"/>
        </w:rPr>
        <w:tab/>
        <w:t xml:space="preserve">An equivalence test is a subtype of interval hypothesis testing which tests the null hypothesis that the </w:t>
      </w:r>
      <w:r w:rsidR="00504E7C">
        <w:rPr>
          <w:rFonts w:ascii="Times New Roman" w:hAnsi="Times New Roman" w:cs="Times New Roman"/>
        </w:rPr>
        <w:t xml:space="preserve">difference between group means are larger than a margin of tolerable difference </w:t>
      </w:r>
      <w:r w:rsidR="00504E7C">
        <w:rPr>
          <w:rFonts w:ascii="Times New Roman" w:hAnsi="Times New Roman" w:cs="Times New Roman"/>
        </w:rPr>
        <w:fldChar w:fldCharType="begin"/>
      </w:r>
      <w:r w:rsidR="00504E7C">
        <w:rPr>
          <w:rFonts w:ascii="Times New Roman" w:hAnsi="Times New Roman" w:cs="Times New Roman"/>
        </w:rPr>
        <w:instrText xml:space="preserve"> ADDIN ZOTERO_ITEM CSL_CITATION {"citationID":"Tu4pc7yR","properties":{"formattedCitation":"(Shtaynberger and Bar, 2023)","plainCitation":"(Shtaynberger and Bar, 2023)","noteIndex":0},"citationItems":[{"id":310,"uris":["http://zotero.org/users/16907877/items/ABZQ28YF"],"itemData":{"id":310,"type":"report","publisher":"Cornell Statistical Consulting Unit","title":"Equivalence Testing","URL":"https://cscu.cornell.edu/wp-content/uploads/equiv.pdf","author":[{"family":"Shtaynberger","given":"Jonathan"},{"family":"Bar","given":"Haim"}],"issued":{"date-parts":[["2023",1]]},"citation-key":"shtaynbergerEquivalenceTesting2023"}}],"schema":"https://github.com/citation-style-language/schema/raw/master/csl-citation.json"} </w:instrText>
      </w:r>
      <w:r w:rsidR="00504E7C">
        <w:rPr>
          <w:rFonts w:ascii="Times New Roman" w:hAnsi="Times New Roman" w:cs="Times New Roman"/>
        </w:rPr>
        <w:fldChar w:fldCharType="separate"/>
      </w:r>
      <w:r w:rsidR="00504E7C" w:rsidRPr="00504E7C">
        <w:rPr>
          <w:rFonts w:ascii="Times New Roman" w:hAnsi="Times New Roman" w:cs="Times New Roman"/>
        </w:rPr>
        <w:t>(</w:t>
      </w:r>
      <w:proofErr w:type="spellStart"/>
      <w:r w:rsidR="00504E7C" w:rsidRPr="00504E7C">
        <w:rPr>
          <w:rFonts w:ascii="Times New Roman" w:hAnsi="Times New Roman" w:cs="Times New Roman"/>
        </w:rPr>
        <w:t>Shtaynberger</w:t>
      </w:r>
      <w:proofErr w:type="spellEnd"/>
      <w:r w:rsidR="00504E7C" w:rsidRPr="00504E7C">
        <w:rPr>
          <w:rFonts w:ascii="Times New Roman" w:hAnsi="Times New Roman" w:cs="Times New Roman"/>
        </w:rPr>
        <w:t xml:space="preserve"> and Bar, 2023)</w:t>
      </w:r>
      <w:r w:rsidR="00504E7C">
        <w:rPr>
          <w:rFonts w:ascii="Times New Roman" w:hAnsi="Times New Roman" w:cs="Times New Roman"/>
        </w:rPr>
        <w:fldChar w:fldCharType="end"/>
      </w:r>
      <w:r w:rsidR="00504E7C">
        <w:rPr>
          <w:rFonts w:ascii="Times New Roman" w:hAnsi="Times New Roman" w:cs="Times New Roman"/>
        </w:rPr>
        <w:t xml:space="preserve">. Equivalence tests are used to show that </w:t>
      </w:r>
      <w:r w:rsidR="008C3319">
        <w:rPr>
          <w:rFonts w:ascii="Times New Roman" w:hAnsi="Times New Roman" w:cs="Times New Roman"/>
        </w:rPr>
        <w:t xml:space="preserve">group means are equivalent within a margin that is practically important, as it is never truly possible to show that an effect size </w:t>
      </w:r>
      <w:bookmarkStart w:id="0" w:name="_Hlk205128747"/>
      <w:r w:rsidR="008C3319" w:rsidRPr="008C3319">
        <w:rPr>
          <w:rFonts w:ascii="Times New Roman" w:hAnsi="Times New Roman" w:cs="Times New Roman"/>
        </w:rPr>
        <w:t>(Δ)</w:t>
      </w:r>
      <w:r w:rsidR="008C3319">
        <w:rPr>
          <w:rFonts w:ascii="Times New Roman" w:hAnsi="Times New Roman" w:cs="Times New Roman"/>
        </w:rPr>
        <w:t xml:space="preserve"> </w:t>
      </w:r>
      <w:bookmarkEnd w:id="0"/>
      <w:r w:rsidR="008C3319">
        <w:rPr>
          <w:rFonts w:ascii="Times New Roman" w:hAnsi="Times New Roman" w:cs="Times New Roman"/>
        </w:rPr>
        <w:t xml:space="preserve">is zero </w:t>
      </w:r>
      <w:r w:rsidR="008C3319">
        <w:rPr>
          <w:rFonts w:ascii="Times New Roman" w:hAnsi="Times New Roman" w:cs="Times New Roman"/>
        </w:rPr>
        <w:fldChar w:fldCharType="begin"/>
      </w:r>
      <w:r w:rsidR="008C3319">
        <w:rPr>
          <w:rFonts w:ascii="Times New Roman" w:hAnsi="Times New Roman" w:cs="Times New Roman"/>
        </w:rPr>
        <w:instrText xml:space="preserve"> ADDIN ZOTERO_ITEM CSL_CITATION {"citationID":"VIbsRiyR","properties":{"formattedCitation":"(Lakens,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8C3319">
        <w:rPr>
          <w:rFonts w:ascii="Times New Roman" w:hAnsi="Times New Roman" w:cs="Times New Roman"/>
        </w:rPr>
        <w:fldChar w:fldCharType="separate"/>
      </w:r>
      <w:r w:rsidR="008C3319" w:rsidRPr="008C3319">
        <w:rPr>
          <w:rFonts w:ascii="Times New Roman" w:hAnsi="Times New Roman" w:cs="Times New Roman"/>
        </w:rPr>
        <w:t>(</w:t>
      </w:r>
      <w:proofErr w:type="spellStart"/>
      <w:r w:rsidR="008C3319" w:rsidRPr="008C3319">
        <w:rPr>
          <w:rFonts w:ascii="Times New Roman" w:hAnsi="Times New Roman" w:cs="Times New Roman"/>
        </w:rPr>
        <w:t>Lakens</w:t>
      </w:r>
      <w:proofErr w:type="spellEnd"/>
      <w:r w:rsidR="008C3319" w:rsidRPr="008C3319">
        <w:rPr>
          <w:rFonts w:ascii="Times New Roman" w:hAnsi="Times New Roman" w:cs="Times New Roman"/>
        </w:rPr>
        <w:t>, 2022)</w:t>
      </w:r>
      <w:r w:rsidR="008C3319">
        <w:rPr>
          <w:rFonts w:ascii="Times New Roman" w:hAnsi="Times New Roman" w:cs="Times New Roman"/>
        </w:rPr>
        <w:fldChar w:fldCharType="end"/>
      </w:r>
      <w:r w:rsidR="008C3319">
        <w:rPr>
          <w:rFonts w:ascii="Times New Roman" w:hAnsi="Times New Roman" w:cs="Times New Roman"/>
        </w:rPr>
        <w:t xml:space="preserve">. As such, when reporting the results of an equivalence test it is common practice to report the equivalence margin the data is tested against. </w:t>
      </w:r>
    </w:p>
    <w:p w14:paraId="5D50DCD1" w14:textId="31982A3C" w:rsidR="00AF43EE" w:rsidRDefault="00AF43EE" w:rsidP="00D41889">
      <w:pPr>
        <w:spacing w:line="360" w:lineRule="auto"/>
        <w:rPr>
          <w:rFonts w:ascii="Times New Roman" w:hAnsi="Times New Roman" w:cs="Times New Roman"/>
        </w:rPr>
      </w:pPr>
      <w:r>
        <w:rPr>
          <w:rFonts w:ascii="Times New Roman" w:hAnsi="Times New Roman" w:cs="Times New Roman"/>
        </w:rPr>
        <w:tab/>
        <w:t xml:space="preserve">This research </w:t>
      </w:r>
      <w:r w:rsidR="00831EAF">
        <w:rPr>
          <w:rFonts w:ascii="Times New Roman" w:hAnsi="Times New Roman" w:cs="Times New Roman"/>
        </w:rPr>
        <w:t xml:space="preserve">will employ a two one-sided tests procedure for equivalence testing. In this procedure, the smallest effect size of interest is specified with an upper </w:t>
      </w:r>
      <w:r w:rsidR="00831EAF" w:rsidRPr="008C3319">
        <w:rPr>
          <w:rFonts w:ascii="Times New Roman" w:hAnsi="Times New Roman" w:cs="Times New Roman"/>
        </w:rPr>
        <w:t>(Δ</w:t>
      </w:r>
      <w:r w:rsidR="006402B3">
        <w:rPr>
          <w:rFonts w:ascii="Times New Roman" w:hAnsi="Times New Roman" w:cs="Times New Roman"/>
          <w:vertAlign w:val="subscript"/>
        </w:rPr>
        <w:t>U</w:t>
      </w:r>
      <w:r w:rsidR="00831EAF" w:rsidRPr="008C3319">
        <w:rPr>
          <w:rFonts w:ascii="Times New Roman" w:hAnsi="Times New Roman" w:cs="Times New Roman"/>
        </w:rPr>
        <w:t>)</w:t>
      </w:r>
      <w:r w:rsidR="00831EAF">
        <w:rPr>
          <w:rFonts w:ascii="Times New Roman" w:hAnsi="Times New Roman" w:cs="Times New Roman"/>
        </w:rPr>
        <w:t xml:space="preserve"> </w:t>
      </w:r>
      <w:r w:rsidR="00831EAF">
        <w:rPr>
          <w:rFonts w:ascii="Times New Roman" w:hAnsi="Times New Roman" w:cs="Times New Roman"/>
        </w:rPr>
        <w:t xml:space="preserve">and lower </w:t>
      </w:r>
      <w:r w:rsidR="006402B3" w:rsidRPr="008C3319">
        <w:rPr>
          <w:rFonts w:ascii="Times New Roman" w:hAnsi="Times New Roman" w:cs="Times New Roman"/>
        </w:rPr>
        <w:t>(Δ</w:t>
      </w:r>
      <w:r w:rsidR="006402B3">
        <w:rPr>
          <w:rFonts w:ascii="Times New Roman" w:hAnsi="Times New Roman" w:cs="Times New Roman"/>
          <w:vertAlign w:val="subscript"/>
        </w:rPr>
        <w:t>L</w:t>
      </w:r>
      <w:r w:rsidR="006402B3" w:rsidRPr="008C3319">
        <w:rPr>
          <w:rFonts w:ascii="Times New Roman" w:hAnsi="Times New Roman" w:cs="Times New Roman"/>
        </w:rPr>
        <w:t>)</w:t>
      </w:r>
      <w:r w:rsidR="006402B3">
        <w:rPr>
          <w:rFonts w:ascii="Times New Roman" w:hAnsi="Times New Roman" w:cs="Times New Roman"/>
        </w:rPr>
        <w:t xml:space="preserve"> </w:t>
      </w:r>
      <w:r w:rsidR="00831EAF">
        <w:rPr>
          <w:rFonts w:ascii="Times New Roman" w:hAnsi="Times New Roman" w:cs="Times New Roman"/>
        </w:rPr>
        <w:t>bound of equivalence</w:t>
      </w:r>
      <w:r w:rsidR="006402B3">
        <w:rPr>
          <w:rFonts w:ascii="Times New Roman" w:hAnsi="Times New Roman" w:cs="Times New Roman"/>
        </w:rPr>
        <w:t xml:space="preserve">. Two one-sided tests utilize </w:t>
      </w:r>
      <w:r w:rsidR="00F13A95">
        <w:rPr>
          <w:rFonts w:ascii="Times New Roman" w:hAnsi="Times New Roman" w:cs="Times New Roman"/>
        </w:rPr>
        <w:t xml:space="preserve">two composite null hypotheses </w:t>
      </w:r>
      <w:r w:rsidR="00F13A95">
        <w:rPr>
          <w:rFonts w:ascii="Times New Roman" w:hAnsi="Times New Roman" w:cs="Times New Roman"/>
        </w:rPr>
        <w:fldChar w:fldCharType="begin"/>
      </w:r>
      <w:r w:rsidR="00F13A95">
        <w:rPr>
          <w:rFonts w:ascii="Times New Roman" w:hAnsi="Times New Roman" w:cs="Times New Roman"/>
        </w:rPr>
        <w:instrText xml:space="preserve"> ADDIN ZOTERO_ITEM CSL_CITATION {"citationID":"QI5EOD5W","properties":{"formattedCitation":"(Lakens, 2017)","plainCitation":"(Lakens, 2017)","noteIndex":0},"citationItems":[{"id":468,"uris":["http://zotero.org/users/16907877/items/6C9RP7TI"],"itemData":{"id":468,"type":"article-journal","abstract":"Scientists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F13A95">
        <w:rPr>
          <w:rFonts w:ascii="Times New Roman" w:hAnsi="Times New Roman" w:cs="Times New Roman"/>
        </w:rPr>
        <w:fldChar w:fldCharType="separate"/>
      </w:r>
      <w:r w:rsidR="00F13A95" w:rsidRPr="00F13A95">
        <w:rPr>
          <w:rFonts w:ascii="Times New Roman" w:hAnsi="Times New Roman" w:cs="Times New Roman"/>
        </w:rPr>
        <w:t>(</w:t>
      </w:r>
      <w:proofErr w:type="spellStart"/>
      <w:r w:rsidR="00F13A95" w:rsidRPr="00F13A95">
        <w:rPr>
          <w:rFonts w:ascii="Times New Roman" w:hAnsi="Times New Roman" w:cs="Times New Roman"/>
        </w:rPr>
        <w:t>Lakens</w:t>
      </w:r>
      <w:proofErr w:type="spellEnd"/>
      <w:r w:rsidR="00F13A95" w:rsidRPr="00F13A95">
        <w:rPr>
          <w:rFonts w:ascii="Times New Roman" w:hAnsi="Times New Roman" w:cs="Times New Roman"/>
        </w:rPr>
        <w:t>, 2017)</w:t>
      </w:r>
      <w:r w:rsidR="00F13A95">
        <w:rPr>
          <w:rFonts w:ascii="Times New Roman" w:hAnsi="Times New Roman" w:cs="Times New Roman"/>
        </w:rPr>
        <w:fldChar w:fldCharType="end"/>
      </w:r>
      <w:r w:rsidR="00F13A95">
        <w:rPr>
          <w:rFonts w:ascii="Times New Roman" w:hAnsi="Times New Roman" w:cs="Times New Roman"/>
        </w:rPr>
        <w:t xml:space="preserve">, following the formulas: </w:t>
      </w:r>
    </w:p>
    <w:p w14:paraId="3476EB4D" w14:textId="7A4554E2" w:rsidR="006C163D" w:rsidRPr="006C163D" w:rsidRDefault="00F13A95" w:rsidP="006C163D">
      <w:pPr>
        <w:spacing w:line="360" w:lineRule="auto"/>
        <w:rPr>
          <w:rFonts w:ascii="Times New Roman" w:eastAsiaTheme="minorEastAsia" w:hAnsi="Times New Roman" w:cs="Times New Roman"/>
        </w:rPr>
      </w:pPr>
      <m:oMathPara>
        <m:oMath>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Δ&lt;-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L</m:t>
                    </m:r>
                  </m:sub>
                </m:sSub>
                <m:r>
                  <m:rPr>
                    <m:sty m:val="p"/>
                  </m:rPr>
                  <w:rPr>
                    <w:rFonts w:ascii="Cambria Math" w:hAnsi="Cambria Math" w:cs="Times New Roman"/>
                  </w:rPr>
                  <m:t xml:space="preserve"> </m:t>
                </m:r>
              </m:e>
            </m:mr>
            <m:mr>
              <m:e>
                <m:r>
                  <w:rPr>
                    <w:rFonts w:ascii="Cambria Math" w:hAnsi="Cambria Math" w:cs="Times New Roman"/>
                  </w:rPr>
                  <m:t>and</m:t>
                </m:r>
              </m:e>
            </m:m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2</m:t>
                    </m:r>
                  </m:sub>
                </m:sSub>
                <m:r>
                  <m:rPr>
                    <m:sty m:val="p"/>
                  </m:rPr>
                  <w:rPr>
                    <w:rFonts w:ascii="Cambria Math" w:hAnsi="Cambria Math" w:cs="Times New Roman"/>
                  </w:rPr>
                  <m:t xml:space="preserve">: </m:t>
                </m:r>
                <m:r>
                  <m:rPr>
                    <m:sty m:val="p"/>
                  </m:rPr>
                  <w:rPr>
                    <w:rFonts w:ascii="Cambria Math" w:hAnsi="Cambria Math" w:cs="Times New Roman"/>
                  </w:rPr>
                  <m:t>Δ</m:t>
                </m:r>
                <m:r>
                  <m:rPr>
                    <m:sty m:val="p"/>
                  </m:rP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U</m:t>
                    </m:r>
                  </m:sub>
                </m:sSub>
              </m:e>
            </m:mr>
          </m:m>
        </m:oMath>
      </m:oMathPara>
    </w:p>
    <w:p w14:paraId="3E93144F" w14:textId="08AB07FA" w:rsidR="006C163D" w:rsidRPr="006C163D" w:rsidRDefault="006C163D" w:rsidP="006C163D">
      <w:pPr>
        <w:spacing w:line="360" w:lineRule="auto"/>
        <w:rPr>
          <w:rFonts w:ascii="Times New Roman" w:eastAsiaTheme="minorEastAsia" w:hAnsi="Times New Roman" w:cs="Times New Roman"/>
        </w:rPr>
      </w:pPr>
      <w:r>
        <w:rPr>
          <w:rFonts w:ascii="Times New Roman" w:eastAsiaTheme="minorEastAsia" w:hAnsi="Times New Roman" w:cs="Times New Roman"/>
        </w:rPr>
        <w:tab/>
        <w:t>With this setup, we reject the presence of meaningful effects only if both tests yield values below 0.05</w:t>
      </w:r>
      <w:r w:rsidR="00534EAD">
        <w:rPr>
          <w:rFonts w:ascii="Times New Roman" w:eastAsiaTheme="minorEastAsia" w:hAnsi="Times New Roman" w:cs="Times New Roman"/>
        </w:rPr>
        <w:t xml:space="preserve"> </w:t>
      </w:r>
      <w:r w:rsidR="00534EAD">
        <w:rPr>
          <w:rFonts w:ascii="Times New Roman" w:eastAsiaTheme="minorEastAsia" w:hAnsi="Times New Roman" w:cs="Times New Roman"/>
        </w:rPr>
        <w:fldChar w:fldCharType="begin"/>
      </w:r>
      <w:r w:rsidR="00534EAD">
        <w:rPr>
          <w:rFonts w:ascii="Times New Roman" w:eastAsiaTheme="minorEastAsia" w:hAnsi="Times New Roman" w:cs="Times New Roman"/>
        </w:rPr>
        <w:instrText xml:space="preserve"> ADDIN ZOTERO_ITEM CSL_CITATION {"citationID":"2ZMOApOF","properties":{"formattedCitation":"(Lakens,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534EAD">
        <w:rPr>
          <w:rFonts w:ascii="Times New Roman" w:eastAsiaTheme="minorEastAsia" w:hAnsi="Times New Roman" w:cs="Times New Roman"/>
        </w:rPr>
        <w:fldChar w:fldCharType="separate"/>
      </w:r>
      <w:r w:rsidR="00534EAD" w:rsidRPr="00534EAD">
        <w:rPr>
          <w:rFonts w:ascii="Times New Roman" w:hAnsi="Times New Roman" w:cs="Times New Roman"/>
        </w:rPr>
        <w:t>(</w:t>
      </w:r>
      <w:proofErr w:type="spellStart"/>
      <w:r w:rsidR="00534EAD" w:rsidRPr="00534EAD">
        <w:rPr>
          <w:rFonts w:ascii="Times New Roman" w:hAnsi="Times New Roman" w:cs="Times New Roman"/>
        </w:rPr>
        <w:t>Lakens</w:t>
      </w:r>
      <w:proofErr w:type="spellEnd"/>
      <w:r w:rsidR="00534EAD" w:rsidRPr="00534EAD">
        <w:rPr>
          <w:rFonts w:ascii="Times New Roman" w:hAnsi="Times New Roman" w:cs="Times New Roman"/>
        </w:rPr>
        <w:t>, 2022)</w:t>
      </w:r>
      <w:r w:rsidR="00534EAD">
        <w:rPr>
          <w:rFonts w:ascii="Times New Roman" w:eastAsiaTheme="minorEastAsia" w:hAnsi="Times New Roman" w:cs="Times New Roman"/>
        </w:rPr>
        <w:fldChar w:fldCharType="end"/>
      </w:r>
      <w:r w:rsidR="00534EAD">
        <w:rPr>
          <w:rFonts w:ascii="Times New Roman" w:eastAsiaTheme="minorEastAsia" w:hAnsi="Times New Roman" w:cs="Times New Roman"/>
        </w:rPr>
        <w:t xml:space="preserve">, </w:t>
      </w:r>
      <w:r w:rsidR="008C0CE7">
        <w:rPr>
          <w:rFonts w:ascii="Times New Roman" w:eastAsiaTheme="minorEastAsia" w:hAnsi="Times New Roman" w:cs="Times New Roman"/>
        </w:rPr>
        <w:t xml:space="preserve">and consider the groups practically equivalent within the margin provided </w:t>
      </w:r>
      <w:r w:rsidR="008C0CE7">
        <w:rPr>
          <w:rFonts w:ascii="Times New Roman" w:eastAsiaTheme="minorEastAsia" w:hAnsi="Times New Roman" w:cs="Times New Roman"/>
        </w:rPr>
        <w:fldChar w:fldCharType="begin"/>
      </w:r>
      <w:r w:rsidR="00522CAB">
        <w:rPr>
          <w:rFonts w:ascii="Times New Roman" w:eastAsiaTheme="minorEastAsia" w:hAnsi="Times New Roman" w:cs="Times New Roman"/>
        </w:rPr>
        <w:instrText xml:space="preserve"> ADDIN ZOTERO_ITEM CSL_CITATION {"citationID":"GSxAo6Ll","properties":{"formattedCitation":"(JMP Statistical Discovery LLC, 2024)","plainCitation":"(JMP Statistical Discovery LLC, 2024)","noteIndex":0},"citationItems":[{"id":323,"uris":["http://zotero.org/users/16907877/items/PLZHEM8V"],"itemData":{"id":323,"type":"webpage","title":"Equivalence Test Reports","URL":"https://www.jmp.com/support/help/en/18.1/index.shtml#page/jmp/equivalence-test-reports.shtml","author":[{"literal":"JMP Statistical Discovery LLC"}],"issued":{"date-parts":[["2024",6,27]]},"citation-key":"jmpstatisticaldiscoveryllcEquivalenceTestReports2024"}}],"schema":"https://github.com/citation-style-language/schema/raw/master/csl-citation.json"} </w:instrText>
      </w:r>
      <w:r w:rsidR="008C0CE7">
        <w:rPr>
          <w:rFonts w:ascii="Times New Roman" w:eastAsiaTheme="minorEastAsia" w:hAnsi="Times New Roman" w:cs="Times New Roman"/>
        </w:rPr>
        <w:fldChar w:fldCharType="separate"/>
      </w:r>
      <w:r w:rsidR="00522CAB" w:rsidRPr="00522CAB">
        <w:rPr>
          <w:rFonts w:ascii="Times New Roman" w:hAnsi="Times New Roman" w:cs="Times New Roman"/>
        </w:rPr>
        <w:t>(JMP Statistical Discovery LLC, 2024)</w:t>
      </w:r>
      <w:r w:rsidR="008C0CE7">
        <w:rPr>
          <w:rFonts w:ascii="Times New Roman" w:eastAsiaTheme="minorEastAsia" w:hAnsi="Times New Roman" w:cs="Times New Roman"/>
        </w:rPr>
        <w:fldChar w:fldCharType="end"/>
      </w:r>
      <w:r w:rsidR="008C0CE7">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605143C4" w14:textId="1F0B6A66"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Wilcoxon Rank-Sum Test</w:t>
      </w:r>
    </w:p>
    <w:p w14:paraId="14671A58" w14:textId="5114A743" w:rsidR="000E0A48" w:rsidRPr="000E0A48" w:rsidRDefault="008C0CE7" w:rsidP="000E0A48">
      <w:pPr>
        <w:spacing w:line="360" w:lineRule="auto"/>
        <w:rPr>
          <w:rFonts w:ascii="Times New Roman" w:hAnsi="Times New Roman" w:cs="Times New Roman"/>
        </w:rPr>
      </w:pPr>
      <w:r>
        <w:rPr>
          <w:rFonts w:ascii="Times New Roman" w:hAnsi="Times New Roman" w:cs="Times New Roman"/>
        </w:rPr>
        <w:tab/>
      </w:r>
      <w:r w:rsidRPr="008C0CE7">
        <w:rPr>
          <w:rFonts w:ascii="Times New Roman" w:hAnsi="Times New Roman" w:cs="Times New Roman"/>
        </w:rPr>
        <w:t>A t-t</w:t>
      </w:r>
      <w:r>
        <w:rPr>
          <w:rFonts w:ascii="Times New Roman" w:hAnsi="Times New Roman" w:cs="Times New Roman"/>
        </w:rPr>
        <w:t xml:space="preserve">est is a parametric test that evaluates the means of one </w:t>
      </w:r>
      <w:r w:rsidR="00E00497">
        <w:rPr>
          <w:rFonts w:ascii="Times New Roman" w:hAnsi="Times New Roman" w:cs="Times New Roman"/>
        </w:rPr>
        <w:t xml:space="preserve">or two populations. A one sample t-test compares a population’s mean against a known value, a two-sample t-test compares the means of two populations against each other, and a paired t-test compares paired measurements </w:t>
      </w:r>
      <w:r w:rsidR="00E00497">
        <w:rPr>
          <w:rFonts w:ascii="Times New Roman" w:hAnsi="Times New Roman" w:cs="Times New Roman"/>
        </w:rPr>
        <w:fldChar w:fldCharType="begin"/>
      </w:r>
      <w:r w:rsidR="00522CAB">
        <w:rPr>
          <w:rFonts w:ascii="Times New Roman" w:hAnsi="Times New Roman" w:cs="Times New Roman"/>
        </w:rPr>
        <w:instrText xml:space="preserve"> ADDIN ZOTERO_ITEM CSL_CITATION {"citationID":"6TUbVToV","properties":{"formattedCitation":"(JMP Statistical Discovery LLC, 2025)","plainCitation":"(JMP Statistical Discovery LLC, 2025)","noteIndex":0},"citationItems":[{"id":283,"uris":["http://zotero.org/users/16907877/items/6P3EXPJY"],"itemData":{"id":283,"type":"webpage","container-title":"Statistics Knowledge Portal","title":"The T-Test","URL":"https://www.jmp.com/en/statistics-knowledge-portal/t-test","author":[{"literal":"JMP Statistical Discovery LLC"}],"issued":{"date-parts":[["2025"]]},"citation-key":"jmpstatisticaldiscoveryllcTTest2025"}}],"schema":"https://github.com/citation-style-language/schema/raw/master/csl-citation.json"} </w:instrText>
      </w:r>
      <w:r w:rsidR="00E00497">
        <w:rPr>
          <w:rFonts w:ascii="Times New Roman" w:hAnsi="Times New Roman" w:cs="Times New Roman"/>
        </w:rPr>
        <w:fldChar w:fldCharType="separate"/>
      </w:r>
      <w:r w:rsidR="00522CAB" w:rsidRPr="00522CAB">
        <w:rPr>
          <w:rFonts w:ascii="Times New Roman" w:hAnsi="Times New Roman" w:cs="Times New Roman"/>
        </w:rPr>
        <w:t>(JMP Statistical Discovery LLC, 2025)</w:t>
      </w:r>
      <w:r w:rsidR="00E00497">
        <w:rPr>
          <w:rFonts w:ascii="Times New Roman" w:hAnsi="Times New Roman" w:cs="Times New Roman"/>
        </w:rPr>
        <w:fldChar w:fldCharType="end"/>
      </w:r>
      <w:r w:rsidR="00E00497">
        <w:rPr>
          <w:rFonts w:ascii="Times New Roman" w:hAnsi="Times New Roman" w:cs="Times New Roman"/>
        </w:rPr>
        <w:t xml:space="preserve">. </w:t>
      </w:r>
      <w:r w:rsidR="00522CAB">
        <w:rPr>
          <w:rFonts w:ascii="Times New Roman" w:hAnsi="Times New Roman" w:cs="Times New Roman"/>
        </w:rPr>
        <w:t xml:space="preserve">Given that this research aims to identify canopy height growth between sampled measurements, a two-sample t-test is appropriate. However, this research will employ a non-parametric alternative to the two-sample t-test—the Wilcoxon Rank-Sum test—which tests purely on the order (ranks) of observations the two samples. The Wilcoxon statistic, W, is a sum of the ranks from one of the samples. </w:t>
      </w:r>
    </w:p>
    <w:p w14:paraId="7C759CC0" w14:textId="77777777"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Mann-Kendall Test</w:t>
      </w:r>
    </w:p>
    <w:p w14:paraId="411CA55F" w14:textId="6F3C6EDA" w:rsidR="00C50D20" w:rsidRP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Bonferroni Correction </w:t>
      </w:r>
    </w:p>
    <w:p w14:paraId="58A0E833" w14:textId="77777777" w:rsidR="00C50D20" w:rsidRPr="00C24FC4" w:rsidRDefault="00C50D20" w:rsidP="007D41EC">
      <w:pPr>
        <w:spacing w:line="360" w:lineRule="auto"/>
        <w:rPr>
          <w:rFonts w:ascii="Times New Roman" w:hAnsi="Times New Roman" w:cs="Times New Roman"/>
          <w:b/>
          <w:bCs/>
        </w:rPr>
      </w:pP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7C987E4E" w14:textId="77777777" w:rsidR="00522CAB" w:rsidRDefault="004F6F18" w:rsidP="00522CAB">
      <w:pPr>
        <w:pStyle w:val="Bibliography"/>
      </w:pPr>
      <w:r w:rsidRPr="00753C9C">
        <w:fldChar w:fldCharType="begin"/>
      </w:r>
      <w:r w:rsidR="0044291D">
        <w:instrText xml:space="preserve"> ADDIN ZOTERO_BIBL {"uncited":[],"omitted":[],"custom":[]} CSL_BIBLIOGRAPHY </w:instrText>
      </w:r>
      <w:r w:rsidRPr="00753C9C">
        <w:fldChar w:fldCharType="separate"/>
      </w:r>
      <w:r w:rsidR="00522CAB">
        <w:t>Altman, D.G., Bland, J.M., 1995. Statistics Notes: Absence of Evidence Is Not Evidence of Absence. BMJ 311, 485–485. https://doi.org/10.1136/bmj.311.7003.485</w:t>
      </w:r>
    </w:p>
    <w:p w14:paraId="01325E6A" w14:textId="77777777" w:rsidR="00522CAB" w:rsidRDefault="00522CAB" w:rsidP="00522CAB">
      <w:pPr>
        <w:pStyle w:val="Bibliography"/>
      </w:pPr>
      <w:r>
        <w:t>Andersen, H.-E., Reutebuch, S.E., McGaughey, R.J., 2006. A Rigorous Assessment of Tree Height Measurements Obtained Using Airborne Lidar and Conventional Field Methods. Can. J. Remote Sens. 32, 355–366. https://doi.org/10.5589/m06-030</w:t>
      </w:r>
    </w:p>
    <w:p w14:paraId="045CC787" w14:textId="77777777" w:rsidR="00522CAB" w:rsidRDefault="00522CAB" w:rsidP="00522CAB">
      <w:pPr>
        <w:pStyle w:val="Bibliography"/>
      </w:pPr>
      <w:r>
        <w:t>Anderson, J.R., Hardy, E.E., Roach, J.T., Witmer, R.E., 1976. A Land Use and Land Cover Classification System for Use with Remote Sensor Data, Professional Paper. US Geological Survey. https://doi.org/10.3133/pp964</w:t>
      </w:r>
    </w:p>
    <w:p w14:paraId="765F304D" w14:textId="77777777" w:rsidR="00522CAB" w:rsidRDefault="00522CAB" w:rsidP="00522CAB">
      <w:pPr>
        <w:pStyle w:val="Bibliography"/>
      </w:pPr>
      <w:r>
        <w:t xml:space="preserve">Baker, J.B., Langdon, G.O., 1990. Pinus </w:t>
      </w:r>
      <w:proofErr w:type="spellStart"/>
      <w:r>
        <w:t>Taeda</w:t>
      </w:r>
      <w:proofErr w:type="spellEnd"/>
      <w:r>
        <w:t xml:space="preserve"> L. Loblolly Pine, in: Silvics of North America. U.S. </w:t>
      </w:r>
      <w:proofErr w:type="spellStart"/>
      <w:r>
        <w:t>Deptartment</w:t>
      </w:r>
      <w:proofErr w:type="spellEnd"/>
      <w:r>
        <w:t xml:space="preserve"> of Agriculture, Forest Service, Washington, D.C., pp. 505–512.</w:t>
      </w:r>
    </w:p>
    <w:p w14:paraId="3CCCF065" w14:textId="77777777" w:rsidR="00522CAB" w:rsidRDefault="00522CAB" w:rsidP="00522CAB">
      <w:pPr>
        <w:pStyle w:val="Bibliography"/>
      </w:pPr>
      <w:r>
        <w:t xml:space="preserve">Buchhorn, M., Smets, B., Bertels, L., Roo, B.D., </w:t>
      </w:r>
      <w:proofErr w:type="spellStart"/>
      <w:r>
        <w:t>Lesiv</w:t>
      </w:r>
      <w:proofErr w:type="spellEnd"/>
      <w:r>
        <w:t xml:space="preserve">, M., </w:t>
      </w:r>
      <w:proofErr w:type="spellStart"/>
      <w:r>
        <w:t>Tsendbazar</w:t>
      </w:r>
      <w:proofErr w:type="spellEnd"/>
      <w:r>
        <w:t>, N.-E., Herold, M., Fritz, S., 2020. Copernicus Global Land Service: Land Cover 100m: Collection 3: Epoch 2019: Globe. https://doi.org/10.5281/ZENODO.3939050</w:t>
      </w:r>
    </w:p>
    <w:p w14:paraId="1D2F1501" w14:textId="77777777" w:rsidR="00522CAB" w:rsidRDefault="00522CAB" w:rsidP="00522CAB">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324597B0" w14:textId="77777777" w:rsidR="00522CAB" w:rsidRDefault="00522CAB" w:rsidP="00522CAB">
      <w:pPr>
        <w:pStyle w:val="Bibliography"/>
      </w:pPr>
      <w:r>
        <w:t>Caldwell, A.R., 2025. Robust TOST Procedures (</w:t>
      </w:r>
      <w:proofErr w:type="spellStart"/>
      <w:r>
        <w:t>Vigenette</w:t>
      </w:r>
      <w:proofErr w:type="spellEnd"/>
      <w:r>
        <w:t>).</w:t>
      </w:r>
    </w:p>
    <w:p w14:paraId="32D909FD" w14:textId="77777777" w:rsidR="00522CAB" w:rsidRDefault="00522CAB" w:rsidP="00522CAB">
      <w:pPr>
        <w:pStyle w:val="Bibliography"/>
      </w:pPr>
      <w:r>
        <w:t>Caldwell, A.R., 2022. Exploring Equivalence Testing with the Updated TOSTER R Package. https://doi.org/10.31234/osf.io/ty8de</w:t>
      </w:r>
    </w:p>
    <w:p w14:paraId="4B60FA96" w14:textId="77777777" w:rsidR="00522CAB" w:rsidRDefault="00522CAB" w:rsidP="00522CAB">
      <w:pPr>
        <w:pStyle w:val="Bibliography"/>
      </w:pPr>
      <w:r>
        <w:t>Callaghan, J., 2020. Extreme Rainfall and Flooding from Hurricane Florence. Trop. Cyclone Res. Rev. 9, 172–177. https://doi.org/10.1016/j.tcrr.2020.07.002</w:t>
      </w:r>
    </w:p>
    <w:p w14:paraId="627A37DD" w14:textId="77777777" w:rsidR="00522CAB" w:rsidRPr="00522CAB" w:rsidRDefault="00522CAB" w:rsidP="00522CAB">
      <w:pPr>
        <w:pStyle w:val="Bibliography"/>
        <w:rPr>
          <w:lang w:val="fr-FR"/>
        </w:rPr>
      </w:pPr>
      <w:r>
        <w:t xml:space="preserve">Cao, L., Coops, N.C., Innes, J.L., Sheppard, S.R.J., Fu, L., Ruan, H., She, G., 2016. Estimation of Forest Biomass Dynamics in Subtropical Forests Using Multi-Temporal Airborne LiDAR Data. </w:t>
      </w:r>
      <w:proofErr w:type="spellStart"/>
      <w:r w:rsidRPr="00522CAB">
        <w:rPr>
          <w:lang w:val="fr-FR"/>
        </w:rPr>
        <w:t>Remote</w:t>
      </w:r>
      <w:proofErr w:type="spellEnd"/>
      <w:r w:rsidRPr="00522CAB">
        <w:rPr>
          <w:lang w:val="fr-FR"/>
        </w:rPr>
        <w:t xml:space="preserve"> Sens. Environ. 178, 158–171. https://doi.org/10.1016/j.rse.2016.03.012</w:t>
      </w:r>
    </w:p>
    <w:p w14:paraId="05BDFE4B" w14:textId="77777777" w:rsidR="00522CAB" w:rsidRPr="00522CAB" w:rsidRDefault="00522CAB" w:rsidP="00522CAB">
      <w:pPr>
        <w:pStyle w:val="Bibliography"/>
        <w:rPr>
          <w:lang w:val="fr-FR"/>
        </w:rPr>
      </w:pPr>
      <w:proofErr w:type="spellStart"/>
      <w:r w:rsidRPr="00522CAB">
        <w:rPr>
          <w:lang w:val="fr-FR"/>
        </w:rPr>
        <w:t>Carabajal</w:t>
      </w:r>
      <w:proofErr w:type="spellEnd"/>
      <w:r w:rsidRPr="00522CAB">
        <w:rPr>
          <w:lang w:val="fr-FR"/>
        </w:rPr>
        <w:t xml:space="preserve">, C.C., Boy, J.-P., 2020. </w:t>
      </w:r>
      <w:r>
        <w:t xml:space="preserve">ICESat-2 Altimetry as Geodetic Control. Int. Arch. </w:t>
      </w:r>
      <w:proofErr w:type="spellStart"/>
      <w:r>
        <w:t>Photogramm</w:t>
      </w:r>
      <w:proofErr w:type="spellEnd"/>
      <w:r>
        <w:t xml:space="preserve">. </w:t>
      </w:r>
      <w:proofErr w:type="spellStart"/>
      <w:r w:rsidRPr="00522CAB">
        <w:rPr>
          <w:lang w:val="fr-FR"/>
        </w:rPr>
        <w:t>Remote</w:t>
      </w:r>
      <w:proofErr w:type="spellEnd"/>
      <w:r w:rsidRPr="00522CAB">
        <w:rPr>
          <w:lang w:val="fr-FR"/>
        </w:rPr>
        <w:t xml:space="preserve"> Sens. Spat. Inf. </w:t>
      </w:r>
      <w:proofErr w:type="spellStart"/>
      <w:r w:rsidRPr="00522CAB">
        <w:rPr>
          <w:lang w:val="fr-FR"/>
        </w:rPr>
        <w:t>Sci</w:t>
      </w:r>
      <w:proofErr w:type="spellEnd"/>
      <w:r w:rsidRPr="00522CAB">
        <w:rPr>
          <w:lang w:val="fr-FR"/>
        </w:rPr>
        <w:t>. XLIII-B3-2020, 1299–1306. https://doi.org/10.5194/isprs-archives-XLIII-B3-2020-1299-2020</w:t>
      </w:r>
    </w:p>
    <w:p w14:paraId="64D13106" w14:textId="77777777" w:rsidR="00522CAB" w:rsidRDefault="00522CAB" w:rsidP="00522CAB">
      <w:pPr>
        <w:pStyle w:val="Bibliography"/>
      </w:pPr>
      <w:r w:rsidRPr="00522CAB">
        <w:rPr>
          <w:lang w:val="fr-FR"/>
        </w:rPr>
        <w:t xml:space="preserve">Chen, F., Zhang, X., Wang, </w:t>
      </w:r>
      <w:proofErr w:type="spellStart"/>
      <w:r w:rsidRPr="00522CAB">
        <w:rPr>
          <w:lang w:val="fr-FR"/>
        </w:rPr>
        <w:t>Longyu</w:t>
      </w:r>
      <w:proofErr w:type="spellEnd"/>
      <w:r w:rsidRPr="00522CAB">
        <w:rPr>
          <w:lang w:val="fr-FR"/>
        </w:rPr>
        <w:t xml:space="preserve">, Du, B., Dang, S., Wang, </w:t>
      </w:r>
      <w:proofErr w:type="spellStart"/>
      <w:r w:rsidRPr="00522CAB">
        <w:rPr>
          <w:lang w:val="fr-FR"/>
        </w:rPr>
        <w:t>Linwei</w:t>
      </w:r>
      <w:proofErr w:type="spellEnd"/>
      <w:r w:rsidRPr="00522CAB">
        <w:rPr>
          <w:lang w:val="fr-FR"/>
        </w:rPr>
        <w:t xml:space="preserve">, 2023. </w:t>
      </w:r>
      <w:r>
        <w:t>Systematic Evaluation of Multi-Resolution ICESat-2 Canopy Height Data: A Case Study of the Taranaki Region. Remote Sens. 15, 5686. https://doi.org/10.3390/rs15245686</w:t>
      </w:r>
    </w:p>
    <w:p w14:paraId="4852B2B5" w14:textId="77777777" w:rsidR="00522CAB" w:rsidRDefault="00522CAB" w:rsidP="00522CAB">
      <w:pPr>
        <w:pStyle w:val="Bibliography"/>
      </w:pPr>
      <w:r>
        <w:t xml:space="preserve">Coops, N.C., </w:t>
      </w:r>
      <w:proofErr w:type="spellStart"/>
      <w:r>
        <w:t>Tompalski</w:t>
      </w:r>
      <w:proofErr w:type="spellEnd"/>
      <w:r>
        <w:t xml:space="preserve">, P., Goodbody, T.R.H., </w:t>
      </w:r>
      <w:proofErr w:type="spellStart"/>
      <w:r>
        <w:t>Queinnec</w:t>
      </w:r>
      <w:proofErr w:type="spellEnd"/>
      <w:r>
        <w:t xml:space="preserve">, M., Luther, J.E., Bolton, D.K., White, J.C., </w:t>
      </w:r>
      <w:proofErr w:type="spellStart"/>
      <w:r>
        <w:t>Wulder</w:t>
      </w:r>
      <w:proofErr w:type="spellEnd"/>
      <w:r>
        <w:t>, M.A., Van Lier, O.R., Hermosilla, T., 2021. Modelling LiDAR-Derived Estimates of Forest Attributes Over Space and Time: A Review of Approaches and Future Trends. Remote Sens. Environ. 260, 112477. https://doi.org/10.1016/j.rse.2021.112477</w:t>
      </w:r>
    </w:p>
    <w:p w14:paraId="279EA970" w14:textId="77777777" w:rsidR="00522CAB" w:rsidRDefault="00522CAB" w:rsidP="00522CAB">
      <w:pPr>
        <w:pStyle w:val="Bibliography"/>
      </w:pPr>
      <w:proofErr w:type="spellStart"/>
      <w:r>
        <w:t>Dubayah</w:t>
      </w:r>
      <w:proofErr w:type="spellEnd"/>
      <w:r>
        <w:t xml:space="preserve">, R., </w:t>
      </w:r>
      <w:proofErr w:type="spellStart"/>
      <w:r>
        <w:t>Armston</w:t>
      </w:r>
      <w:proofErr w:type="spellEnd"/>
      <w:r>
        <w:t xml:space="preserve">, J., Healey, S.P., Bruening, J.M., Patterson, P.L., Kellner, J.R., Duncanson, L., Saarela, S., Ståhl, G., Yang, Z., Tang, H., Blair, J.B., </w:t>
      </w:r>
      <w:proofErr w:type="spellStart"/>
      <w:r>
        <w:t>Fatoyinbo</w:t>
      </w:r>
      <w:proofErr w:type="spellEnd"/>
      <w:r>
        <w:t xml:space="preserve">, L., Goetz, S., Hancock, S., Hansen, M., </w:t>
      </w:r>
      <w:proofErr w:type="spellStart"/>
      <w:r>
        <w:t>Hofton</w:t>
      </w:r>
      <w:proofErr w:type="spellEnd"/>
      <w:r>
        <w:t xml:space="preserve">, M., Hurtt, G., </w:t>
      </w:r>
      <w:proofErr w:type="spellStart"/>
      <w:r>
        <w:t>Luthcke</w:t>
      </w:r>
      <w:proofErr w:type="spellEnd"/>
      <w:r>
        <w:t xml:space="preserve">, S., 2022. GEDI </w:t>
      </w:r>
      <w:r>
        <w:lastRenderedPageBreak/>
        <w:t>Launches a New Era of Biomass Inference from Space. Environ. Res. Lett. 17, 095001. https://doi.org/10.1088/1748-9326/ac8694</w:t>
      </w:r>
    </w:p>
    <w:p w14:paraId="0CD705CE" w14:textId="77777777" w:rsidR="00522CAB" w:rsidRPr="00522CAB" w:rsidRDefault="00522CAB" w:rsidP="00522CAB">
      <w:pPr>
        <w:pStyle w:val="Bibliography"/>
        <w:rPr>
          <w:lang w:val="fr-FR"/>
        </w:rPr>
      </w:pPr>
      <w:proofErr w:type="spellStart"/>
      <w:r>
        <w:t>Dubayah</w:t>
      </w:r>
      <w:proofErr w:type="spellEnd"/>
      <w:r>
        <w:t xml:space="preserve">, R., Blair, J.B., Goetz, S., </w:t>
      </w:r>
      <w:proofErr w:type="spellStart"/>
      <w:r>
        <w:t>Fatoyinbo</w:t>
      </w:r>
      <w:proofErr w:type="spellEnd"/>
      <w:r>
        <w:t xml:space="preserve">, L., Hansen, M., Healey, S., </w:t>
      </w:r>
      <w:proofErr w:type="spellStart"/>
      <w:r>
        <w:t>Hofton</w:t>
      </w:r>
      <w:proofErr w:type="spellEnd"/>
      <w:r>
        <w:t xml:space="preserve">, M., Hurtt, G., Kellner, J., </w:t>
      </w:r>
      <w:proofErr w:type="spellStart"/>
      <w:r>
        <w:t>Luthcke</w:t>
      </w:r>
      <w:proofErr w:type="spellEnd"/>
      <w:r>
        <w:t xml:space="preserve">, S., </w:t>
      </w:r>
      <w:proofErr w:type="spellStart"/>
      <w:r>
        <w:t>Armston</w:t>
      </w:r>
      <w:proofErr w:type="spellEnd"/>
      <w:r>
        <w:t xml:space="preserve">, J., Tang, H., Duncanson, L., Hancock, S., Jantz, P., Marselis, S., Patterson, P.L., Qi, W., Silva, C., 2020. The Global Ecosystem Dynamics Investigation: High-Resolution Laser Ranging of the Earth’s Forests and Topography. </w:t>
      </w:r>
      <w:proofErr w:type="spellStart"/>
      <w:r w:rsidRPr="00522CAB">
        <w:rPr>
          <w:lang w:val="fr-FR"/>
        </w:rPr>
        <w:t>Sci</w:t>
      </w:r>
      <w:proofErr w:type="spellEnd"/>
      <w:r w:rsidRPr="00522CAB">
        <w:rPr>
          <w:lang w:val="fr-FR"/>
        </w:rPr>
        <w:t xml:space="preserve">. </w:t>
      </w:r>
      <w:proofErr w:type="spellStart"/>
      <w:r w:rsidRPr="00522CAB">
        <w:rPr>
          <w:lang w:val="fr-FR"/>
        </w:rPr>
        <w:t>Remote</w:t>
      </w:r>
      <w:proofErr w:type="spellEnd"/>
      <w:r w:rsidRPr="00522CAB">
        <w:rPr>
          <w:lang w:val="fr-FR"/>
        </w:rPr>
        <w:t xml:space="preserve"> Sens. 1, 100002. https://doi.org/10.1016/j.srs.2020.100002</w:t>
      </w:r>
    </w:p>
    <w:p w14:paraId="30067AB1" w14:textId="77777777" w:rsidR="00522CAB" w:rsidRDefault="00522CAB" w:rsidP="00522CAB">
      <w:pPr>
        <w:pStyle w:val="Bibliography"/>
      </w:pPr>
      <w:proofErr w:type="spellStart"/>
      <w:r w:rsidRPr="00522CAB">
        <w:rPr>
          <w:lang w:val="fr-FR"/>
        </w:rPr>
        <w:t>Esri</w:t>
      </w:r>
      <w:proofErr w:type="spellEnd"/>
      <w:r w:rsidRPr="00522CAB">
        <w:rPr>
          <w:lang w:val="fr-FR"/>
        </w:rPr>
        <w:t xml:space="preserve"> Inc., 2025. </w:t>
      </w:r>
      <w:r>
        <w:t>How Linear Regression Algorithm Works. Feature Tabular Anal. Toolset Concepts. URL https://pro.arcgis.com/en/pro-app/latest/tool-reference/geoai/how-linear-regression-works.htm</w:t>
      </w:r>
    </w:p>
    <w:p w14:paraId="039D9D64" w14:textId="77777777" w:rsidR="00522CAB" w:rsidRDefault="00522CAB" w:rsidP="00522CAB">
      <w:pPr>
        <w:pStyle w:val="Bibliography"/>
      </w:pPr>
      <w:r>
        <w:t>FAO and UNEP, 2020. The State of the World’s Forests 2020, Forests, biodiversity, and people. FAO and UNEP, Rome. https://doi.org/10.4060/ca8642en</w:t>
      </w:r>
    </w:p>
    <w:p w14:paraId="50ABA493" w14:textId="77777777" w:rsidR="00522CAB" w:rsidRPr="00522CAB" w:rsidRDefault="00522CAB" w:rsidP="00522CAB">
      <w:pPr>
        <w:pStyle w:val="Bibliography"/>
        <w:rPr>
          <w:lang w:val="fr-FR"/>
        </w:rPr>
      </w:pPr>
      <w:r>
        <w:t xml:space="preserve">Feng, T., Duncanson, L., Montesano, P., Hancock, S., Minor, D., Guenther, E., Neuenschwander, A., 2023. A Systematic Evaluation of Multi-Resolution ICESat-2 ATL08 Terrain and Canopy Heights in Boreal Forests. </w:t>
      </w:r>
      <w:proofErr w:type="spellStart"/>
      <w:r w:rsidRPr="00522CAB">
        <w:rPr>
          <w:lang w:val="fr-FR"/>
        </w:rPr>
        <w:t>Remote</w:t>
      </w:r>
      <w:proofErr w:type="spellEnd"/>
      <w:r w:rsidRPr="00522CAB">
        <w:rPr>
          <w:lang w:val="fr-FR"/>
        </w:rPr>
        <w:t xml:space="preserve"> Sens. Environ. 291, 113570. https://doi.org/10.1016/j.rse.2023.113570</w:t>
      </w:r>
    </w:p>
    <w:p w14:paraId="63D56B6D" w14:textId="77777777" w:rsidR="00522CAB" w:rsidRDefault="00522CAB" w:rsidP="00522CAB">
      <w:pPr>
        <w:pStyle w:val="Bibliography"/>
      </w:pPr>
      <w:r w:rsidRPr="00522CAB">
        <w:rPr>
          <w:lang w:val="fr-FR"/>
        </w:rPr>
        <w:t xml:space="preserve">Fernandez-Diaz, J.C., </w:t>
      </w:r>
      <w:proofErr w:type="spellStart"/>
      <w:r w:rsidRPr="00522CAB">
        <w:rPr>
          <w:lang w:val="fr-FR"/>
        </w:rPr>
        <w:t>Velikova</w:t>
      </w:r>
      <w:proofErr w:type="spellEnd"/>
      <w:r w:rsidRPr="00522CAB">
        <w:rPr>
          <w:lang w:val="fr-FR"/>
        </w:rPr>
        <w:t xml:space="preserve">, M., </w:t>
      </w:r>
      <w:proofErr w:type="spellStart"/>
      <w:r w:rsidRPr="00522CAB">
        <w:rPr>
          <w:lang w:val="fr-FR"/>
        </w:rPr>
        <w:t>Glennie</w:t>
      </w:r>
      <w:proofErr w:type="spellEnd"/>
      <w:r w:rsidRPr="00522CAB">
        <w:rPr>
          <w:lang w:val="fr-FR"/>
        </w:rPr>
        <w:t xml:space="preserve">, C.L., 2022. </w:t>
      </w:r>
      <w:r>
        <w:t>Validation of ICESat-2 ATL08 Terrain and Canopy Height Retrievals in Tropical Mesoamerican Forests. IEEE J. Sel. Top. Appl. Earth Obs. Remote Sens. 15, 2956–2970. https://doi.org/10.1109/JSTARS.2022.3163208</w:t>
      </w:r>
    </w:p>
    <w:p w14:paraId="0D870E24" w14:textId="77777777" w:rsidR="00522CAB" w:rsidRDefault="00522CAB" w:rsidP="00522CAB">
      <w:pPr>
        <w:pStyle w:val="Bibliography"/>
      </w:pPr>
      <w:r>
        <w:t xml:space="preserve">Goldstein-Greenwood, J., 2023. Theil-Sen Regression: Programming and Understanding an Outlier-Resistant Alternative to Least Squares. UVA </w:t>
      </w:r>
      <w:proofErr w:type="spellStart"/>
      <w:r>
        <w:t>Libr</w:t>
      </w:r>
      <w:proofErr w:type="spellEnd"/>
      <w:r>
        <w:t xml:space="preserve">. </w:t>
      </w:r>
      <w:proofErr w:type="spellStart"/>
      <w:r>
        <w:t>StatLab</w:t>
      </w:r>
      <w:proofErr w:type="spellEnd"/>
      <w:r>
        <w:t>.</w:t>
      </w:r>
    </w:p>
    <w:p w14:paraId="113630E1" w14:textId="77777777" w:rsidR="00522CAB" w:rsidRPr="00522CAB" w:rsidRDefault="00522CAB" w:rsidP="00522CAB">
      <w:pPr>
        <w:pStyle w:val="Bibliography"/>
        <w:rPr>
          <w:lang w:val="es-ES"/>
        </w:rPr>
      </w:pPr>
      <w:r>
        <w:t xml:space="preserve">Griffin, M., Malsick, M., Mizzell, H., Moore, L., 2020. Historic Rainfall and Record-Breaking Flooding from Hurricane Florence in the Pee Dee Watershed. </w:t>
      </w:r>
      <w:r w:rsidRPr="00522CAB">
        <w:rPr>
          <w:lang w:val="es-ES"/>
        </w:rPr>
        <w:t xml:space="preserve">J. S. C. </w:t>
      </w:r>
      <w:proofErr w:type="spellStart"/>
      <w:r w:rsidRPr="00522CAB">
        <w:rPr>
          <w:lang w:val="es-ES"/>
        </w:rPr>
        <w:t>Water</w:t>
      </w:r>
      <w:proofErr w:type="spellEnd"/>
      <w:r w:rsidRPr="00522CAB">
        <w:rPr>
          <w:lang w:val="es-ES"/>
        </w:rPr>
        <w:t xml:space="preserve"> </w:t>
      </w:r>
      <w:proofErr w:type="spellStart"/>
      <w:r w:rsidRPr="00522CAB">
        <w:rPr>
          <w:lang w:val="es-ES"/>
        </w:rPr>
        <w:t>Resour</w:t>
      </w:r>
      <w:proofErr w:type="spellEnd"/>
      <w:r w:rsidRPr="00522CAB">
        <w:rPr>
          <w:lang w:val="es-ES"/>
        </w:rPr>
        <w:t>. 28–35. https://doi.org/10.34068/JSCWR.06.03</w:t>
      </w:r>
    </w:p>
    <w:p w14:paraId="66FDEB3F" w14:textId="77777777" w:rsidR="00522CAB" w:rsidRDefault="00522CAB" w:rsidP="00522CAB">
      <w:pPr>
        <w:pStyle w:val="Bibliography"/>
      </w:pPr>
      <w:r w:rsidRPr="00522CAB">
        <w:rPr>
          <w:lang w:val="es-ES"/>
        </w:rPr>
        <w:t xml:space="preserve">Guerra-Hernández, J., Arellano-Pérez, S., González-Ferreiro, E., Pascual, A., Sandoval </w:t>
      </w:r>
      <w:proofErr w:type="spellStart"/>
      <w:r w:rsidRPr="00522CAB">
        <w:rPr>
          <w:lang w:val="es-ES"/>
        </w:rPr>
        <w:t>Altelarrea</w:t>
      </w:r>
      <w:proofErr w:type="spellEnd"/>
      <w:r w:rsidRPr="00522CAB">
        <w:rPr>
          <w:lang w:val="es-ES"/>
        </w:rPr>
        <w:t xml:space="preserve">, V., Ruiz-González, A.D., Álvarez-González, J.G., 2021. </w:t>
      </w:r>
      <w:r>
        <w:t>Developing a Site Index Model for P. Pinaster Stands in NW Spain by Combining Bi-Temporal ALS Data and Environmental Data. For. Ecol. Manag. 481, 118690. https://doi.org/10.1016/j.foreco.2020.118690</w:t>
      </w:r>
    </w:p>
    <w:p w14:paraId="3636C2FA" w14:textId="77777777" w:rsidR="00522CAB" w:rsidRDefault="00522CAB" w:rsidP="00522CAB">
      <w:pPr>
        <w:pStyle w:val="Bibliography"/>
      </w:pPr>
      <w:r>
        <w:t xml:space="preserve">Guerra-Hernández, J., </w:t>
      </w:r>
      <w:proofErr w:type="spellStart"/>
      <w:r>
        <w:t>Narine</w:t>
      </w:r>
      <w:proofErr w:type="spellEnd"/>
      <w:r>
        <w:t xml:space="preserve">, L.L., Pascual, A., Gonzalez-Ferreiro, E., </w:t>
      </w:r>
      <w:proofErr w:type="spellStart"/>
      <w:r>
        <w:t>Botequim</w:t>
      </w:r>
      <w:proofErr w:type="spellEnd"/>
      <w:r>
        <w:t xml:space="preserve">, B., Malambo, L., Neuenschwander, A., Popescu, S.C., Godinho, S., 2022. Aboveground Biomass Mapping by Integrating ICESat-2, Sentinel-1, Sentinel-2, ALOS2/PALSAR2, and Topographic Information in Mediterranean Forests. </w:t>
      </w:r>
      <w:proofErr w:type="spellStart"/>
      <w:r>
        <w:t>GIScience</w:t>
      </w:r>
      <w:proofErr w:type="spellEnd"/>
      <w:r>
        <w:t xml:space="preserve"> Remote Sens. 59, 1509–1533. https://doi.org/10.1080/15481603.2022.2115599</w:t>
      </w:r>
    </w:p>
    <w:p w14:paraId="6DE2CAA8" w14:textId="77777777" w:rsidR="00522CAB" w:rsidRDefault="00522CAB" w:rsidP="00522CAB">
      <w:pPr>
        <w:pStyle w:val="Bibliography"/>
      </w:pPr>
      <w:r>
        <w:t>Hancock, S., McGrath, C., Lowe, C., Davenport, I., Woodhouse, I., 2021. Requirements for a Global Lidar System: Spaceborne Lidar with Wall-to-Wall Coverage. R. Soc. Open Sci. 8, 211166. https://doi.org/10.1098/rsos.211166</w:t>
      </w:r>
    </w:p>
    <w:p w14:paraId="30858711" w14:textId="77777777" w:rsidR="00522CAB" w:rsidRDefault="00522CAB" w:rsidP="00522CAB">
      <w:pPr>
        <w:pStyle w:val="Bibliography"/>
      </w:pPr>
      <w:r>
        <w:t>Harris, N., Gibbs, D., 2021. Forests Absorb Twice As Much Carbon As They Emit Each Year.</w:t>
      </w:r>
    </w:p>
    <w:p w14:paraId="0D9B70B8" w14:textId="77777777" w:rsidR="00522CAB" w:rsidRDefault="00522CAB" w:rsidP="00522CAB">
      <w:pPr>
        <w:pStyle w:val="Bibliography"/>
      </w:pPr>
      <w:r>
        <w:t>Hinck, J.E., Stachyra, J., 2019. 2019 Disaster Relief Act: USGS Recovery Activities (USGS Numbered Series No. 2019–3066), Fact Sheet. Columbia Environmental Research Center, U.S. Geological Survey, Reston, VA.</w:t>
      </w:r>
    </w:p>
    <w:p w14:paraId="1F3FF8A5" w14:textId="77777777" w:rsidR="00522CAB" w:rsidRDefault="00522CAB" w:rsidP="00522CAB">
      <w:pPr>
        <w:pStyle w:val="Bibliography"/>
      </w:pPr>
      <w:proofErr w:type="spellStart"/>
      <w:r>
        <w:t>Hobu</w:t>
      </w:r>
      <w:proofErr w:type="spellEnd"/>
      <w:r>
        <w:t>, Inc., 2025. USGS 3DEP LiDAR Point Clouds.</w:t>
      </w:r>
    </w:p>
    <w:p w14:paraId="74329573" w14:textId="77777777" w:rsidR="00522CAB" w:rsidRDefault="00522CAB" w:rsidP="00522CAB">
      <w:pPr>
        <w:pStyle w:val="Bibliography"/>
      </w:pPr>
      <w:r>
        <w:lastRenderedPageBreak/>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539C4FDE" w14:textId="77777777" w:rsidR="00522CAB" w:rsidRDefault="00522CAB" w:rsidP="00522CAB">
      <w:pPr>
        <w:pStyle w:val="Bibliography"/>
      </w:pPr>
      <w:r>
        <w:t xml:space="preserve">Hurtado, S.L., 2020. </w:t>
      </w:r>
      <w:proofErr w:type="spellStart"/>
      <w:r>
        <w:t>RobustLinearReg</w:t>
      </w:r>
      <w:proofErr w:type="spellEnd"/>
      <w:r>
        <w:t>: Robust Linear Regressions. https://doi.org/10.32614/CRAN.package.RobustLinearReg</w:t>
      </w:r>
    </w:p>
    <w:p w14:paraId="2EB0D17D" w14:textId="77777777" w:rsidR="00522CAB" w:rsidRDefault="00522CAB" w:rsidP="00522CAB">
      <w:pPr>
        <w:pStyle w:val="Bibliography"/>
      </w:pPr>
      <w:r>
        <w:t xml:space="preserve">Jarron, L.R., Coops, N.C., </w:t>
      </w:r>
      <w:proofErr w:type="spellStart"/>
      <w:r>
        <w:t>MacKenzie</w:t>
      </w:r>
      <w:proofErr w:type="spellEnd"/>
      <w:r>
        <w:t xml:space="preserve">, W.H., </w:t>
      </w:r>
      <w:proofErr w:type="spellStart"/>
      <w:r>
        <w:t>Tompalski</w:t>
      </w:r>
      <w:proofErr w:type="spellEnd"/>
      <w:r>
        <w:t>, P., Dykstra, P., 2020. Detection of Sub-Canopy Forest Structure Using Airborne LiDAR. Remote Sens. Environ. 244, 111770. https://doi.org/10.1016/j.rse.2020.111770</w:t>
      </w:r>
    </w:p>
    <w:p w14:paraId="50617A15" w14:textId="77777777" w:rsidR="00522CAB" w:rsidRDefault="00522CAB" w:rsidP="00522CAB">
      <w:pPr>
        <w:pStyle w:val="Bibliography"/>
      </w:pPr>
      <w:r>
        <w:t xml:space="preserve">JMP Statistical Discovery LLC, 2025. The T-Test [WWW Document]. Stat. </w:t>
      </w:r>
      <w:proofErr w:type="spellStart"/>
      <w:r>
        <w:t>Knowl</w:t>
      </w:r>
      <w:proofErr w:type="spellEnd"/>
      <w:r>
        <w:t>. Portal. URL https://www.jmp.com/en/statistics-knowledge-portal/t-test</w:t>
      </w:r>
    </w:p>
    <w:p w14:paraId="46955105" w14:textId="77777777" w:rsidR="00522CAB" w:rsidRDefault="00522CAB" w:rsidP="00522CAB">
      <w:pPr>
        <w:pStyle w:val="Bibliography"/>
      </w:pPr>
      <w:r>
        <w:t>JMP Statistical Discovery LLC, 2024. Equivalence Test Reports [WWW Document]. URL https://www.jmp.com/support/help/en/18.1/index.shtml#page/jmp/equivalence-test-reports.shtml</w:t>
      </w:r>
    </w:p>
    <w:p w14:paraId="6951FB0A" w14:textId="77777777" w:rsidR="00522CAB" w:rsidRDefault="00522CAB" w:rsidP="00522CAB">
      <w:pPr>
        <w:pStyle w:val="Bibliography"/>
      </w:pPr>
      <w:proofErr w:type="spellStart"/>
      <w:r>
        <w:t>Khaine</w:t>
      </w:r>
      <w:proofErr w:type="spellEnd"/>
      <w:r>
        <w:t>, I., Woo, S.Y., 2015. An Overview of Interrelationship Between Climate Change and Forests. For. Sci. Technol. 11, 11–18. https://doi.org/10.1080/21580103.2014.932718</w:t>
      </w:r>
    </w:p>
    <w:p w14:paraId="0918A0C1" w14:textId="77777777" w:rsidR="00522CAB" w:rsidRDefault="00522CAB" w:rsidP="00522CAB">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 xml:space="preserve">2 Land Surface Algorithm. </w:t>
      </w:r>
      <w:proofErr w:type="spellStart"/>
      <w:r>
        <w:t>Geophys</w:t>
      </w:r>
      <w:proofErr w:type="spellEnd"/>
      <w:r>
        <w:t>. Res. Lett. 47. https://doi.org/10.1029/2019gl085907</w:t>
      </w:r>
    </w:p>
    <w:p w14:paraId="10DBB1BB" w14:textId="77777777" w:rsidR="00522CAB" w:rsidRDefault="00522CAB" w:rsidP="00522CAB">
      <w:pPr>
        <w:pStyle w:val="Bibliography"/>
      </w:pPr>
      <w:proofErr w:type="spellStart"/>
      <w:r>
        <w:t>Lakens</w:t>
      </w:r>
      <w:proofErr w:type="spellEnd"/>
      <w:r>
        <w:t>, D., 2022. Improving Your Statistical Inferences. https://doi.org/10.5281/ZENODO.6409077</w:t>
      </w:r>
    </w:p>
    <w:p w14:paraId="573E0D74" w14:textId="77777777" w:rsidR="00522CAB" w:rsidRDefault="00522CAB" w:rsidP="00522CAB">
      <w:pPr>
        <w:pStyle w:val="Bibliography"/>
      </w:pPr>
      <w:proofErr w:type="spellStart"/>
      <w:r>
        <w:t>Lakens</w:t>
      </w:r>
      <w:proofErr w:type="spellEnd"/>
      <w:r>
        <w:t>, D., 2017. Equivalence Tests: A Practical Primer for t-Tests, Correlations, and Meta-Analyses. Soc. Psychol. Personal. Sci. 8, 355–362. https://doi.org/10.1177/1948550617697177</w:t>
      </w:r>
    </w:p>
    <w:p w14:paraId="0296EFAA" w14:textId="77777777" w:rsidR="00522CAB" w:rsidRPr="00522CAB" w:rsidRDefault="00522CAB" w:rsidP="00522CAB">
      <w:pPr>
        <w:pStyle w:val="Bibliography"/>
        <w:rPr>
          <w:lang w:val="es-ES"/>
        </w:rPr>
      </w:pPr>
      <w:r>
        <w:t xml:space="preserve">LaRue, E.A., Fahey, R., Fuson, T.L., Foster, J.R., Matthes, J.H., Krause, K., Hardiman, B.S., 2022. Evaluating the Sensitivity of Forest Structural Diversity Characterization to LiDAR Point Density. </w:t>
      </w:r>
      <w:proofErr w:type="spellStart"/>
      <w:r w:rsidRPr="00522CAB">
        <w:rPr>
          <w:lang w:val="es-ES"/>
        </w:rPr>
        <w:t>Ecosphere</w:t>
      </w:r>
      <w:proofErr w:type="spellEnd"/>
      <w:r w:rsidRPr="00522CAB">
        <w:rPr>
          <w:lang w:val="es-ES"/>
        </w:rPr>
        <w:t xml:space="preserve"> 13, e4209. https://doi.org/10.1002/ecs2.4209</w:t>
      </w:r>
    </w:p>
    <w:p w14:paraId="7374FC09" w14:textId="77777777" w:rsidR="00522CAB" w:rsidRDefault="00522CAB" w:rsidP="00522CAB">
      <w:pPr>
        <w:pStyle w:val="Bibliography"/>
      </w:pPr>
      <w:r w:rsidRPr="00522CAB">
        <w:rPr>
          <w:lang w:val="es-ES"/>
        </w:rPr>
        <w:t xml:space="preserve">Li, B., Zhao, T., Su, X., Fan, G., Zhang, W., Deng, Z., </w:t>
      </w:r>
      <w:proofErr w:type="spellStart"/>
      <w:r w:rsidRPr="00522CAB">
        <w:rPr>
          <w:lang w:val="es-ES"/>
        </w:rPr>
        <w:t>Yu</w:t>
      </w:r>
      <w:proofErr w:type="spellEnd"/>
      <w:r w:rsidRPr="00522CAB">
        <w:rPr>
          <w:lang w:val="es-ES"/>
        </w:rPr>
        <w:t xml:space="preserve">, Y., 2022. </w:t>
      </w:r>
      <w:r>
        <w:t>Correction of Terrain Effects on Forest Canopy Height Estimation Using ICESat-2 and High Spatial Resolution Images. Remote Sens. 14, 4453. https://doi.org/10.3390/rs14184453</w:t>
      </w:r>
    </w:p>
    <w:p w14:paraId="69F5D6B6" w14:textId="77777777" w:rsidR="00522CAB" w:rsidRDefault="00522CAB" w:rsidP="00522CAB">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173AF530" w14:textId="77777777" w:rsidR="00522CAB" w:rsidRDefault="00522CAB" w:rsidP="00522CAB">
      <w:pPr>
        <w:pStyle w:val="Bibliography"/>
      </w:pPr>
      <w:r>
        <w:t>Linear Regression (No. 101), 1997. , Course List for 1997-98. Department of Statistics, Yale University.</w:t>
      </w:r>
    </w:p>
    <w:p w14:paraId="4BDCE996" w14:textId="77777777" w:rsidR="00522CAB" w:rsidRPr="00522CAB" w:rsidRDefault="00522CAB" w:rsidP="00522CAB">
      <w:pPr>
        <w:pStyle w:val="Bibliography"/>
        <w:rPr>
          <w:lang w:val="fr-FR"/>
        </w:rPr>
      </w:pPr>
      <w:r>
        <w:t xml:space="preserve">Liu, A., Cheng, X., Chen, Z., 2021. Performance Evaluation of GEDI and ICESat-2 Laser Altimeter Data for Terrain and Canopy Height Retrievals. </w:t>
      </w:r>
      <w:proofErr w:type="spellStart"/>
      <w:r w:rsidRPr="00522CAB">
        <w:rPr>
          <w:lang w:val="fr-FR"/>
        </w:rPr>
        <w:t>Remote</w:t>
      </w:r>
      <w:proofErr w:type="spellEnd"/>
      <w:r w:rsidRPr="00522CAB">
        <w:rPr>
          <w:lang w:val="fr-FR"/>
        </w:rPr>
        <w:t xml:space="preserve"> Sens. Environ. 264, 112571. https://doi.org/10.1016/j.rse.2021.112571</w:t>
      </w:r>
    </w:p>
    <w:p w14:paraId="74F9ED57" w14:textId="77777777" w:rsidR="00522CAB" w:rsidRDefault="00522CAB" w:rsidP="00522CAB">
      <w:pPr>
        <w:pStyle w:val="Bibliography"/>
      </w:pPr>
      <w:r w:rsidRPr="00522CAB">
        <w:rPr>
          <w:lang w:val="fr-FR"/>
        </w:rPr>
        <w:t xml:space="preserve">Liu, M., </w:t>
      </w:r>
      <w:proofErr w:type="spellStart"/>
      <w:r w:rsidRPr="00522CAB">
        <w:rPr>
          <w:lang w:val="fr-FR"/>
        </w:rPr>
        <w:t>Popescu</w:t>
      </w:r>
      <w:proofErr w:type="spellEnd"/>
      <w:r w:rsidRPr="00522CAB">
        <w:rPr>
          <w:lang w:val="fr-FR"/>
        </w:rPr>
        <w:t xml:space="preserve">, S., Malambo, L., 2019. </w:t>
      </w:r>
      <w:r>
        <w:t>Feasibility of Burned Area Mapping Based on ICESAT−2 Photon Counting Data. Remote Sens. 12, 24. https://doi.org/10.3390/rs12010024</w:t>
      </w:r>
    </w:p>
    <w:p w14:paraId="3313183E" w14:textId="77777777" w:rsidR="00522CAB" w:rsidRDefault="00522CAB" w:rsidP="00522CAB">
      <w:pPr>
        <w:pStyle w:val="Bibliography"/>
      </w:pPr>
      <w:proofErr w:type="spellStart"/>
      <w:r>
        <w:lastRenderedPageBreak/>
        <w:t>Luthcke</w:t>
      </w:r>
      <w:proofErr w:type="spellEnd"/>
      <w:r>
        <w:t>,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7E95E341" w14:textId="77777777" w:rsidR="00522CAB" w:rsidRPr="00522CAB" w:rsidRDefault="00522CAB" w:rsidP="00522CAB">
      <w:pPr>
        <w:pStyle w:val="Bibliography"/>
        <w:rPr>
          <w:lang w:val="fr-FR"/>
        </w:rPr>
      </w:pPr>
      <w:r>
        <w:t xml:space="preserve">Malambo, L., Popescu, S., 2024. Mapping Vegetation Canopy Height Across the Contiguous United States Using ICESat-2 and Ancillary Datasets. </w:t>
      </w:r>
      <w:proofErr w:type="spellStart"/>
      <w:r w:rsidRPr="00522CAB">
        <w:rPr>
          <w:lang w:val="fr-FR"/>
        </w:rPr>
        <w:t>Remote</w:t>
      </w:r>
      <w:proofErr w:type="spellEnd"/>
      <w:r w:rsidRPr="00522CAB">
        <w:rPr>
          <w:lang w:val="fr-FR"/>
        </w:rPr>
        <w:t xml:space="preserve"> Sens. Environ. 309, 114226. https://doi.org/10.1016/j.rse.2024.114226</w:t>
      </w:r>
    </w:p>
    <w:p w14:paraId="573C218F" w14:textId="77777777" w:rsidR="00522CAB" w:rsidRPr="00522CAB" w:rsidRDefault="00522CAB" w:rsidP="00522CAB">
      <w:pPr>
        <w:pStyle w:val="Bibliography"/>
        <w:rPr>
          <w:lang w:val="fr-FR"/>
        </w:rPr>
      </w:pPr>
      <w:r w:rsidRPr="00522CAB">
        <w:rPr>
          <w:lang w:val="fr-FR"/>
        </w:rPr>
        <w:t xml:space="preserve">Malambo, L., </w:t>
      </w:r>
      <w:proofErr w:type="spellStart"/>
      <w:r w:rsidRPr="00522CAB">
        <w:rPr>
          <w:lang w:val="fr-FR"/>
        </w:rPr>
        <w:t>Popescu</w:t>
      </w:r>
      <w:proofErr w:type="spellEnd"/>
      <w:r w:rsidRPr="00522CAB">
        <w:rPr>
          <w:lang w:val="fr-FR"/>
        </w:rPr>
        <w:t xml:space="preserve">, S.C., 2021. </w:t>
      </w:r>
      <w:r>
        <w:t xml:space="preserve">Assessing the Agreement of ICESat-2 Terrain and Canopy Height with Airborne Lidar Over US Ecozones. </w:t>
      </w:r>
      <w:proofErr w:type="spellStart"/>
      <w:r w:rsidRPr="00522CAB">
        <w:rPr>
          <w:lang w:val="fr-FR"/>
        </w:rPr>
        <w:t>Remote</w:t>
      </w:r>
      <w:proofErr w:type="spellEnd"/>
      <w:r w:rsidRPr="00522CAB">
        <w:rPr>
          <w:lang w:val="fr-FR"/>
        </w:rPr>
        <w:t xml:space="preserve"> Sens. Environ. 266, 112711. https://doi.org/10.1016/j.rse.2021.112711</w:t>
      </w:r>
    </w:p>
    <w:p w14:paraId="38E048FC" w14:textId="77777777" w:rsidR="00522CAB" w:rsidRDefault="00522CAB" w:rsidP="00522CAB">
      <w:pPr>
        <w:pStyle w:val="Bibliography"/>
      </w:pPr>
      <w:proofErr w:type="spellStart"/>
      <w:r w:rsidRPr="00522CAB">
        <w:rPr>
          <w:lang w:val="fr-FR"/>
        </w:rPr>
        <w:t>Maltamo</w:t>
      </w:r>
      <w:proofErr w:type="spellEnd"/>
      <w:r w:rsidRPr="00522CAB">
        <w:rPr>
          <w:lang w:val="fr-FR"/>
        </w:rPr>
        <w:t xml:space="preserve">, M., </w:t>
      </w:r>
      <w:proofErr w:type="spellStart"/>
      <w:r w:rsidRPr="00522CAB">
        <w:rPr>
          <w:lang w:val="fr-FR"/>
        </w:rPr>
        <w:t>Næsset</w:t>
      </w:r>
      <w:proofErr w:type="spellEnd"/>
      <w:r w:rsidRPr="00522CAB">
        <w:rPr>
          <w:lang w:val="fr-FR"/>
        </w:rPr>
        <w:t xml:space="preserve">, E., </w:t>
      </w:r>
      <w:proofErr w:type="spellStart"/>
      <w:r w:rsidRPr="00522CAB">
        <w:rPr>
          <w:lang w:val="fr-FR"/>
        </w:rPr>
        <w:t>Vauhkonen</w:t>
      </w:r>
      <w:proofErr w:type="spellEnd"/>
      <w:r w:rsidRPr="00522CAB">
        <w:rPr>
          <w:lang w:val="fr-FR"/>
        </w:rPr>
        <w:t>, J. (</w:t>
      </w:r>
      <w:proofErr w:type="spellStart"/>
      <w:r w:rsidRPr="00522CAB">
        <w:rPr>
          <w:lang w:val="fr-FR"/>
        </w:rPr>
        <w:t>Eds</w:t>
      </w:r>
      <w:proofErr w:type="spellEnd"/>
      <w:r w:rsidRPr="00522CAB">
        <w:rPr>
          <w:lang w:val="fr-FR"/>
        </w:rPr>
        <w:t xml:space="preserve">.), 2014. </w:t>
      </w:r>
      <w:r>
        <w:t>Forestry Applications of Airborne Laser Scanning: Concepts and Case Studies, Managing Forest Ecosystems. Springer Netherlands, Dordrecht. https://doi.org/10.1007/978-94-017-8663-8</w:t>
      </w:r>
    </w:p>
    <w:p w14:paraId="0F5CC3D1" w14:textId="77777777" w:rsidR="00522CAB" w:rsidRPr="00522CAB" w:rsidRDefault="00522CAB" w:rsidP="00522CAB">
      <w:pPr>
        <w:pStyle w:val="Bibliography"/>
        <w:rPr>
          <w:lang w:val="fr-FR"/>
        </w:rPr>
      </w:pPr>
      <w:r>
        <w:t xml:space="preserve">Markus, T., Neumann, T., Martino, A., Abdalati, W., Brunt, K., </w:t>
      </w:r>
      <w:proofErr w:type="spellStart"/>
      <w:r>
        <w:t>Csatho</w:t>
      </w:r>
      <w:proofErr w:type="spellEnd"/>
      <w:r>
        <w:t xml:space="preserve">, B., Farrell, S., Fricker, H., Gardner, A., Harding, D., Jasinski, M., Kwok, R., Magruder, L., Lubin, D., </w:t>
      </w:r>
      <w:proofErr w:type="spellStart"/>
      <w:r>
        <w:t>Luthcke</w:t>
      </w:r>
      <w:proofErr w:type="spellEnd"/>
      <w:r>
        <w:t xml:space="preserve">, S., Morison, J., Nelson, R., Neuenschwander, A., Palm, S., Popescu, S., Shum, C., Schutz, B.E., Smith, B., Yang, Y., Zwally, J., 2017. The Ice, Cloud, and Land Elevation Satellite-2 (ICESat-2): Science Requirements, Concept, and Implementation. </w:t>
      </w:r>
      <w:proofErr w:type="spellStart"/>
      <w:r w:rsidRPr="00522CAB">
        <w:rPr>
          <w:lang w:val="fr-FR"/>
        </w:rPr>
        <w:t>Remote</w:t>
      </w:r>
      <w:proofErr w:type="spellEnd"/>
      <w:r w:rsidRPr="00522CAB">
        <w:rPr>
          <w:lang w:val="fr-FR"/>
        </w:rPr>
        <w:t xml:space="preserve"> Sens. Environ. 190, 260–273. https://doi.org/10.1016/j.rse.2016.12.029</w:t>
      </w:r>
    </w:p>
    <w:p w14:paraId="74D0DB5A" w14:textId="77777777" w:rsidR="00522CAB" w:rsidRDefault="00522CAB" w:rsidP="00522CAB">
      <w:pPr>
        <w:pStyle w:val="Bibliography"/>
      </w:pPr>
      <w:proofErr w:type="spellStart"/>
      <w:r w:rsidRPr="00522CAB">
        <w:rPr>
          <w:lang w:val="fr-FR"/>
        </w:rPr>
        <w:t>Mielcarek</w:t>
      </w:r>
      <w:proofErr w:type="spellEnd"/>
      <w:r w:rsidRPr="00522CAB">
        <w:rPr>
          <w:lang w:val="fr-FR"/>
        </w:rPr>
        <w:t xml:space="preserve">, M., </w:t>
      </w:r>
      <w:proofErr w:type="spellStart"/>
      <w:r w:rsidRPr="00522CAB">
        <w:rPr>
          <w:lang w:val="fr-FR"/>
        </w:rPr>
        <w:t>Kamińska</w:t>
      </w:r>
      <w:proofErr w:type="spellEnd"/>
      <w:r w:rsidRPr="00522CAB">
        <w:rPr>
          <w:lang w:val="fr-FR"/>
        </w:rPr>
        <w:t xml:space="preserve">, A., </w:t>
      </w:r>
      <w:proofErr w:type="spellStart"/>
      <w:r w:rsidRPr="00522CAB">
        <w:rPr>
          <w:lang w:val="fr-FR"/>
        </w:rPr>
        <w:t>Stereńczak</w:t>
      </w:r>
      <w:proofErr w:type="spellEnd"/>
      <w:r w:rsidRPr="00522CAB">
        <w:rPr>
          <w:lang w:val="fr-FR"/>
        </w:rPr>
        <w:t xml:space="preserve">, K., 2020. </w:t>
      </w:r>
      <w:r>
        <w:t>Digital Aerial Photogrammetry (DAP) and Airborne Laser Scanning (ALS) as Sources of Information About Tree Height: Comparisons of the Accuracy of Remote Sensing Methods for Tree Height Estimation. Remote Sens. 12, 1808. https://doi.org/10.3390/rs12111808</w:t>
      </w:r>
    </w:p>
    <w:p w14:paraId="0B7BEEE7" w14:textId="77777777" w:rsidR="00522CAB" w:rsidRDefault="00522CAB" w:rsidP="00522CAB">
      <w:pPr>
        <w:pStyle w:val="Bibliography"/>
      </w:pPr>
      <w:r>
        <w:t xml:space="preserve">Mitchell, J.C., Kashian, D.M., Chen, X., Cousins, S., Flaspohler, D., Gruner, D.S., Johnson, J.S., </w:t>
      </w:r>
      <w:proofErr w:type="spellStart"/>
      <w:r>
        <w:t>Surasinghe</w:t>
      </w:r>
      <w:proofErr w:type="spellEnd"/>
      <w:r>
        <w:t>, T.D., Zambrano, J., Buma, B., 2023. Forest Ecosystem Properties Emerge from Interactions of Structure and Disturbance. Front. Ecol. Environ. 21, 14–23. https://doi.org/10.1002/fee.2589</w:t>
      </w:r>
    </w:p>
    <w:p w14:paraId="2C88DA47" w14:textId="77777777" w:rsidR="00522CAB" w:rsidRDefault="00522CAB" w:rsidP="00522CAB">
      <w:pPr>
        <w:pStyle w:val="Bibliography"/>
      </w:pPr>
      <w:r>
        <w:t xml:space="preserve">Mulverhill, C., Coops, N.C., Hermosilla, T., White, J.C., </w:t>
      </w:r>
      <w:proofErr w:type="spellStart"/>
      <w:r>
        <w:t>Wulder</w:t>
      </w:r>
      <w:proofErr w:type="spellEnd"/>
      <w:r>
        <w:t>, M.A., 2022. Evaluating ICESat-2 for Monitoring, Modeling, and Update of Large Area Forest Canopy Height Products. Remote Sens. Environ. 271, 112919. https://doi.org/10.1016/j.rse.2022.112919</w:t>
      </w:r>
    </w:p>
    <w:p w14:paraId="192A9EC7" w14:textId="77777777" w:rsidR="00522CAB" w:rsidRDefault="00522CAB" w:rsidP="00522CAB">
      <w:pPr>
        <w:pStyle w:val="Bibliography"/>
      </w:pPr>
      <w:r>
        <w:t xml:space="preserve">Neuenschwander, A., Duncanson, L., Montesano, P., Minor, D., Guenther, E., Hancock, S., </w:t>
      </w:r>
      <w:proofErr w:type="spellStart"/>
      <w:r>
        <w:t>Wulder</w:t>
      </w:r>
      <w:proofErr w:type="spellEnd"/>
      <w:r>
        <w:t xml:space="preserve">, M.A., White, J.C., Purslow, M., Thomas, N., Mandel, A., Feng, T., </w:t>
      </w:r>
      <w:proofErr w:type="spellStart"/>
      <w:r>
        <w:t>Armston</w:t>
      </w:r>
      <w:proofErr w:type="spellEnd"/>
      <w:r>
        <w:t xml:space="preserve">, J., Kellner, J.R., Andersen, H.E., Boschetti, L., Fekety, P., Hudak, A., Pisek, J., Sánchez-López, N., </w:t>
      </w:r>
      <w:proofErr w:type="spellStart"/>
      <w:r>
        <w:t>Stereńczak</w:t>
      </w:r>
      <w:proofErr w:type="spellEnd"/>
      <w:r>
        <w:t>, K., 2024. Towards Global Spaceborne LiDAR Biomass: Developing and Applying Boreal Forest Biomass Models for ICESat-2 Laser Altimetry Data. Sci. Remote Sens. 10, 100150. https://doi.org/10.1016/j.srs.2024.100150</w:t>
      </w:r>
    </w:p>
    <w:p w14:paraId="1319E8A0" w14:textId="77777777" w:rsidR="00522CAB" w:rsidRPr="00522CAB" w:rsidRDefault="00522CAB" w:rsidP="00522CAB">
      <w:pPr>
        <w:pStyle w:val="Bibliography"/>
        <w:rPr>
          <w:lang w:val="fr-FR"/>
        </w:rPr>
      </w:pPr>
      <w:r>
        <w:t xml:space="preserve">Neuenschwander, A., Guenther, E., White, J.C., Duncanson, L., Montesano, P., 2020. Validation of ICESat-2 Terrain and Canopy Heights in Boreal Forests. </w:t>
      </w:r>
      <w:proofErr w:type="spellStart"/>
      <w:r w:rsidRPr="00522CAB">
        <w:rPr>
          <w:lang w:val="fr-FR"/>
        </w:rPr>
        <w:t>Remote</w:t>
      </w:r>
      <w:proofErr w:type="spellEnd"/>
      <w:r w:rsidRPr="00522CAB">
        <w:rPr>
          <w:lang w:val="fr-FR"/>
        </w:rPr>
        <w:t xml:space="preserve"> Sens. Environ. 251, 112110. https://doi.org/10.1016/j.rse.2020.112110</w:t>
      </w:r>
    </w:p>
    <w:p w14:paraId="63FDFBAB" w14:textId="77777777" w:rsidR="00522CAB" w:rsidRPr="00522CAB" w:rsidRDefault="00522CAB" w:rsidP="00522CAB">
      <w:pPr>
        <w:pStyle w:val="Bibliography"/>
        <w:rPr>
          <w:lang w:val="fr-FR"/>
        </w:rPr>
      </w:pPr>
      <w:proofErr w:type="spellStart"/>
      <w:r w:rsidRPr="00522CAB">
        <w:rPr>
          <w:lang w:val="fr-FR"/>
        </w:rPr>
        <w:t>Neuenschwander</w:t>
      </w:r>
      <w:proofErr w:type="spellEnd"/>
      <w:r w:rsidRPr="00522CAB">
        <w:rPr>
          <w:lang w:val="fr-FR"/>
        </w:rPr>
        <w:t xml:space="preserve">, A., </w:t>
      </w:r>
      <w:proofErr w:type="spellStart"/>
      <w:r w:rsidRPr="00522CAB">
        <w:rPr>
          <w:lang w:val="fr-FR"/>
        </w:rPr>
        <w:t>Magruder</w:t>
      </w:r>
      <w:proofErr w:type="spellEnd"/>
      <w:r w:rsidRPr="00522CAB">
        <w:rPr>
          <w:lang w:val="fr-FR"/>
        </w:rPr>
        <w:t xml:space="preserve">, L.A., 2019. </w:t>
      </w:r>
      <w:r>
        <w:t xml:space="preserve">Canopy and Terrain Height Retrievals with ICESat-2: A First Look. </w:t>
      </w:r>
      <w:proofErr w:type="spellStart"/>
      <w:r w:rsidRPr="00522CAB">
        <w:rPr>
          <w:lang w:val="fr-FR"/>
        </w:rPr>
        <w:t>Remote</w:t>
      </w:r>
      <w:proofErr w:type="spellEnd"/>
      <w:r w:rsidRPr="00522CAB">
        <w:rPr>
          <w:lang w:val="fr-FR"/>
        </w:rPr>
        <w:t xml:space="preserve"> Sens. 11, 1721. https://doi.org/10.3390/rs11141721</w:t>
      </w:r>
    </w:p>
    <w:p w14:paraId="21ACBC25" w14:textId="77777777" w:rsidR="00522CAB" w:rsidRDefault="00522CAB" w:rsidP="00522CAB">
      <w:pPr>
        <w:pStyle w:val="Bibliography"/>
      </w:pPr>
      <w:proofErr w:type="spellStart"/>
      <w:r w:rsidRPr="00522CAB">
        <w:rPr>
          <w:lang w:val="fr-FR"/>
        </w:rPr>
        <w:lastRenderedPageBreak/>
        <w:t>Neuenschwander</w:t>
      </w:r>
      <w:proofErr w:type="spellEnd"/>
      <w:r w:rsidRPr="00522CAB">
        <w:rPr>
          <w:lang w:val="fr-FR"/>
        </w:rPr>
        <w:t xml:space="preserve">, A., </w:t>
      </w:r>
      <w:proofErr w:type="spellStart"/>
      <w:r w:rsidRPr="00522CAB">
        <w:rPr>
          <w:lang w:val="fr-FR"/>
        </w:rPr>
        <w:t>Pitts</w:t>
      </w:r>
      <w:proofErr w:type="spellEnd"/>
      <w:r w:rsidRPr="00522CAB">
        <w:rPr>
          <w:lang w:val="fr-FR"/>
        </w:rPr>
        <w:t xml:space="preserve">, K., 2019. </w:t>
      </w:r>
      <w:r>
        <w:t>The ATL08 Land and Vegetation Product for the ICESat-2 Mission. Remote Sens. Environ. 221, 247–259. https://doi.org/10.1016/j.rse.2018.11.005</w:t>
      </w:r>
    </w:p>
    <w:p w14:paraId="7ABA95EE" w14:textId="77777777" w:rsidR="00522CAB" w:rsidRDefault="00522CAB" w:rsidP="00522CAB">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6316B808" w14:textId="77777777" w:rsidR="00522CAB" w:rsidRDefault="00522CAB" w:rsidP="00522CAB">
      <w:pPr>
        <w:pStyle w:val="Bibliography"/>
      </w:pPr>
      <w:r>
        <w:t xml:space="preserve">Neumann, T.A., Brenner, A., Hancock, D., Robins, J., Saba, J., Harbeck, K., Gibbons, A., Lee, J., </w:t>
      </w:r>
      <w:proofErr w:type="spellStart"/>
      <w:r>
        <w:t>Luthcke</w:t>
      </w:r>
      <w:proofErr w:type="spellEnd"/>
      <w:r>
        <w:t>, S., Rebold, T., 2023. Ice, Cloud, and Land Elevation Satellite (ICESat-2) Project Algorithm Theoretical Basis Document (ATBD) for Global Geolocated Photons ATL03, version 6. https://doi.org/10.5067/GA5KCLJT7LOT</w:t>
      </w:r>
    </w:p>
    <w:p w14:paraId="799EEC63" w14:textId="77777777" w:rsidR="00522CAB" w:rsidRDefault="00522CAB" w:rsidP="00522CAB">
      <w:pPr>
        <w:pStyle w:val="Bibliography"/>
      </w:pPr>
      <w:r>
        <w:t xml:space="preserve">Neumann, T.A., Martino, A.J., Markus, T., Bae, S., Bock, M.R., Brenner, A.C., Brunt, K.M., Cavanaugh, J., Fernandes, S.T., Hancock, D.W., Harbeck, K., Lee, J., Kurtz, N.T., Luers, P.J., </w:t>
      </w:r>
      <w:proofErr w:type="spellStart"/>
      <w:r>
        <w:t>Luthcke</w:t>
      </w:r>
      <w:proofErr w:type="spellEnd"/>
      <w:r>
        <w:t>,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60DF77DE" w14:textId="77777777" w:rsidR="00522CAB" w:rsidRDefault="00522CAB" w:rsidP="00522CAB">
      <w:pPr>
        <w:pStyle w:val="Bibliography"/>
      </w:pPr>
      <w:r>
        <w:t>Oh, S., Jung, J., Shao, Guofan, Shao, Gang, Gallion, J., Fei, S., 2022. High-Resolution Canopy Height Model Generation and Validation Using USGS 3DEP LiDAR Data in Indiana, USA. Remote Sens. 14, 935. https://doi.org/10.3390/rs14040935</w:t>
      </w:r>
    </w:p>
    <w:p w14:paraId="78065AAF" w14:textId="77777777" w:rsidR="00522CAB" w:rsidRDefault="00522CAB" w:rsidP="00522CAB">
      <w:pPr>
        <w:pStyle w:val="Bibliography"/>
      </w:pPr>
      <w:r>
        <w:t>Paul, S., Ghebreyesus, D., Sharif, H.O., 2019. Brief Communication: Analysis of the Fatalities and Socio-Economic Impacts Caused by Hurricane Florence. Geosciences 9, 58. https://doi.org/10.3390/geosciences9020058</w:t>
      </w:r>
    </w:p>
    <w:p w14:paraId="26D1E004" w14:textId="77777777" w:rsidR="00522CAB" w:rsidRDefault="00522CAB" w:rsidP="00522CAB">
      <w:pPr>
        <w:pStyle w:val="Bibliography"/>
      </w:pPr>
      <w:r>
        <w:t>PDAL Contributors, 2025. PDAL Point Data Abstraction Library.</w:t>
      </w:r>
    </w:p>
    <w:p w14:paraId="5C8BB76B" w14:textId="77777777" w:rsidR="00522CAB" w:rsidRPr="00522CAB" w:rsidRDefault="00522CAB" w:rsidP="00522CAB">
      <w:pPr>
        <w:pStyle w:val="Bibliography"/>
        <w:rPr>
          <w:lang w:val="fr-FR"/>
        </w:rPr>
      </w:pPr>
      <w:r>
        <w:t xml:space="preserve">Pingel, T.J., Clarke, K.C., McBride, W.A., 2013. An Improved Simple Morphological Filter for the Terrain Classification of Airborne LiDAR Data. </w:t>
      </w:r>
      <w:r w:rsidRPr="00522CAB">
        <w:rPr>
          <w:lang w:val="fr-FR"/>
        </w:rPr>
        <w:t xml:space="preserve">ISPRS J. </w:t>
      </w:r>
      <w:proofErr w:type="spellStart"/>
      <w:r w:rsidRPr="00522CAB">
        <w:rPr>
          <w:lang w:val="fr-FR"/>
        </w:rPr>
        <w:t>Photogramm</w:t>
      </w:r>
      <w:proofErr w:type="spellEnd"/>
      <w:r w:rsidRPr="00522CAB">
        <w:rPr>
          <w:lang w:val="fr-FR"/>
        </w:rPr>
        <w:t xml:space="preserve">. </w:t>
      </w:r>
      <w:proofErr w:type="spellStart"/>
      <w:r w:rsidRPr="00522CAB">
        <w:rPr>
          <w:lang w:val="fr-FR"/>
        </w:rPr>
        <w:t>Remote</w:t>
      </w:r>
      <w:proofErr w:type="spellEnd"/>
      <w:r w:rsidRPr="00522CAB">
        <w:rPr>
          <w:lang w:val="fr-FR"/>
        </w:rPr>
        <w:t xml:space="preserve"> Sens. 77, 21–30. https://doi.org/10.1016/j.isprsjprs.2012.12.002</w:t>
      </w:r>
    </w:p>
    <w:p w14:paraId="77086606" w14:textId="77777777" w:rsidR="00522CAB" w:rsidRPr="00522CAB" w:rsidRDefault="00522CAB" w:rsidP="00522CAB">
      <w:pPr>
        <w:pStyle w:val="Bibliography"/>
        <w:rPr>
          <w:lang w:val="fr-FR"/>
        </w:rPr>
      </w:pPr>
      <w:r>
        <w:t xml:space="preserve">Pronk, M., Eleveld, M., Ledoux, H., 2024. Assessing Vertical Accuracy and Spatial Coverage of ICESat-2 and GEDI Spaceborne Lidar for Creating Global Terrain Models. </w:t>
      </w:r>
      <w:proofErr w:type="spellStart"/>
      <w:r w:rsidRPr="00522CAB">
        <w:rPr>
          <w:lang w:val="fr-FR"/>
        </w:rPr>
        <w:t>Remote</w:t>
      </w:r>
      <w:proofErr w:type="spellEnd"/>
      <w:r w:rsidRPr="00522CAB">
        <w:rPr>
          <w:lang w:val="fr-FR"/>
        </w:rPr>
        <w:t xml:space="preserve"> Sens. 16, 2259. https://doi.org/10.3390/rs16132259</w:t>
      </w:r>
    </w:p>
    <w:p w14:paraId="183EF270" w14:textId="77777777" w:rsidR="00522CAB" w:rsidRPr="00522CAB" w:rsidRDefault="00522CAB" w:rsidP="00522CAB">
      <w:pPr>
        <w:pStyle w:val="Bibliography"/>
        <w:rPr>
          <w:lang w:val="fr-FR"/>
        </w:rPr>
      </w:pPr>
      <w:proofErr w:type="spellStart"/>
      <w:r w:rsidRPr="00522CAB">
        <w:rPr>
          <w:lang w:val="fr-FR"/>
        </w:rPr>
        <w:t>Psistaki</w:t>
      </w:r>
      <w:proofErr w:type="spellEnd"/>
      <w:r w:rsidRPr="00522CAB">
        <w:rPr>
          <w:lang w:val="fr-FR"/>
        </w:rPr>
        <w:t xml:space="preserve">, K., </w:t>
      </w:r>
      <w:proofErr w:type="spellStart"/>
      <w:r w:rsidRPr="00522CAB">
        <w:rPr>
          <w:lang w:val="fr-FR"/>
        </w:rPr>
        <w:t>Tsantopoulos</w:t>
      </w:r>
      <w:proofErr w:type="spellEnd"/>
      <w:r w:rsidRPr="00522CAB">
        <w:rPr>
          <w:lang w:val="fr-FR"/>
        </w:rPr>
        <w:t xml:space="preserve">, G., </w:t>
      </w:r>
      <w:proofErr w:type="spellStart"/>
      <w:r w:rsidRPr="00522CAB">
        <w:rPr>
          <w:lang w:val="fr-FR"/>
        </w:rPr>
        <w:t>Paschalidou</w:t>
      </w:r>
      <w:proofErr w:type="spellEnd"/>
      <w:r w:rsidRPr="00522CAB">
        <w:rPr>
          <w:lang w:val="fr-FR"/>
        </w:rPr>
        <w:t xml:space="preserve">, A., 2024. </w:t>
      </w:r>
      <w:r>
        <w:t xml:space="preserve">An Overview of the Role of Forests in Climate Change Mitigation. </w:t>
      </w:r>
      <w:proofErr w:type="spellStart"/>
      <w:r w:rsidRPr="00522CAB">
        <w:rPr>
          <w:lang w:val="fr-FR"/>
        </w:rPr>
        <w:t>Sustainability</w:t>
      </w:r>
      <w:proofErr w:type="spellEnd"/>
      <w:r w:rsidRPr="00522CAB">
        <w:rPr>
          <w:lang w:val="fr-FR"/>
        </w:rPr>
        <w:t xml:space="preserve"> 16. https://doi.org/10.3390/su16146089</w:t>
      </w:r>
    </w:p>
    <w:p w14:paraId="41E768B6" w14:textId="77777777" w:rsidR="00522CAB" w:rsidRPr="00522CAB" w:rsidRDefault="00522CAB" w:rsidP="00522CAB">
      <w:pPr>
        <w:pStyle w:val="Bibliography"/>
        <w:rPr>
          <w:lang w:val="fr-FR"/>
        </w:rPr>
      </w:pPr>
      <w:proofErr w:type="spellStart"/>
      <w:r w:rsidRPr="00522CAB">
        <w:rPr>
          <w:lang w:val="fr-FR"/>
        </w:rPr>
        <w:t>Radtke</w:t>
      </w:r>
      <w:proofErr w:type="spellEnd"/>
      <w:r w:rsidRPr="00522CAB">
        <w:rPr>
          <w:lang w:val="fr-FR"/>
        </w:rPr>
        <w:t xml:space="preserve">, P., 2025. </w:t>
      </w:r>
      <w:proofErr w:type="spellStart"/>
      <w:r w:rsidRPr="00522CAB">
        <w:rPr>
          <w:lang w:val="fr-FR"/>
        </w:rPr>
        <w:t>FIADB_Direct</w:t>
      </w:r>
      <w:proofErr w:type="spellEnd"/>
      <w:r w:rsidRPr="00522CAB">
        <w:rPr>
          <w:lang w:val="fr-FR"/>
        </w:rPr>
        <w:t>.</w:t>
      </w:r>
    </w:p>
    <w:p w14:paraId="65A8E688" w14:textId="77777777" w:rsidR="00522CAB" w:rsidRDefault="00522CAB" w:rsidP="00522CAB">
      <w:pPr>
        <w:pStyle w:val="Bibliography"/>
      </w:pPr>
      <w:r w:rsidRPr="00522CAB">
        <w:rPr>
          <w:lang w:val="fr-FR"/>
        </w:rPr>
        <w:t xml:space="preserve">Rai, N., Ma, Q., </w:t>
      </w:r>
      <w:proofErr w:type="spellStart"/>
      <w:r w:rsidRPr="00522CAB">
        <w:rPr>
          <w:lang w:val="fr-FR"/>
        </w:rPr>
        <w:t>Poudel</w:t>
      </w:r>
      <w:proofErr w:type="spellEnd"/>
      <w:r w:rsidRPr="00522CAB">
        <w:rPr>
          <w:lang w:val="fr-FR"/>
        </w:rPr>
        <w:t xml:space="preserve">, K.P., Himes, A., Meng, Q., 2024. </w:t>
      </w:r>
      <w:r>
        <w:t>Evaluating the Uncertainties in Forest Canopy Height Measurements Using ICESat-2 Data. J. Remote Sens. 4, 0160. https://doi.org/10.34133/remotesensing.0160</w:t>
      </w:r>
    </w:p>
    <w:p w14:paraId="1BA0D623" w14:textId="77777777" w:rsidR="00522CAB" w:rsidRDefault="00522CAB" w:rsidP="00522CAB">
      <w:pPr>
        <w:pStyle w:val="Bibliography"/>
      </w:pPr>
      <w:r>
        <w:t>Renwick, K., 2023. 2022 Forest Inventory and Analysis Business Report (Business Report). U.S. Department of Agriculture, Forest Service, Research and Development, Forest Inventory and Analysis Program, Washington, D.C.</w:t>
      </w:r>
    </w:p>
    <w:p w14:paraId="0443B152" w14:textId="77777777" w:rsidR="00522CAB" w:rsidRDefault="00522CAB" w:rsidP="00522CAB">
      <w:pPr>
        <w:pStyle w:val="Bibliography"/>
      </w:pPr>
      <w:r w:rsidRPr="00522CAB">
        <w:rPr>
          <w:lang w:val="es-ES"/>
        </w:rPr>
        <w:t xml:space="preserve">Ribas-Costa, V.A., Gastón, A., Cook, R.L., 2024. </w:t>
      </w:r>
      <w:r>
        <w:t xml:space="preserve">Modeling Dominant Height with USGS 3DEP LiDAR to Determine Site Index in Even-Aged Loblolly Pine (Pinus </w:t>
      </w:r>
      <w:proofErr w:type="spellStart"/>
      <w:r>
        <w:t>Taeda</w:t>
      </w:r>
      <w:proofErr w:type="spellEnd"/>
      <w:r>
        <w:t xml:space="preserve"> L.) </w:t>
      </w:r>
      <w:r>
        <w:lastRenderedPageBreak/>
        <w:t>Plantations in the Southeastern Us. For. Int. J. For. Res. cpae034. https://doi.org/10.1093/forestry/cpae034</w:t>
      </w:r>
    </w:p>
    <w:p w14:paraId="33F63789" w14:textId="77777777" w:rsidR="00522CAB" w:rsidRDefault="00522CAB" w:rsidP="00522CAB">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07BD44B6" w14:textId="77777777" w:rsidR="00522CAB" w:rsidRDefault="00522CAB" w:rsidP="00522CAB">
      <w:pPr>
        <w:pStyle w:val="Bibliography"/>
      </w:pPr>
      <w:r>
        <w:t xml:space="preserve">Schutz, B.E., Zwally, H.J., Shuman, C.A., Hancock, D., DiMarzio, J.P., 2005. Overview of the </w:t>
      </w:r>
      <w:proofErr w:type="spellStart"/>
      <w:r>
        <w:t>ICESat</w:t>
      </w:r>
      <w:proofErr w:type="spellEnd"/>
      <w:r>
        <w:t xml:space="preserve"> Mission. </w:t>
      </w:r>
      <w:proofErr w:type="spellStart"/>
      <w:r>
        <w:t>Geophys</w:t>
      </w:r>
      <w:proofErr w:type="spellEnd"/>
      <w:r>
        <w:t>. Res. Lett. 32, 2005GL024009. https://doi.org/10.1029/2005GL024009</w:t>
      </w:r>
    </w:p>
    <w:p w14:paraId="0301A79A" w14:textId="77777777" w:rsidR="00522CAB" w:rsidRDefault="00522CAB" w:rsidP="00522CAB">
      <w:pPr>
        <w:pStyle w:val="Bibliography"/>
      </w:pPr>
      <w:r>
        <w:t xml:space="preserve">Seidl, R., Thom, D., Kautz, M., Martin-Benito, D., Peltoniemi, M., Vacchiano, G., Wild, J., Ascoli, D., Petr, M., </w:t>
      </w:r>
      <w:proofErr w:type="spellStart"/>
      <w:r>
        <w:t>Honkaniemi</w:t>
      </w:r>
      <w:proofErr w:type="spellEnd"/>
      <w:r>
        <w:t xml:space="preserve">, J., Lexer, M.J., </w:t>
      </w:r>
      <w:proofErr w:type="spellStart"/>
      <w:r>
        <w:t>Trotsiuk</w:t>
      </w:r>
      <w:proofErr w:type="spellEnd"/>
      <w:r>
        <w:t xml:space="preserve">, V., </w:t>
      </w:r>
      <w:proofErr w:type="spellStart"/>
      <w:r>
        <w:t>Mairota</w:t>
      </w:r>
      <w:proofErr w:type="spellEnd"/>
      <w:r>
        <w:t xml:space="preserve">, P., Svoboda, M., </w:t>
      </w:r>
      <w:proofErr w:type="spellStart"/>
      <w:r>
        <w:t>Fabrika</w:t>
      </w:r>
      <w:proofErr w:type="spellEnd"/>
      <w:r>
        <w:t>, M., Nagel, T.A., Reyer, C.P.O., 2017. Forest Disturbances Under Climate Change. Nat. Clim. Change 7, 395–402. https://doi.org/10.1038/nclimate3303</w:t>
      </w:r>
    </w:p>
    <w:p w14:paraId="71877C3C" w14:textId="77777777" w:rsidR="00522CAB" w:rsidRDefault="00522CAB" w:rsidP="00522CAB">
      <w:pPr>
        <w:pStyle w:val="Bibliography"/>
      </w:pPr>
      <w:r>
        <w:t>Sen, P.K., 1968. Estimates of the Regression Coefficient Based on Kendall’s Tau. J. Am. Stat. Assoc. 63, 1379–1389. https://doi.org/10.1080/01621459.1968.10480934</w:t>
      </w:r>
    </w:p>
    <w:p w14:paraId="75B5F9F7" w14:textId="77777777" w:rsidR="00522CAB" w:rsidRDefault="00522CAB" w:rsidP="00522CAB">
      <w:pPr>
        <w:pStyle w:val="Bibliography"/>
      </w:pPr>
      <w:proofErr w:type="spellStart"/>
      <w:r>
        <w:t>Shtaynberger</w:t>
      </w:r>
      <w:proofErr w:type="spellEnd"/>
      <w:r>
        <w:t>, J., Bar, H., 2023. Equivalence Testing. Cornell Statistical Consulting Unit.</w:t>
      </w:r>
    </w:p>
    <w:p w14:paraId="61436659" w14:textId="77777777" w:rsidR="00522CAB" w:rsidRDefault="00522CAB" w:rsidP="00522CAB">
      <w:pPr>
        <w:pStyle w:val="Bibliography"/>
      </w:pPr>
      <w:r>
        <w:t xml:space="preserve">Socha, J., </w:t>
      </w:r>
      <w:proofErr w:type="spellStart"/>
      <w:r>
        <w:t>Hawryło</w:t>
      </w:r>
      <w:proofErr w:type="spellEnd"/>
      <w:r>
        <w:t xml:space="preserve">, P., </w:t>
      </w:r>
      <w:proofErr w:type="spellStart"/>
      <w:r>
        <w:t>Stereńczak</w:t>
      </w:r>
      <w:proofErr w:type="spellEnd"/>
      <w:r>
        <w:t xml:space="preserve">, K., </w:t>
      </w:r>
      <w:proofErr w:type="spellStart"/>
      <w:r>
        <w:t>Miścicki</w:t>
      </w:r>
      <w:proofErr w:type="spellEnd"/>
      <w:r>
        <w:t>, S., Tymińska-</w:t>
      </w:r>
      <w:proofErr w:type="spellStart"/>
      <w:r>
        <w:t>Czabańska</w:t>
      </w:r>
      <w:proofErr w:type="spellEnd"/>
      <w:r>
        <w:t xml:space="preserve">, L., </w:t>
      </w:r>
      <w:proofErr w:type="spellStart"/>
      <w:r>
        <w:t>Młocek</w:t>
      </w:r>
      <w:proofErr w:type="spellEnd"/>
      <w:r>
        <w:t>, W., Gruba, P., 2020. Assessing the Sensitivity of Site Index Models Developed Using Bi-Temporal Airborne Laser Scanning Data to Different Top Height Estimates and Grid Cell Sizes. Int. J. Appl. Earth Obs. Geoinformation 91, 102129. https://doi.org/10.1016/j.jag.2020.102129</w:t>
      </w:r>
    </w:p>
    <w:p w14:paraId="71BA5AA4" w14:textId="77777777" w:rsidR="00522CAB" w:rsidRPr="00522CAB" w:rsidRDefault="00522CAB" w:rsidP="00522CAB">
      <w:pPr>
        <w:pStyle w:val="Bibliography"/>
        <w:rPr>
          <w:lang w:val="fr-FR"/>
        </w:rPr>
      </w:pPr>
      <w:proofErr w:type="spellStart"/>
      <w:r>
        <w:t>Sumnall</w:t>
      </w:r>
      <w:proofErr w:type="spellEnd"/>
      <w:r>
        <w:t xml:space="preserve">, M.J., Albaugh, T.J., Carter, D.R., Cook, R.L., Hession, W.C., </w:t>
      </w:r>
      <w:proofErr w:type="spellStart"/>
      <w:r>
        <w:t>Campoe</w:t>
      </w:r>
      <w:proofErr w:type="spellEnd"/>
      <w:r>
        <w:t xml:space="preserve">, O.C., Rubilar, R.A., Wynne, R.H., Thomas, V.A., 2022. Effect of Varied Unmanned Aerial Vehicle Laser Scanning Pulse Density on Accurately Quantifying Forest Structure. </w:t>
      </w:r>
      <w:r w:rsidRPr="00522CAB">
        <w:rPr>
          <w:lang w:val="fr-FR"/>
        </w:rPr>
        <w:t xml:space="preserve">Int. J. </w:t>
      </w:r>
      <w:proofErr w:type="spellStart"/>
      <w:r w:rsidRPr="00522CAB">
        <w:rPr>
          <w:lang w:val="fr-FR"/>
        </w:rPr>
        <w:t>Remote</w:t>
      </w:r>
      <w:proofErr w:type="spellEnd"/>
      <w:r w:rsidRPr="00522CAB">
        <w:rPr>
          <w:lang w:val="fr-FR"/>
        </w:rPr>
        <w:t xml:space="preserve"> Sens. 43, 721–750. https://doi.org/10.1080/01431161.2021.2023229</w:t>
      </w:r>
    </w:p>
    <w:p w14:paraId="15343E84" w14:textId="77777777" w:rsidR="00522CAB" w:rsidRDefault="00522CAB" w:rsidP="00522CAB">
      <w:pPr>
        <w:pStyle w:val="Bibliography"/>
      </w:pPr>
      <w:r w:rsidRPr="00522CAB">
        <w:rPr>
          <w:lang w:val="fr-FR"/>
        </w:rPr>
        <w:t xml:space="preserve">Sun, T., Qi, J., Huang, H., 2020. </w:t>
      </w:r>
      <w:r>
        <w:t xml:space="preserve">Discovering Forest Height Changes Based on Spaceborne Lidar Data of ICESat-1 in 2005 and ICESat-2 in 2019: A Case Study in the Beijing-Tianjin-Hebei Region of China. For. </w:t>
      </w:r>
      <w:proofErr w:type="spellStart"/>
      <w:r>
        <w:t>Ecosyst</w:t>
      </w:r>
      <w:proofErr w:type="spellEnd"/>
      <w:r>
        <w:t>. 7, 53. https://doi.org/10.1186/s40663-020-00265-w</w:t>
      </w:r>
    </w:p>
    <w:p w14:paraId="104F0807" w14:textId="77777777" w:rsidR="00522CAB" w:rsidRDefault="00522CAB" w:rsidP="00522CAB">
      <w:pPr>
        <w:pStyle w:val="Bibliography"/>
      </w:pPr>
      <w:r>
        <w:t>The pandas development team, 2025. pandas-dev/pandas: Pandas. https://doi.org/10.5281/ZENODO.15831829</w:t>
      </w:r>
    </w:p>
    <w:p w14:paraId="42F39F41" w14:textId="77777777" w:rsidR="00522CAB" w:rsidRDefault="00522CAB" w:rsidP="00522CAB">
      <w:pPr>
        <w:pStyle w:val="Bibliography"/>
      </w:pPr>
      <w:r>
        <w:t>Theil, H., 1992. A Rank-Invariant Method of Linear and Polynomial Regression Analysis, in: Raj, B., Koerts, J. (Eds.), Henri Theil’s Contributions to Economics and Econometrics, Advanced Studies in Theoretical and Applied Econometrics. Springer Netherlands, Dordrecht, pp. 345–381. https://doi.org/10.1007/978-94-011-2546-8_20</w:t>
      </w:r>
    </w:p>
    <w:p w14:paraId="1731489F" w14:textId="77777777" w:rsidR="00522CAB" w:rsidRDefault="00522CAB" w:rsidP="00522CAB">
      <w:pPr>
        <w:pStyle w:val="Bibliography"/>
      </w:pPr>
      <w:r>
        <w:t>U.S. Department of Agriculture Forest Service, 2025. Nationwide Forest Inventory (NFI) [WWW Document]. For. Inventory Anal. URL https://research.fs.usda.gov/programs/nfi#data-collection-and-inventory-methods</w:t>
      </w:r>
    </w:p>
    <w:p w14:paraId="58BBC497" w14:textId="77777777" w:rsidR="00522CAB" w:rsidRDefault="00522CAB" w:rsidP="00522CAB">
      <w:pPr>
        <w:pStyle w:val="Bibliography"/>
      </w:pPr>
      <w:r>
        <w:t>U.S. Geological Survey, 2025. 3DEP LiDAR Base Specification.</w:t>
      </w:r>
    </w:p>
    <w:p w14:paraId="3671C3FA" w14:textId="77777777" w:rsidR="00522CAB" w:rsidRDefault="00522CAB" w:rsidP="00522CAB">
      <w:pPr>
        <w:pStyle w:val="Bibliography"/>
      </w:pPr>
      <w:r>
        <w:t>Wachs, S., 2015. What Is Equivalence Testing &amp; When Should We Use It?</w:t>
      </w:r>
    </w:p>
    <w:p w14:paraId="45780F9B" w14:textId="77777777" w:rsidR="00522CAB" w:rsidRDefault="00522CAB" w:rsidP="00522CAB">
      <w:pPr>
        <w:pStyle w:val="Bibliography"/>
      </w:pPr>
      <w:r>
        <w:t xml:space="preserve">Wang, X., Liang, X., Gong, W., </w:t>
      </w:r>
      <w:proofErr w:type="spellStart"/>
      <w:r>
        <w:t>Häkli</w:t>
      </w:r>
      <w:proofErr w:type="spellEnd"/>
      <w:r>
        <w:t>, P., Wang, Y., 2024. Accuracy Fluctuations of ICESat-2 Height Measurements in Time Series. Int. J. Appl. Earth Obs. Geoinformation 135, 104234. https://doi.org/10.1016/j.jag.2024.104234</w:t>
      </w:r>
    </w:p>
    <w:p w14:paraId="29FB9995" w14:textId="77777777" w:rsidR="00522CAB" w:rsidRDefault="00522CAB" w:rsidP="00522CAB">
      <w:pPr>
        <w:pStyle w:val="Bibliography"/>
      </w:pPr>
      <w:r>
        <w:lastRenderedPageBreak/>
        <w:t>Wilkes, P., Jones, S.D., Suarez, L., Haywood, A., Woodgate, W., Soto-</w:t>
      </w:r>
      <w:proofErr w:type="spellStart"/>
      <w:r>
        <w:t>Berelov</w:t>
      </w:r>
      <w:proofErr w:type="spellEnd"/>
      <w:r>
        <w:t xml:space="preserve">, M., Mellor, A., Skidmore, A.K., 2015. Understanding the Effects of ALS Pulse Density for Metric Retrieval Across Diverse Forest Types. </w:t>
      </w:r>
      <w:proofErr w:type="spellStart"/>
      <w:r>
        <w:t>Photogramm</w:t>
      </w:r>
      <w:proofErr w:type="spellEnd"/>
      <w:r>
        <w:t>. Eng. Remote Sens. 81, 625–635. https://doi.org/10.14358/PERS.81.8.625</w:t>
      </w:r>
    </w:p>
    <w:p w14:paraId="343FAEAA" w14:textId="77777777" w:rsidR="00522CAB" w:rsidRDefault="00522CAB" w:rsidP="00522CAB">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0A1C78D1" w14:textId="77777777" w:rsidR="00522CAB" w:rsidRPr="00522CAB" w:rsidRDefault="00522CAB" w:rsidP="00522CAB">
      <w:pPr>
        <w:pStyle w:val="Bibliography"/>
        <w:rPr>
          <w:lang w:val="fr-FR"/>
        </w:rPr>
      </w:pPr>
      <w:r>
        <w:t xml:space="preserve">Xiang, B., Wielgosz, M., Kontogianni, T., Peters, T., Puliti, S., Astrup, R., Schindler, K., 2024. Automated Forest Inventory: Analysis of High-Density Airborne LiDAR Point Clouds with 3D Deep Learning. </w:t>
      </w:r>
      <w:proofErr w:type="spellStart"/>
      <w:r w:rsidRPr="00522CAB">
        <w:rPr>
          <w:lang w:val="fr-FR"/>
        </w:rPr>
        <w:t>Remote</w:t>
      </w:r>
      <w:proofErr w:type="spellEnd"/>
      <w:r w:rsidRPr="00522CAB">
        <w:rPr>
          <w:lang w:val="fr-FR"/>
        </w:rPr>
        <w:t xml:space="preserve"> Sens. Environ. 305, 114078. https://doi.org/10.1016/j.rse.2024.114078</w:t>
      </w:r>
    </w:p>
    <w:p w14:paraId="0153A13A" w14:textId="77777777" w:rsidR="00522CAB" w:rsidRPr="00522CAB" w:rsidRDefault="00522CAB" w:rsidP="00522CAB">
      <w:pPr>
        <w:pStyle w:val="Bibliography"/>
        <w:rPr>
          <w:lang w:val="fr-FR"/>
        </w:rPr>
      </w:pPr>
      <w:r w:rsidRPr="00522CAB">
        <w:rPr>
          <w:lang w:val="fr-FR"/>
        </w:rPr>
        <w:t xml:space="preserve">Yu, C., Yao, W., 2017. </w:t>
      </w:r>
      <w:r>
        <w:t xml:space="preserve">Robust linear regression: A review and comparison. </w:t>
      </w:r>
      <w:r w:rsidRPr="00522CAB">
        <w:rPr>
          <w:lang w:val="fr-FR"/>
        </w:rPr>
        <w:t xml:space="preserve">Commun. Stat. - </w:t>
      </w:r>
      <w:proofErr w:type="spellStart"/>
      <w:r w:rsidRPr="00522CAB">
        <w:rPr>
          <w:lang w:val="fr-FR"/>
        </w:rPr>
        <w:t>Simul</w:t>
      </w:r>
      <w:proofErr w:type="spellEnd"/>
      <w:r w:rsidRPr="00522CAB">
        <w:rPr>
          <w:lang w:val="fr-FR"/>
        </w:rPr>
        <w:t>. Comput. 46, 6261–6282. https://doi.org/10.1080/03610918.2016.1202271</w:t>
      </w:r>
    </w:p>
    <w:p w14:paraId="005CE380" w14:textId="77777777" w:rsidR="00522CAB" w:rsidRDefault="00522CAB" w:rsidP="00522CAB">
      <w:pPr>
        <w:pStyle w:val="Bibliography"/>
      </w:pPr>
      <w:r w:rsidRPr="00522CAB">
        <w:rPr>
          <w:lang w:val="fr-FR"/>
        </w:rPr>
        <w:t xml:space="preserve">Yu, J., Nie, S., Liu, W., Zhu, X., Lu, D., Wu, W., Sun, Y., 2022. </w:t>
      </w:r>
      <w:r>
        <w:t xml:space="preserve">Accuracy Assessment of ICESat-2 Ground Elevation and Canopy Height Estimates in Mangroves. IEEE </w:t>
      </w:r>
      <w:proofErr w:type="spellStart"/>
      <w:r>
        <w:t>Geosci</w:t>
      </w:r>
      <w:proofErr w:type="spellEnd"/>
      <w:r>
        <w:t>. Remote Sens. Lett. 19, 1–5. https://doi.org/10.1109/LGRS.2021.3107440</w:t>
      </w:r>
    </w:p>
    <w:p w14:paraId="0690462C" w14:textId="77777777" w:rsidR="00522CAB" w:rsidRPr="00522CAB" w:rsidRDefault="00522CAB" w:rsidP="00522CAB">
      <w:pPr>
        <w:pStyle w:val="Bibliography"/>
        <w:rPr>
          <w:lang w:val="fr-FR"/>
        </w:rPr>
      </w:pPr>
      <w:r>
        <w:t xml:space="preserve">Yu, X., </w:t>
      </w:r>
      <w:proofErr w:type="spellStart"/>
      <w:r>
        <w:t>Hyyppä</w:t>
      </w:r>
      <w:proofErr w:type="spellEnd"/>
      <w:r>
        <w:t xml:space="preserve">, J., Kaartinen, H., </w:t>
      </w:r>
      <w:proofErr w:type="spellStart"/>
      <w:r>
        <w:t>Maltamo</w:t>
      </w:r>
      <w:proofErr w:type="spellEnd"/>
      <w:r>
        <w:t xml:space="preserve">, M., 2004. Automatic Detection of Harvested Trees and Determination of Forest Growth Using Airborne Laser Scanning. </w:t>
      </w:r>
      <w:proofErr w:type="spellStart"/>
      <w:r w:rsidRPr="00522CAB">
        <w:rPr>
          <w:lang w:val="fr-FR"/>
        </w:rPr>
        <w:t>Remote</w:t>
      </w:r>
      <w:proofErr w:type="spellEnd"/>
      <w:r w:rsidRPr="00522CAB">
        <w:rPr>
          <w:lang w:val="fr-FR"/>
        </w:rPr>
        <w:t xml:space="preserve"> Sens. Environ. 90, 451–462. https://doi.org/10.1016/j.rse.2004.02.001</w:t>
      </w:r>
    </w:p>
    <w:p w14:paraId="67E0CC73" w14:textId="77777777" w:rsidR="00522CAB" w:rsidRDefault="00522CAB" w:rsidP="00522CAB">
      <w:pPr>
        <w:pStyle w:val="Bibliography"/>
      </w:pPr>
      <w:r w:rsidRPr="00522CAB">
        <w:rPr>
          <w:lang w:val="fr-FR"/>
        </w:rPr>
        <w:t xml:space="preserve">Zhao, H., Wu, J., Wang, A., Guan, D., Liu, Y., 2022. </w:t>
      </w:r>
      <w:r>
        <w:t xml:space="preserve">Microtopography Mediates the Climate–Growth Relationship and Growth Resilience to Drought of Pinus </w:t>
      </w:r>
      <w:proofErr w:type="spellStart"/>
      <w:r>
        <w:t>Tabulaeformis</w:t>
      </w:r>
      <w:proofErr w:type="spellEnd"/>
      <w:r>
        <w:t xml:space="preserve"> Plantation in the Hilly Site. Front. Plant Sci. 13, 1060011. https://doi.org/10.3389/fpls.2022.1060011</w:t>
      </w:r>
    </w:p>
    <w:p w14:paraId="361050A2" w14:textId="77777777" w:rsidR="00522CAB" w:rsidRPr="00522CAB" w:rsidRDefault="00522CAB" w:rsidP="00522CAB">
      <w:pPr>
        <w:pStyle w:val="Bibliography"/>
        <w:rPr>
          <w:lang w:val="fr-FR"/>
        </w:rPr>
      </w:pPr>
      <w:r>
        <w:t xml:space="preserve">Zhao, K., Suarez, J.C., Garcia, M., Hu, T., Wang, C., Londo, A., 2018. Utility of Multitemporal LiDAR for Forest and Carbon Monitoring: Tree Growth, Biomass Dynamics, and Carbon Flux. </w:t>
      </w:r>
      <w:proofErr w:type="spellStart"/>
      <w:r w:rsidRPr="00522CAB">
        <w:rPr>
          <w:lang w:val="fr-FR"/>
        </w:rPr>
        <w:t>Remote</w:t>
      </w:r>
      <w:proofErr w:type="spellEnd"/>
      <w:r w:rsidRPr="00522CAB">
        <w:rPr>
          <w:lang w:val="fr-FR"/>
        </w:rPr>
        <w:t xml:space="preserve"> Sens. Environ. 204, 883–897. https://doi.org/10.1016/j.rse.2017.09.007</w:t>
      </w:r>
    </w:p>
    <w:p w14:paraId="2AF22886" w14:textId="77777777" w:rsidR="00522CAB" w:rsidRDefault="00522CAB" w:rsidP="00522CAB">
      <w:pPr>
        <w:pStyle w:val="Bibliography"/>
      </w:pPr>
      <w:proofErr w:type="spellStart"/>
      <w:r w:rsidRPr="00522CAB">
        <w:rPr>
          <w:lang w:val="fr-FR"/>
        </w:rPr>
        <w:t>Zolkos</w:t>
      </w:r>
      <w:proofErr w:type="spellEnd"/>
      <w:r w:rsidRPr="00522CAB">
        <w:rPr>
          <w:lang w:val="fr-FR"/>
        </w:rPr>
        <w:t xml:space="preserve">, S.G., Goetz, S.J., </w:t>
      </w:r>
      <w:proofErr w:type="spellStart"/>
      <w:r w:rsidRPr="00522CAB">
        <w:rPr>
          <w:lang w:val="fr-FR"/>
        </w:rPr>
        <w:t>Dubayah</w:t>
      </w:r>
      <w:proofErr w:type="spellEnd"/>
      <w:r w:rsidRPr="00522CAB">
        <w:rPr>
          <w:lang w:val="fr-FR"/>
        </w:rPr>
        <w:t xml:space="preserve">, R., 2013. </w:t>
      </w:r>
      <w:r>
        <w:t>A Meta-Analysis of Terrestrial Aboveground Biomass Estimation Using Lidar Remote Sensing. Remote Sens. Environ. 128, 289–298. https://doi.org/10.1016/j.rse.2012.10.017</w:t>
      </w:r>
    </w:p>
    <w:p w14:paraId="697AB01C" w14:textId="31035EC4"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0C3AD8"/>
    <w:multiLevelType w:val="hybridMultilevel"/>
    <w:tmpl w:val="4634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3681"/>
    <w:multiLevelType w:val="hybridMultilevel"/>
    <w:tmpl w:val="EA648EBA"/>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6C596B"/>
    <w:multiLevelType w:val="hybridMultilevel"/>
    <w:tmpl w:val="9DD455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8831C0"/>
    <w:multiLevelType w:val="hybridMultilevel"/>
    <w:tmpl w:val="A988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3"/>
  </w:num>
  <w:num w:numId="2" w16cid:durableId="1771853373">
    <w:abstractNumId w:val="2"/>
  </w:num>
  <w:num w:numId="3" w16cid:durableId="435559309">
    <w:abstractNumId w:val="0"/>
  </w:num>
  <w:num w:numId="4" w16cid:durableId="1395201540">
    <w:abstractNumId w:val="4"/>
  </w:num>
  <w:num w:numId="5" w16cid:durableId="1296907246">
    <w:abstractNumId w:val="7"/>
  </w:num>
  <w:num w:numId="6" w16cid:durableId="865172377">
    <w:abstractNumId w:val="5"/>
  </w:num>
  <w:num w:numId="7" w16cid:durableId="961809295">
    <w:abstractNumId w:val="1"/>
  </w:num>
  <w:num w:numId="8" w16cid:durableId="696387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1CDE"/>
    <w:rsid w:val="000241DF"/>
    <w:rsid w:val="00030AE0"/>
    <w:rsid w:val="00036B00"/>
    <w:rsid w:val="00041D59"/>
    <w:rsid w:val="000514AD"/>
    <w:rsid w:val="0006015D"/>
    <w:rsid w:val="00065431"/>
    <w:rsid w:val="0006590A"/>
    <w:rsid w:val="00073CED"/>
    <w:rsid w:val="00075E5A"/>
    <w:rsid w:val="000964FC"/>
    <w:rsid w:val="00097914"/>
    <w:rsid w:val="000C445D"/>
    <w:rsid w:val="000C5B44"/>
    <w:rsid w:val="000E0A48"/>
    <w:rsid w:val="000E567A"/>
    <w:rsid w:val="000E6FAC"/>
    <w:rsid w:val="0010701E"/>
    <w:rsid w:val="001316A1"/>
    <w:rsid w:val="0013203B"/>
    <w:rsid w:val="0014208B"/>
    <w:rsid w:val="001527AE"/>
    <w:rsid w:val="001646C5"/>
    <w:rsid w:val="0018033E"/>
    <w:rsid w:val="0019027A"/>
    <w:rsid w:val="001A34E8"/>
    <w:rsid w:val="001B1395"/>
    <w:rsid w:val="001D716E"/>
    <w:rsid w:val="001E0097"/>
    <w:rsid w:val="001E153F"/>
    <w:rsid w:val="001E3E3D"/>
    <w:rsid w:val="00200719"/>
    <w:rsid w:val="00202547"/>
    <w:rsid w:val="00223B84"/>
    <w:rsid w:val="00224C78"/>
    <w:rsid w:val="0024068F"/>
    <w:rsid w:val="00247C07"/>
    <w:rsid w:val="00267F00"/>
    <w:rsid w:val="00270342"/>
    <w:rsid w:val="00276796"/>
    <w:rsid w:val="002820C7"/>
    <w:rsid w:val="0029418A"/>
    <w:rsid w:val="002A2261"/>
    <w:rsid w:val="002C233F"/>
    <w:rsid w:val="002C5048"/>
    <w:rsid w:val="002D34B9"/>
    <w:rsid w:val="003252A5"/>
    <w:rsid w:val="003253A3"/>
    <w:rsid w:val="0033212A"/>
    <w:rsid w:val="00343691"/>
    <w:rsid w:val="00350723"/>
    <w:rsid w:val="003521EE"/>
    <w:rsid w:val="003768F1"/>
    <w:rsid w:val="00383CAF"/>
    <w:rsid w:val="00392788"/>
    <w:rsid w:val="003A4DA3"/>
    <w:rsid w:val="003C004B"/>
    <w:rsid w:val="003C2A78"/>
    <w:rsid w:val="003C3157"/>
    <w:rsid w:val="003D0E60"/>
    <w:rsid w:val="003D1A0F"/>
    <w:rsid w:val="003E591B"/>
    <w:rsid w:val="003F209A"/>
    <w:rsid w:val="003F3135"/>
    <w:rsid w:val="00414B0B"/>
    <w:rsid w:val="00423643"/>
    <w:rsid w:val="0044291D"/>
    <w:rsid w:val="00477C5B"/>
    <w:rsid w:val="004B4B11"/>
    <w:rsid w:val="004C4AD2"/>
    <w:rsid w:val="004D2239"/>
    <w:rsid w:val="004E5A46"/>
    <w:rsid w:val="004F68EF"/>
    <w:rsid w:val="004F6F18"/>
    <w:rsid w:val="004F79FC"/>
    <w:rsid w:val="005002AE"/>
    <w:rsid w:val="00504E7C"/>
    <w:rsid w:val="00507ED7"/>
    <w:rsid w:val="00510BDC"/>
    <w:rsid w:val="00522CAB"/>
    <w:rsid w:val="00534EAD"/>
    <w:rsid w:val="00536E93"/>
    <w:rsid w:val="00543939"/>
    <w:rsid w:val="00572E05"/>
    <w:rsid w:val="00592232"/>
    <w:rsid w:val="00595E0E"/>
    <w:rsid w:val="005A0764"/>
    <w:rsid w:val="005B1590"/>
    <w:rsid w:val="005B3C00"/>
    <w:rsid w:val="005B617F"/>
    <w:rsid w:val="005E2B12"/>
    <w:rsid w:val="005E7FE5"/>
    <w:rsid w:val="005F14E3"/>
    <w:rsid w:val="005F57F4"/>
    <w:rsid w:val="00603C4A"/>
    <w:rsid w:val="00605DAD"/>
    <w:rsid w:val="00607BD8"/>
    <w:rsid w:val="00613D84"/>
    <w:rsid w:val="00623A1C"/>
    <w:rsid w:val="0062771C"/>
    <w:rsid w:val="00627A1B"/>
    <w:rsid w:val="00627C81"/>
    <w:rsid w:val="00632A26"/>
    <w:rsid w:val="006402B3"/>
    <w:rsid w:val="00650976"/>
    <w:rsid w:val="00650FD3"/>
    <w:rsid w:val="0065549D"/>
    <w:rsid w:val="006736D9"/>
    <w:rsid w:val="006770FA"/>
    <w:rsid w:val="00686B3E"/>
    <w:rsid w:val="00695B9A"/>
    <w:rsid w:val="006B3B5E"/>
    <w:rsid w:val="006C163D"/>
    <w:rsid w:val="006E25B9"/>
    <w:rsid w:val="0071679E"/>
    <w:rsid w:val="00726403"/>
    <w:rsid w:val="00726B19"/>
    <w:rsid w:val="00732B25"/>
    <w:rsid w:val="00753C9C"/>
    <w:rsid w:val="00763383"/>
    <w:rsid w:val="00766496"/>
    <w:rsid w:val="00767262"/>
    <w:rsid w:val="00770FF9"/>
    <w:rsid w:val="00784921"/>
    <w:rsid w:val="00787A55"/>
    <w:rsid w:val="007A31ED"/>
    <w:rsid w:val="007A5CFE"/>
    <w:rsid w:val="007B299D"/>
    <w:rsid w:val="007D41EC"/>
    <w:rsid w:val="007D6BBF"/>
    <w:rsid w:val="007E4951"/>
    <w:rsid w:val="00802908"/>
    <w:rsid w:val="00817346"/>
    <w:rsid w:val="00817C10"/>
    <w:rsid w:val="0082005C"/>
    <w:rsid w:val="00820944"/>
    <w:rsid w:val="008219E2"/>
    <w:rsid w:val="00831EAF"/>
    <w:rsid w:val="008644C1"/>
    <w:rsid w:val="00866BCE"/>
    <w:rsid w:val="00866F9A"/>
    <w:rsid w:val="00890504"/>
    <w:rsid w:val="008A5D64"/>
    <w:rsid w:val="008C0CE7"/>
    <w:rsid w:val="008C1357"/>
    <w:rsid w:val="008C3319"/>
    <w:rsid w:val="008C6D10"/>
    <w:rsid w:val="008D290A"/>
    <w:rsid w:val="008D3BA1"/>
    <w:rsid w:val="008F1787"/>
    <w:rsid w:val="008F408F"/>
    <w:rsid w:val="00907311"/>
    <w:rsid w:val="00920CC3"/>
    <w:rsid w:val="009276DD"/>
    <w:rsid w:val="0093127A"/>
    <w:rsid w:val="00937C49"/>
    <w:rsid w:val="00946F84"/>
    <w:rsid w:val="00947761"/>
    <w:rsid w:val="00956438"/>
    <w:rsid w:val="0098431E"/>
    <w:rsid w:val="009968D3"/>
    <w:rsid w:val="009B385C"/>
    <w:rsid w:val="009B5B50"/>
    <w:rsid w:val="009C2898"/>
    <w:rsid w:val="009C51D1"/>
    <w:rsid w:val="009E0D36"/>
    <w:rsid w:val="009E3A93"/>
    <w:rsid w:val="009E4495"/>
    <w:rsid w:val="009E76D8"/>
    <w:rsid w:val="009F0ED6"/>
    <w:rsid w:val="009F5490"/>
    <w:rsid w:val="00A01085"/>
    <w:rsid w:val="00A062AE"/>
    <w:rsid w:val="00A07C10"/>
    <w:rsid w:val="00A15C33"/>
    <w:rsid w:val="00A33E68"/>
    <w:rsid w:val="00A523EC"/>
    <w:rsid w:val="00A7007F"/>
    <w:rsid w:val="00A942E1"/>
    <w:rsid w:val="00AA751A"/>
    <w:rsid w:val="00AA7E86"/>
    <w:rsid w:val="00AB4B9B"/>
    <w:rsid w:val="00AC4211"/>
    <w:rsid w:val="00AE2F25"/>
    <w:rsid w:val="00AE3AD4"/>
    <w:rsid w:val="00AE612B"/>
    <w:rsid w:val="00AF3811"/>
    <w:rsid w:val="00AF43EE"/>
    <w:rsid w:val="00B04633"/>
    <w:rsid w:val="00B40195"/>
    <w:rsid w:val="00B45691"/>
    <w:rsid w:val="00B5123C"/>
    <w:rsid w:val="00B54F85"/>
    <w:rsid w:val="00B56E66"/>
    <w:rsid w:val="00B66A3F"/>
    <w:rsid w:val="00B754FA"/>
    <w:rsid w:val="00B97723"/>
    <w:rsid w:val="00BA7124"/>
    <w:rsid w:val="00BB4C58"/>
    <w:rsid w:val="00BC6428"/>
    <w:rsid w:val="00BD5889"/>
    <w:rsid w:val="00BE25D8"/>
    <w:rsid w:val="00BE5192"/>
    <w:rsid w:val="00BF3CCA"/>
    <w:rsid w:val="00BF6A59"/>
    <w:rsid w:val="00C24FC4"/>
    <w:rsid w:val="00C27E0A"/>
    <w:rsid w:val="00C405FA"/>
    <w:rsid w:val="00C50D20"/>
    <w:rsid w:val="00C55D7A"/>
    <w:rsid w:val="00C57E43"/>
    <w:rsid w:val="00CA08FC"/>
    <w:rsid w:val="00CC5FFB"/>
    <w:rsid w:val="00CC701F"/>
    <w:rsid w:val="00CD5EF3"/>
    <w:rsid w:val="00CE4E8C"/>
    <w:rsid w:val="00CF07BD"/>
    <w:rsid w:val="00CF4AE9"/>
    <w:rsid w:val="00D06070"/>
    <w:rsid w:val="00D10A5C"/>
    <w:rsid w:val="00D15D9E"/>
    <w:rsid w:val="00D33C9A"/>
    <w:rsid w:val="00D41889"/>
    <w:rsid w:val="00D41953"/>
    <w:rsid w:val="00D41D36"/>
    <w:rsid w:val="00D42424"/>
    <w:rsid w:val="00D64170"/>
    <w:rsid w:val="00D705EA"/>
    <w:rsid w:val="00D70F21"/>
    <w:rsid w:val="00D71952"/>
    <w:rsid w:val="00D7795B"/>
    <w:rsid w:val="00D81B3A"/>
    <w:rsid w:val="00D9452B"/>
    <w:rsid w:val="00D946D6"/>
    <w:rsid w:val="00D9641E"/>
    <w:rsid w:val="00DA0D74"/>
    <w:rsid w:val="00DA1DB8"/>
    <w:rsid w:val="00DB4156"/>
    <w:rsid w:val="00DB71C2"/>
    <w:rsid w:val="00DC1EC5"/>
    <w:rsid w:val="00DE5FF2"/>
    <w:rsid w:val="00E00497"/>
    <w:rsid w:val="00E2617F"/>
    <w:rsid w:val="00E27ED8"/>
    <w:rsid w:val="00E36BE8"/>
    <w:rsid w:val="00E508D7"/>
    <w:rsid w:val="00E61CB3"/>
    <w:rsid w:val="00E64382"/>
    <w:rsid w:val="00E674B3"/>
    <w:rsid w:val="00E76970"/>
    <w:rsid w:val="00E76B0E"/>
    <w:rsid w:val="00E9085A"/>
    <w:rsid w:val="00EA749B"/>
    <w:rsid w:val="00EB75F2"/>
    <w:rsid w:val="00EE1674"/>
    <w:rsid w:val="00F13A95"/>
    <w:rsid w:val="00F40833"/>
    <w:rsid w:val="00F43562"/>
    <w:rsid w:val="00F4468B"/>
    <w:rsid w:val="00F66DB2"/>
    <w:rsid w:val="00F72C92"/>
    <w:rsid w:val="00F74E8A"/>
    <w:rsid w:val="00F95EC8"/>
    <w:rsid w:val="00FB1344"/>
    <w:rsid w:val="00FC6483"/>
    <w:rsid w:val="00FD3332"/>
    <w:rsid w:val="00FF18DE"/>
    <w:rsid w:val="00FF600E"/>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4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 w:type="character" w:styleId="PlaceholderText">
    <w:name w:val="Placeholder Text"/>
    <w:basedOn w:val="DefaultParagraphFont"/>
    <w:uiPriority w:val="99"/>
    <w:semiHidden/>
    <w:rsid w:val="00B56E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8048</TotalTime>
  <Pages>26</Pages>
  <Words>37156</Words>
  <Characters>211790</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41</cp:revision>
  <dcterms:created xsi:type="dcterms:W3CDTF">2025-07-13T20:29:00Z</dcterms:created>
  <dcterms:modified xsi:type="dcterms:W3CDTF">2025-08-04T03:59:00Z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id="4P25nZri"/&gt;&lt;style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