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77777777" w:rsidR="00B07342" w:rsidRPr="00650006" w:rsidRDefault="0053427C" w:rsidP="00650006">
      <w:pPr>
        <w:pStyle w:val="Titel"/>
      </w:pPr>
      <w:r>
        <w:t xml:space="preserve">Fusion der KinectV2 und LeapMotion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13AC8F4B"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 xml:space="preserve">. Motivation dafür liefert die Kombination aus hoher Auflösung der Fingererkennung der Leap Motion sowie dem großen Bewegungsradius der KinectV2. Es wird </w:t>
      </w:r>
      <w:r w:rsidR="00FF67D2">
        <w:t xml:space="preserve">in Unity </w:t>
      </w:r>
      <w:r>
        <w:t xml:space="preserve">auf Basis des </w:t>
      </w:r>
      <w:r w:rsidR="00DF22C9">
        <w:t xml:space="preserve">KinectV2-VR-Packages von Rumen Filkov eine Menüauswahl in Abhängigkeit des Winkels zwischen linkem Schulter- und Handgelenk aufgebaut. Wenn anschließend die linke Hand geöffnet und dann geschlossen wird, ist ein dem Winkel </w:t>
      </w:r>
      <w:r w:rsidR="009B792A">
        <w:t>zugehöriges</w:t>
      </w:r>
      <w:r w:rsidR="00DF22C9">
        <w:t xml:space="preserve"> </w:t>
      </w:r>
      <w:r w:rsidR="007A5644">
        <w:t>Event</w:t>
      </w:r>
      <w:r w:rsidR="00DF22C9">
        <w:t xml:space="preserve"> ausge</w:t>
      </w:r>
      <w:r w:rsidR="007A5644">
        <w:t>löst</w:t>
      </w:r>
      <w:r w:rsidR="00DF22C9">
        <w:t>. Handelt es sich dabei um</w:t>
      </w:r>
      <w:r w:rsidR="009B792A">
        <w:t xml:space="preserve"> ein auswählbares</w:t>
      </w:r>
      <w:r w:rsidR="00DF22C9">
        <w:t xml:space="preserve"> </w:t>
      </w:r>
      <w:r w:rsidR="007A5644">
        <w:t xml:space="preserve">Menü, wird dieses aufgerufen, sprich visualisiert. Es kann sich jedoch auch um </w:t>
      </w:r>
      <w:r w:rsidR="00DF22C9">
        <w:t>ein GameObject</w:t>
      </w:r>
      <w:r w:rsidR="007A5644">
        <w:t xml:space="preserve"> mit speziellen Objekteigenschaften handeln. </w:t>
      </w:r>
      <w:r w:rsidR="009B792A">
        <w:t>Ist dieses ausgewählt und wird</w:t>
      </w:r>
      <w:r w:rsidR="007A5644">
        <w:t xml:space="preserve"> die linke Hand anschließend in den Sicht</w:t>
      </w:r>
      <w:r w:rsidR="00DF22C9">
        <w:t>bereich der am Head-Mounted-Display</w:t>
      </w:r>
      <w:r w:rsidR="007A5644">
        <w:t xml:space="preserve"> befestigten</w:t>
      </w:r>
      <w:r w:rsidR="00DF22C9">
        <w:t xml:space="preserve"> Leap Motion gezogen</w:t>
      </w:r>
      <w:r w:rsidR="007A5644">
        <w:t xml:space="preserve">, ist ein Platzieren und Bewegen des Objektes möglich. Eine Erweiterung des Projektes ist möglich und wird aufgrund der verbesserungswürdigen Verwertung der KinectV2-Sensordaten empfohlen. Häufig (mehr als 1 von 10) tritt ein fehlerhaft erkanntes Öffnen/Schließen der Hand auf, wodurch Menüs/Objekte ungewollt (nicht) ausgewählt werden. </w:t>
      </w:r>
      <w:r w:rsidR="00CD363C">
        <w:t>Eventuell lässt sich eine Optimierung der</w:t>
      </w:r>
      <w:r w:rsidR="00972404">
        <w:t xml:space="preserve"> Gestenerkennung </w:t>
      </w:r>
      <w:r w:rsidR="00CD363C">
        <w:t>durch ein</w:t>
      </w:r>
      <w:r w:rsidR="00972404">
        <w:t xml:space="preserve">e Tiefpassfilterung der Kinect-Sensordaten </w:t>
      </w:r>
      <w:r w:rsidR="00CD363C">
        <w:t>bewerkstelligen, damit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0DABD24A" w:rsidR="00C3681D" w:rsidRDefault="00743B2B" w:rsidP="00C3681D">
      <w:r>
        <w:t xml:space="preserve">Dieser Aufsatz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4276D8DE" w14:textId="77777777" w:rsidR="00743B2B" w:rsidRDefault="00C3681D" w:rsidP="00C3681D">
      <w:r>
        <w:t>Wä</w:t>
      </w:r>
      <w:r w:rsidR="003A13BB">
        <w:t>hrend des Praktikumstermins zur</w:t>
      </w:r>
      <w:r>
        <w:t xml:space="preserve"> Leap Motion ist einerseits die hohe Genauigkeit des Handtrackings aufgefallen. </w:t>
      </w:r>
      <w:r w:rsidR="00EB06C1">
        <w:t>Es funktioniert, wie folgt</w:t>
      </w:r>
      <w:r w:rsidR="007825CB">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7825CB">
        <w:rPr>
          <w:i/>
        </w:rPr>
        <w:t>Sichtbereichs</w:t>
      </w:r>
      <w:r w:rsidR="007825CB">
        <w:t>/</w:t>
      </w:r>
      <w:r w:rsidR="007825CB">
        <w:rPr>
          <w:i/>
        </w:rPr>
        <w:t>Field of View</w:t>
      </w:r>
      <w:r w:rsidR="007825CB">
        <w:t xml:space="preserve"> (FOV) begibt oder in einer unvorhergesehenen Position steht</w:t>
      </w:r>
      <w:r w:rsidR="00EB06C1">
        <w:t>, da dann keine plausiblen Übereinstimmungen zu dem Beispiel-Handmodell bestehen</w:t>
      </w:r>
      <w:r w:rsidR="007825CB">
        <w:t>.</w:t>
      </w:r>
    </w:p>
    <w:p w14:paraId="646A8C25" w14:textId="77777777" w:rsidR="003A13BB" w:rsidRDefault="003A13BB" w:rsidP="00C3681D">
      <w:r>
        <w:t xml:space="preserve">Der KinectV2-Sensor von Microsoft </w:t>
      </w:r>
      <w:r w:rsidR="00305F1F">
        <w:t>funktioniert ebenfalls üb</w:t>
      </w:r>
      <w:r w:rsidR="00813B6F">
        <w:t>er die Laufzeitmessung von Infrarotlicht. Dabei wird jedoch kein vordefiniertes Lichtraster ausgesendet, sondern großflächig eine Infrarot-Lichtquelle benutzt, welche an dem zu detektierenden Objekt reflektiert wird und anschließend von einer Infrarot-Kamera aufgenommen wird. Dabei ist es ebenfalls möglich, Infrarotlicht aufzunehmen, welches von dem detektierten Objekt selbst ausgesendet wird. Beispielsweise kann so die Temperatur gemessen werden. In der Praxis wird eine Entfernung von 0,5 m bis 2,5 m zur Kinect empfohlen. Außerdem liegt der Fokus auf einer Ganzkörpererkennung, welche bis zu 25 Gelenke des Körpers trackt. Im Bereich der Hand sind nur der Daumen, der Zeigefinger sowie das Handgelenk erfassbar.</w:t>
      </w:r>
    </w:p>
    <w:p w14:paraId="668F5CED" w14:textId="414D80D5" w:rsidR="00951FA8" w:rsidRDefault="00DA5495" w:rsidP="00C3681D">
      <w:r>
        <w:t xml:space="preserve">Das Ziel dieser Ausarbeitung ist die Kombination von großem Bewegungsraum der Kinect mit dem genauen Handtracking der Leap Motion um eine intuitive Bedienung mit den Händen vor dem Körper hochauflösend abzubilden sowie außerhalb des Leap Motion-FOV grundsätzlich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1A6A7351" w:rsidR="00813B6F" w:rsidRDefault="00951FA8" w:rsidP="00C3681D">
      <w:r>
        <w:t xml:space="preserve">Diese Intuivität ist wichtig um VR als Medium zu etablieren. An mehreren technischen Produkten lässt sich die Relevanz von einfacher Bedienung erkennen. Beispielsweise ist der </w:t>
      </w:r>
      <w:r>
        <w:lastRenderedPageBreak/>
        <w:t>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(Laugesen,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77777777"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welche zum Zeitpunkt des Verfassens aufzufinden waren. Dabei ist hauptsächlich die Arbeit </w:t>
      </w:r>
      <w:r w:rsidRPr="003E1606">
        <w:rPr>
          <w:i/>
        </w:rPr>
        <w:t>Multi-Sensor Data Fusion for Hand Tracking using Kinect and Leap Motion</w:t>
      </w:r>
      <w:r>
        <w:t xml:space="preserve"> von Benoît Penelle (2014) zu nennen, welche einen sehr </w:t>
      </w:r>
      <w:r w:rsidR="007E2ABA">
        <w:t>wissenschaftlichen</w:t>
      </w:r>
      <w:r>
        <w:t xml:space="preserve"> Ansatz verfolgt. </w:t>
      </w:r>
      <w:r w:rsidR="007E2ABA">
        <w:t xml:space="preserve">Darüber hinaus werden verwendete Frameworks und Beispiele zur jeweiligen Implementierung von KinectV2 und LeapMotion näher erläutert. Anschließend findet eine Erläuterung zum derzeitigen Stand der Technik statt, die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hauptsächliche Teil beschäftigt sich mit der Implementierung des Lösungsansatzes und erklärt ihn durch mehrere </w:t>
      </w:r>
      <w:r w:rsidR="00F0613B">
        <w:t>Abbildungen aus dem Bereich UML2.</w:t>
      </w:r>
    </w:p>
    <w:p w14:paraId="31515CD4" w14:textId="77777777" w:rsidR="00572727" w:rsidRDefault="002B05BD" w:rsidP="00572727">
      <w:pPr>
        <w:pStyle w:val="berschrift1"/>
      </w:pPr>
      <w:r>
        <w:t>Realisierung</w:t>
      </w:r>
    </w:p>
    <w:p w14:paraId="196301A4" w14:textId="77777777" w:rsidR="002B05BD" w:rsidRDefault="002B05BD" w:rsidP="002B05BD">
      <w:pPr>
        <w:pStyle w:val="berschrift2"/>
      </w:pPr>
      <w:r>
        <w:t>Wissenschaftliche Einordnung</w:t>
      </w:r>
    </w:p>
    <w:p w14:paraId="0642B524" w14:textId="03E2CD82" w:rsidR="00100461" w:rsidRDefault="00100461" w:rsidP="00100461">
      <w:r>
        <w:t xml:space="preserve">In dem Paper </w:t>
      </w:r>
      <w:r>
        <w:rPr>
          <w:i/>
        </w:rPr>
        <w:t>Multi-sensor data fusion for hand tracking using Kinect and Leap Motion</w:t>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 xml:space="preserve">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w:t>
      </w:r>
      <w:r w:rsidR="00680B53">
        <w:lastRenderedPageBreak/>
        <w:t>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ist zwar der mathematische Hintergrund weniger beleuchtet, jedoch findet eine ausführliche Auseinandersetzung mit dem Unity-Projekt statt, bei welcher erstellte und abgeänderte C#-Skripte</w:t>
      </w:r>
      <w:r w:rsidR="00494F3F">
        <w:t xml:space="preserve"> genau erklärt werden.</w:t>
      </w:r>
      <w:r w:rsidR="00CF3E31">
        <w:t xml:space="preserve"> Mit den mitgelieferten Projektdaten kann somit eine eigene Implementierung vorgenommen werden. Auch ist es dabei von Vorteil, dass direkt eine Visualisierung durch das </w:t>
      </w:r>
      <w:r w:rsidR="00CF3E31">
        <w:rPr>
          <w:i/>
        </w:rPr>
        <w:t>RMF_RadialMenu</w:t>
      </w:r>
      <w:r w:rsidR="00CF3E31">
        <w:t xml:space="preserve"> implementiert ist. Der </w:t>
      </w:r>
      <w:r w:rsidR="00803FD9">
        <w:t xml:space="preserve">Nutzer kann somit mit möglichst </w:t>
      </w:r>
      <w:r w:rsidR="009B792A">
        <w:t>wenigen</w:t>
      </w:r>
      <w:r w:rsidR="00803FD9">
        <w:t xml:space="preserve"> Schritten eine Umsetzung für sein eigenes Projekt erstellen.</w:t>
      </w:r>
    </w:p>
    <w:p w14:paraId="4A355CAA" w14:textId="77777777" w:rsidR="00A912C5" w:rsidRDefault="00A912C5" w:rsidP="00100461"/>
    <w:p w14:paraId="74D72664" w14:textId="7CE8B4A6" w:rsidR="00A912C5" w:rsidRPr="00CF3E31" w:rsidRDefault="00A912C5" w:rsidP="00100461">
      <w:r>
        <w:t>HIER WEITER</w:t>
      </w:r>
    </w:p>
    <w:p w14:paraId="482BE145" w14:textId="77777777" w:rsidR="002B05BD" w:rsidRDefault="0083681D" w:rsidP="002B05BD">
      <w:pPr>
        <w:pStyle w:val="Listenabsatz"/>
        <w:numPr>
          <w:ilvl w:val="0"/>
          <w:numId w:val="21"/>
        </w:numPr>
      </w:pPr>
      <w:r>
        <w:t xml:space="preserve">Arbeit von Penelle2014 </w:t>
      </w:r>
      <w:r>
        <w:sym w:font="Wingdings" w:char="F0E0"/>
      </w:r>
      <w:r>
        <w:t xml:space="preserve"> nicht so wissenschaftlicher Ansatz; leichter selbst anzuwenden; Visualisierung der ausgewählten Bereiche; konkreter Menüaufrauf</w:t>
      </w:r>
    </w:p>
    <w:p w14:paraId="566E00F0" w14:textId="77777777" w:rsidR="00F85CFD" w:rsidRDefault="00F85CFD" w:rsidP="00F85CFD">
      <w:pPr>
        <w:pStyle w:val="Listenabsatz"/>
        <w:numPr>
          <w:ilvl w:val="0"/>
          <w:numId w:val="21"/>
        </w:numPr>
      </w:pPr>
      <w:r>
        <w:t>LeapMotion wird gemischt aufgefasst -&gt; zukünftig wird direkter Einbau in VR-Headsets angestrebt (Robertson, 2016)</w:t>
      </w:r>
    </w:p>
    <w:p w14:paraId="5526CE1A" w14:textId="77777777" w:rsidR="00F85CFD" w:rsidRDefault="00F85CFD" w:rsidP="00F85CFD">
      <w:pPr>
        <w:pStyle w:val="Listenabsatz"/>
        <w:numPr>
          <w:ilvl w:val="0"/>
          <w:numId w:val="21"/>
        </w:numPr>
      </w:pPr>
      <w:r>
        <w:t>Kinect wird nicht weiterentwickelt</w:t>
      </w:r>
    </w:p>
    <w:p w14:paraId="4CBDB042" w14:textId="77777777" w:rsidR="00F85CFD" w:rsidRDefault="00F85CFD" w:rsidP="00F85CFD">
      <w:pPr>
        <w:pStyle w:val="Listenabsatz"/>
        <w:numPr>
          <w:ilvl w:val="0"/>
          <w:numId w:val="21"/>
        </w:numPr>
      </w:pPr>
      <w:r>
        <w:t>Allgemeiner Trend zu Augmented Reality mit HoloLens (eingebaute Gestenerkennung mit möglicher Erweiterung zu Handtracking)</w:t>
      </w:r>
    </w:p>
    <w:p w14:paraId="241FB4A3" w14:textId="77777777" w:rsidR="0008641C" w:rsidRPr="002B05BD" w:rsidRDefault="0008641C" w:rsidP="0008641C"/>
    <w:p w14:paraId="6F6190D4" w14:textId="77777777" w:rsidR="00572727" w:rsidRDefault="002B05BD" w:rsidP="002B05BD">
      <w:pPr>
        <w:pStyle w:val="berschrift2"/>
      </w:pPr>
      <w:r>
        <w:t>Verwendete Beispiele und Frameworks</w:t>
      </w:r>
    </w:p>
    <w:p w14:paraId="0CFDF706" w14:textId="77777777" w:rsidR="0083681D" w:rsidRDefault="0083681D" w:rsidP="0083681D">
      <w:pPr>
        <w:pStyle w:val="Listenabsatz"/>
        <w:numPr>
          <w:ilvl w:val="0"/>
          <w:numId w:val="21"/>
        </w:numPr>
      </w:pPr>
      <w:r>
        <w:t xml:space="preserve">VR-Package von Rumen Filkov </w:t>
      </w:r>
      <w:r>
        <w:sym w:font="Wingdings" w:char="F0E0"/>
      </w:r>
      <w:r>
        <w:t xml:space="preserve"> Erweiterung durch Leap </w:t>
      </w:r>
    </w:p>
    <w:p w14:paraId="05FA6B23" w14:textId="77777777" w:rsidR="0083681D" w:rsidRDefault="0083681D" w:rsidP="0083681D">
      <w:pPr>
        <w:pStyle w:val="Listenabsatz"/>
        <w:numPr>
          <w:ilvl w:val="0"/>
          <w:numId w:val="21"/>
        </w:numPr>
      </w:pPr>
      <w:r>
        <w:t xml:space="preserve">Dynamic UI von LeapMotion </w:t>
      </w:r>
      <w:r>
        <w:sym w:font="Wingdings" w:char="F0E0"/>
      </w:r>
      <w:r>
        <w:t xml:space="preserve"> Erweiterung durch Kinect</w:t>
      </w:r>
    </w:p>
    <w:p w14:paraId="72ECDBE7" w14:textId="77777777" w:rsidR="0083681D" w:rsidRDefault="0083681D" w:rsidP="0083681D">
      <w:pPr>
        <w:pStyle w:val="Listenabsatz"/>
        <w:numPr>
          <w:ilvl w:val="0"/>
          <w:numId w:val="21"/>
        </w:numPr>
      </w:pPr>
      <w:r>
        <w:t xml:space="preserve">RadialMenuFramework von Brett Gregory </w:t>
      </w:r>
      <w:r>
        <w:sym w:font="Wingdings" w:char="F0E0"/>
      </w:r>
      <w:r>
        <w:t xml:space="preserve"> Visualisierung in VR und Aufruf über Kinect/Leap</w:t>
      </w:r>
    </w:p>
    <w:p w14:paraId="03BD23FC" w14:textId="77777777" w:rsidR="002B05BD" w:rsidRDefault="002B05BD" w:rsidP="002B05BD">
      <w:pPr>
        <w:pStyle w:val="berschrift2"/>
      </w:pPr>
      <w:r>
        <w:t xml:space="preserve">Einordnung </w:t>
      </w:r>
      <w:r>
        <w:rPr>
          <w:i/>
        </w:rPr>
        <w:t>HCI Wintersemester 2017/2018</w:t>
      </w:r>
    </w:p>
    <w:p w14:paraId="0A1A1FCA" w14:textId="77777777" w:rsidR="007B7001" w:rsidRDefault="007B7001" w:rsidP="007B7001">
      <w:pPr>
        <w:pStyle w:val="Listenabsatz"/>
        <w:numPr>
          <w:ilvl w:val="0"/>
          <w:numId w:val="21"/>
        </w:numPr>
      </w:pPr>
      <w:r>
        <w:t>LeapMotion am HeadMountedDisplay als InsideOut-Variante (Nutzer braucht keine Kameras aufstellen, die sich nicht mitbewegen) für Handtracking mit Infrarotlicht-Laufzeitmessung und Modellabbildung (insgesamt 27 DOF in der Hand)</w:t>
      </w:r>
    </w:p>
    <w:p w14:paraId="2742466D" w14:textId="77777777" w:rsidR="007B7001" w:rsidRDefault="007B7001" w:rsidP="007B7001">
      <w:pPr>
        <w:pStyle w:val="Listenabsatz"/>
        <w:numPr>
          <w:ilvl w:val="0"/>
          <w:numId w:val="21"/>
        </w:numPr>
      </w:pPr>
      <w:r>
        <w:t xml:space="preserve">KinectV2 als Outside-In Bewegungstracker, der unter anderem mit Infrarotlicht-Laufzeitmessung die Position mit 6DOF bestimmt </w:t>
      </w:r>
    </w:p>
    <w:p w14:paraId="3494865C" w14:textId="77777777" w:rsidR="007B7001" w:rsidRDefault="007B7001" w:rsidP="007B7001">
      <w:pPr>
        <w:pStyle w:val="Listenabsatz"/>
        <w:numPr>
          <w:ilvl w:val="0"/>
          <w:numId w:val="21"/>
        </w:numPr>
      </w:pPr>
      <w:r>
        <w:t xml:space="preserve">Unity als Entwicklungsumgebung für VR-Inhalte (unter anderem zu Nutze machen von </w:t>
      </w:r>
      <w:r>
        <w:rPr>
          <w:i/>
        </w:rPr>
        <w:t>FindObjectByTag</w:t>
      </w:r>
      <w:r>
        <w:t>.</w:t>
      </w:r>
    </w:p>
    <w:p w14:paraId="40F34B31" w14:textId="77777777" w:rsidR="007B7001" w:rsidRDefault="007B7001" w:rsidP="007B7001">
      <w:pPr>
        <w:pStyle w:val="Listenabsatz"/>
        <w:numPr>
          <w:ilvl w:val="0"/>
          <w:numId w:val="21"/>
        </w:numPr>
      </w:pPr>
      <w:r>
        <w:t>HTC Vive als HeadMounted-Display</w:t>
      </w:r>
    </w:p>
    <w:p w14:paraId="5098737D" w14:textId="77777777" w:rsidR="00314158" w:rsidRPr="00314158" w:rsidRDefault="00314158" w:rsidP="00314158">
      <w:pPr>
        <w:pStyle w:val="berschrift2"/>
      </w:pPr>
      <w:r>
        <w:lastRenderedPageBreak/>
        <w:t>Implementierung</w:t>
      </w:r>
    </w:p>
    <w:p w14:paraId="03935057" w14:textId="77777777" w:rsidR="00572727" w:rsidRDefault="00314158" w:rsidP="00572727">
      <w:pPr>
        <w:pStyle w:val="berschrift1"/>
      </w:pPr>
      <w:r>
        <w:t>Reflexion</w:t>
      </w:r>
    </w:p>
    <w:p w14:paraId="457DC97C" w14:textId="77777777" w:rsidR="00314158" w:rsidRDefault="003731FA" w:rsidP="00314158">
      <w:pPr>
        <w:pStyle w:val="Listenabsatz"/>
        <w:numPr>
          <w:ilvl w:val="0"/>
          <w:numId w:val="22"/>
        </w:numPr>
      </w:pPr>
      <w:r>
        <w:t>Einsetzen des SimpleLeapListeners sowie</w:t>
      </w:r>
      <w:r w:rsidR="00314158">
        <w:t xml:space="preserve"> </w:t>
      </w:r>
      <w:r>
        <w:t>eigens geschriebenen Methoden aus SimpleHandListener in LeactManager.cs um Funktionalität zu ermöglichen ohne jegliche Änderungen an Leap/Kinect-Komponenten vorzunehmen</w:t>
      </w:r>
    </w:p>
    <w:p w14:paraId="05A77683" w14:textId="77777777" w:rsidR="003731FA" w:rsidRDefault="003731FA" w:rsidP="00314158">
      <w:pPr>
        <w:pStyle w:val="Listenabsatz"/>
        <w:numPr>
          <w:ilvl w:val="0"/>
          <w:numId w:val="22"/>
        </w:numPr>
      </w:pPr>
      <w:r>
        <w:t>SelectionFollower des RadialMenu fixen</w:t>
      </w:r>
    </w:p>
    <w:p w14:paraId="047A389D" w14:textId="77777777" w:rsidR="003731FA" w:rsidRDefault="003731FA" w:rsidP="00314158">
      <w:pPr>
        <w:pStyle w:val="Listenabsatz"/>
        <w:numPr>
          <w:ilvl w:val="0"/>
          <w:numId w:val="22"/>
        </w:numPr>
      </w:pPr>
      <w:r>
        <w:t>MultiUser Support mit zweiter Leap</w:t>
      </w:r>
    </w:p>
    <w:p w14:paraId="5FDA9B47" w14:textId="77777777" w:rsidR="003731FA" w:rsidRDefault="003731FA" w:rsidP="00314158">
      <w:pPr>
        <w:pStyle w:val="Listenabsatz"/>
        <w:numPr>
          <w:ilvl w:val="0"/>
          <w:numId w:val="22"/>
        </w:numPr>
      </w:pPr>
      <w:r>
        <w:t xml:space="preserve">Menüunterscheidung für Linke/Rechte Hand machen, damit unterschiedliche Menüs mit unterschiedlichen Händen gespawnt werden können </w:t>
      </w:r>
      <w:r>
        <w:sym w:font="Wingdings" w:char="F0E0"/>
      </w:r>
      <w:r>
        <w:t xml:space="preserve"> sogar gleichzeitig jeweils mit links und rechts ein Menü spawnen lassen, welche unabhängig voneinander anwählbar sind (mit jeder Hand autonom Auswahl möglich)</w:t>
      </w:r>
    </w:p>
    <w:p w14:paraId="6083CE21" w14:textId="77777777" w:rsidR="003731FA" w:rsidRDefault="003731FA" w:rsidP="003731FA">
      <w:pPr>
        <w:pStyle w:val="Listenabsatz"/>
        <w:numPr>
          <w:ilvl w:val="0"/>
          <w:numId w:val="22"/>
        </w:numPr>
      </w:pPr>
      <w:r>
        <w:t xml:space="preserve">Geste zum Schließen des Radialmenüs von </w:t>
      </w:r>
      <w:r>
        <w:rPr>
          <w:i/>
        </w:rPr>
        <w:t>Hände in Leap sichtbar</w:t>
      </w:r>
      <w:r>
        <w:t xml:space="preserve"> ändern, da es teilweise etwas buggy ist und nicht sofort ausgeblendet wird, wenn LeapHände zu sehen sind</w:t>
      </w:r>
      <w:r>
        <w:sym w:font="Wingdings" w:char="F0E0"/>
      </w:r>
      <w:r>
        <w:t xml:space="preserve"> über Kinect könnte Wischgeste mit inaktiver Hand zum Schließen des Menüs führen</w:t>
      </w:r>
    </w:p>
    <w:p w14:paraId="3B87B1F0" w14:textId="77777777" w:rsidR="003731FA" w:rsidRDefault="003731FA" w:rsidP="003731FA">
      <w:pPr>
        <w:pStyle w:val="Listenabsatz"/>
        <w:numPr>
          <w:ilvl w:val="0"/>
          <w:numId w:val="22"/>
        </w:numPr>
      </w:pPr>
      <w:r>
        <w:t xml:space="preserve">Weiteren Menüpunkt/Geste um </w:t>
      </w:r>
      <w:r w:rsidR="004B226D">
        <w:t xml:space="preserve">Objekte zu Löschen </w:t>
      </w:r>
      <w:r w:rsidR="004B226D">
        <w:sym w:font="Wingdings" w:char="F0E0"/>
      </w:r>
      <w:r w:rsidR="004B226D">
        <w:t xml:space="preserve"> wenn Objekt im Anchor ist wird es durch Wischgeste mit anderer Hand gelöscht / oder aber Ziehen des Objektes aus dem Sichtbereich des Leap-Controllers führt zum Löschen</w:t>
      </w:r>
    </w:p>
    <w:p w14:paraId="5FC217E1" w14:textId="77777777" w:rsidR="004B226D" w:rsidRDefault="004B226D" w:rsidP="003731FA">
      <w:pPr>
        <w:pStyle w:val="Listenabsatz"/>
        <w:numPr>
          <w:ilvl w:val="0"/>
          <w:numId w:val="22"/>
        </w:numPr>
      </w:pPr>
      <w:r>
        <w:t xml:space="preserve">Hinzufügen von weiteren Menühierarchein wird jetzt bewerkstelligt durch </w:t>
      </w:r>
    </w:p>
    <w:p w14:paraId="341B0ED2" w14:textId="77777777" w:rsidR="004B226D" w:rsidRDefault="004B226D" w:rsidP="004B226D">
      <w:pPr>
        <w:pStyle w:val="Listenabsatz"/>
        <w:numPr>
          <w:ilvl w:val="1"/>
          <w:numId w:val="22"/>
        </w:numPr>
      </w:pPr>
      <w:r>
        <w:t xml:space="preserve">1. Neues Prefab in MenuFabric </w:t>
      </w:r>
    </w:p>
    <w:p w14:paraId="0D146057" w14:textId="77777777" w:rsidR="004B226D" w:rsidRDefault="004B226D" w:rsidP="004B226D">
      <w:pPr>
        <w:pStyle w:val="Listenabsatz"/>
        <w:numPr>
          <w:ilvl w:val="1"/>
          <w:numId w:val="22"/>
        </w:numPr>
      </w:pPr>
      <w:r>
        <w:t xml:space="preserve">2. Id für Menü vergeben im public RMF_RadialMenu menu(…) </w:t>
      </w:r>
    </w:p>
    <w:p w14:paraId="61C0991C" w14:textId="77777777" w:rsidR="004B226D" w:rsidRDefault="004B226D" w:rsidP="004B226D">
      <w:pPr>
        <w:pStyle w:val="Listenabsatz"/>
        <w:numPr>
          <w:ilvl w:val="1"/>
          <w:numId w:val="22"/>
        </w:numPr>
      </w:pPr>
      <w:r>
        <w:t>3. Id im RMF_RadialMenu-Attribut angeben</w:t>
      </w:r>
    </w:p>
    <w:p w14:paraId="34BEA728" w14:textId="77777777" w:rsidR="004B226D" w:rsidRDefault="004B226D" w:rsidP="004B226D">
      <w:pPr>
        <w:pStyle w:val="Listenabsatz"/>
        <w:numPr>
          <w:ilvl w:val="1"/>
          <w:numId w:val="22"/>
        </w:numPr>
      </w:pPr>
      <w:r>
        <w:t xml:space="preserve">4. Menü als Nachfolger eines </w:t>
      </w:r>
      <w:r w:rsidR="00771899">
        <w:t>anderen Menüs deklarieren</w:t>
      </w:r>
    </w:p>
    <w:p w14:paraId="111F7729" w14:textId="77777777" w:rsidR="00771899" w:rsidRDefault="00771899" w:rsidP="004B226D">
      <w:pPr>
        <w:pStyle w:val="Listenabsatz"/>
        <w:numPr>
          <w:ilvl w:val="1"/>
          <w:numId w:val="22"/>
        </w:numPr>
      </w:pPr>
      <w:r>
        <w:t>5. Ggf. Nachfolger des eingefügten Menüs festlegen</w:t>
      </w:r>
    </w:p>
    <w:p w14:paraId="7F2B1A43" w14:textId="77777777" w:rsidR="00771899" w:rsidRDefault="00771899" w:rsidP="00771899">
      <w:pPr>
        <w:pStyle w:val="Listenabsatz"/>
        <w:ind w:left="1440"/>
      </w:pPr>
    </w:p>
    <w:p w14:paraId="339B6949" w14:textId="77777777" w:rsidR="00771899" w:rsidRDefault="00771899" w:rsidP="00771899">
      <w:pPr>
        <w:pStyle w:val="Listenabsatz"/>
        <w:numPr>
          <w:ilvl w:val="1"/>
          <w:numId w:val="22"/>
        </w:numPr>
      </w:pPr>
      <w:r>
        <w:t>Automatisieren dieses Vorgangs durch Add-Methode, mit Parametern zu neuer Id, Menünachfolgern und Menüvorgängern, welche vorherige Schritte selbstständig übernimmt</w:t>
      </w:r>
    </w:p>
    <w:p w14:paraId="6C22F38D" w14:textId="77777777" w:rsidR="00424923" w:rsidRDefault="00424923" w:rsidP="00424923">
      <w:pPr>
        <w:pStyle w:val="Listenabsatz"/>
      </w:pPr>
    </w:p>
    <w:p w14:paraId="13E666DB" w14:textId="77777777" w:rsidR="00424923" w:rsidRPr="00314158" w:rsidRDefault="00424923" w:rsidP="00424923">
      <w:pPr>
        <w:pStyle w:val="Listenabsatz"/>
        <w:numPr>
          <w:ilvl w:val="0"/>
          <w:numId w:val="22"/>
        </w:numPr>
      </w:pPr>
      <w:r>
        <w:t>Besseres Abfangen von falschen Kinect-Gesten durch Tiefpassfilterung von Sensordaten</w:t>
      </w:r>
    </w:p>
    <w:p w14:paraId="09049224" w14:textId="77777777" w:rsidR="00572727" w:rsidRPr="00572727" w:rsidRDefault="00572727" w:rsidP="00572727"/>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0AFA6059" w14:textId="77777777" w:rsidR="000269E1" w:rsidRDefault="000269E1" w:rsidP="000269E1">
      <w:r>
        <w:t>Im Literaturverzeichnis ordne</w:t>
      </w:r>
      <w:r w:rsidR="009558BA">
        <w:t>t</w:t>
      </w:r>
      <w:r>
        <w:t xml:space="preserve"> </w:t>
      </w:r>
      <w:r w:rsidR="009558BA">
        <w:t>i</w:t>
      </w:r>
      <w:r>
        <w:t xml:space="preserve">hre </w:t>
      </w:r>
      <w:r w:rsidR="009558BA">
        <w:t xml:space="preserve">die </w:t>
      </w:r>
      <w:r>
        <w:t>Angaben bitte alphabetisch nach Nachnamen des ersten Autors und dann nach Veröffentlichungsdatum (bei mehreren Titeln von einem Autor).</w:t>
      </w:r>
    </w:p>
    <w:p w14:paraId="424EDF9F" w14:textId="77777777" w:rsidR="000269E1" w:rsidRDefault="000269E1" w:rsidP="000269E1">
      <w:r>
        <w:t xml:space="preserve">Es gibt eine Reihe sehr unterschiedlicher Regelungen und Normen für Literaturangaben. </w:t>
      </w:r>
      <w:r w:rsidR="009558BA">
        <w:t xml:space="preserve">Bitte  die folgende Syntax </w:t>
      </w:r>
      <w:r>
        <w:t>verwenden:</w:t>
      </w:r>
    </w:p>
    <w:p w14:paraId="66E59BD6" w14:textId="77777777" w:rsidR="000269E1" w:rsidRDefault="000269E1" w:rsidP="000269E1">
      <w:pPr>
        <w:pStyle w:val="Listenpunkt"/>
      </w:pPr>
      <w:r>
        <w:t>Für Buchzitate: &lt;Autor(en)&gt; &lt;(Jahr)&gt;. &lt;</w:t>
      </w:r>
      <w:r w:rsidRPr="000F4BA7">
        <w:rPr>
          <w:i/>
          <w:iCs/>
        </w:rPr>
        <w:t>Titel</w:t>
      </w:r>
      <w:r>
        <w:t xml:space="preserve">&gt;. &lt;Erscheinungsort&gt;: &lt;Verlag&gt;. Die </w:t>
      </w:r>
      <w:r w:rsidR="00810E21">
        <w:t>Autoren</w:t>
      </w:r>
      <w:r>
        <w:t xml:space="preserve"> erscheinen dabei in der Form: &lt;Nachname&gt;, &lt;Abgekürzte Vornamen&gt; – Zwei </w:t>
      </w:r>
      <w:r w:rsidR="00810E21">
        <w:t>Autoren</w:t>
      </w:r>
      <w:r>
        <w:t xml:space="preserve"> werden mit &amp; getrennt. Bei mehr als zwei </w:t>
      </w:r>
      <w:r w:rsidR="00810E21">
        <w:t>Autoren</w:t>
      </w:r>
      <w:r>
        <w:t xml:space="preserve"> werden die letzten beiden ebenfalls mit &amp;, alle weiteren durch Kommata getrennt. Bei Verlagen mit mehreren Verlagsorten wird nur der erste genannt.</w:t>
      </w:r>
    </w:p>
    <w:p w14:paraId="11983D6F" w14:textId="77777777" w:rsidR="000269E1" w:rsidRDefault="000269E1" w:rsidP="000269E1">
      <w:pPr>
        <w:pStyle w:val="Listenpunkt"/>
      </w:pPr>
      <w:r>
        <w:t>Für Zeitschriftenzitate: &lt;Autor(en)&gt; &lt;(Jahr)&gt;. &lt;Titel&gt;. &lt;</w:t>
      </w:r>
      <w:r w:rsidRPr="000F4BA7">
        <w:rPr>
          <w:i/>
          <w:iCs/>
        </w:rPr>
        <w:t>Titel der Zeitschrift</w:t>
      </w:r>
      <w:r w:rsidRPr="00FA3FCF">
        <w:t>&gt; &lt;</w:t>
      </w:r>
      <w:r w:rsidRPr="000F4BA7">
        <w:rPr>
          <w:i/>
          <w:iCs/>
        </w:rPr>
        <w:t>Jahrgangsnummer</w:t>
      </w:r>
      <w:r>
        <w:t>(Band-)Nummer&gt;, &lt;Seitenangaben&gt;.</w:t>
      </w:r>
    </w:p>
    <w:p w14:paraId="187972E4" w14:textId="77777777" w:rsidR="000269E1" w:rsidRDefault="000269E1" w:rsidP="000269E1">
      <w:pPr>
        <w:pStyle w:val="Listenpunkt"/>
      </w:pPr>
      <w:r>
        <w:t>Für Zitate aus Tagungs- und Sammelbänden: &lt;Einzelbeitrag wie bei Zeitschriften&gt;. In &lt;Herausgeber, analog zu Autor(en)&gt; (Hrsg.): &lt;</w:t>
      </w:r>
      <w:r w:rsidRPr="000F4BA7">
        <w:rPr>
          <w:i/>
          <w:iCs/>
        </w:rPr>
        <w:t>Titel</w:t>
      </w:r>
      <w:r>
        <w:t>&gt; [eventuell &lt;</w:t>
      </w:r>
      <w:r w:rsidRPr="000F4BA7">
        <w:rPr>
          <w:i/>
          <w:iCs/>
        </w:rPr>
        <w:t>Auflage</w:t>
      </w:r>
      <w:r>
        <w:t>&gt;]. &lt;Erscheinungsort&gt;: &lt;Verlag&gt;. [S. &lt;Seitenangaben&gt;].</w:t>
      </w:r>
    </w:p>
    <w:p w14:paraId="063944B6" w14:textId="77777777" w:rsidR="000269E1" w:rsidRDefault="000269E1" w:rsidP="000269E1">
      <w:r>
        <w:t>Für das Layout des Literaturverzeichnisses ist das Format &lt;Literatur&gt; zu verwenden.</w:t>
      </w:r>
      <w:r w:rsidR="005833D3">
        <w:t xml:space="preserve"> </w:t>
      </w:r>
      <w:r>
        <w:t>Angaben zur Formatierung der Literaturverweise finden Sie in Abschnitt 4.4.</w:t>
      </w:r>
    </w:p>
    <w:p w14:paraId="5E0DB037" w14:textId="77777777" w:rsidR="005833D3" w:rsidRDefault="00E836B5" w:rsidP="000269E1">
      <w:r>
        <w:t xml:space="preserve">Nachfolgend sind </w:t>
      </w:r>
      <w:r w:rsidR="00663F10">
        <w:t xml:space="preserve">beispielhaft </w:t>
      </w:r>
      <w:r>
        <w:t>einige Litera</w:t>
      </w:r>
      <w:r w:rsidR="00663F10">
        <w:t>turangaben aufgeführt:</w:t>
      </w:r>
    </w:p>
    <w:p w14:paraId="4E2E0D5D" w14:textId="77777777" w:rsidR="000269E1" w:rsidRPr="00235E4A" w:rsidRDefault="003515BD" w:rsidP="000269E1">
      <w:pPr>
        <w:pStyle w:val="Literatur"/>
      </w:pPr>
      <w:r>
        <w:t>Borghoff, U. M. &amp;</w:t>
      </w:r>
      <w:r w:rsidR="000269E1" w:rsidRPr="00235E4A">
        <w:t xml:space="preserve"> Schlichter, J. (1998)</w:t>
      </w:r>
      <w:r w:rsidR="000269E1">
        <w:t>.</w:t>
      </w:r>
      <w:r w:rsidR="000269E1" w:rsidRPr="00235E4A">
        <w:t xml:space="preserve"> </w:t>
      </w:r>
      <w:r w:rsidR="000269E1" w:rsidRPr="00FA3FCF">
        <w:rPr>
          <w:i/>
        </w:rPr>
        <w:t>Rechnergestützte Gruppenarbeit – Eine Einführung in Verteilte Anwendungen. 2. Auflage</w:t>
      </w:r>
      <w:r w:rsidR="000269E1" w:rsidRPr="00235E4A">
        <w:t>. Heidelberg: Springer.</w:t>
      </w:r>
    </w:p>
    <w:p w14:paraId="57C38B64" w14:textId="77777777" w:rsidR="000269E1" w:rsidRPr="00DC7764" w:rsidRDefault="000269E1" w:rsidP="000269E1">
      <w:pPr>
        <w:pStyle w:val="Literatur"/>
      </w:pPr>
      <w:r w:rsidRPr="00DC7764">
        <w:t xml:space="preserve">DIN EN ISO 9241-110 (2006). </w:t>
      </w:r>
      <w:r w:rsidRPr="00DC7764">
        <w:rPr>
          <w:i/>
        </w:rPr>
        <w:t>Ergonomics of human-system interaction – Part 110: Dialogue principles</w:t>
      </w:r>
      <w:r w:rsidRPr="00DC7764">
        <w:t>. Beuth, Berlin.</w:t>
      </w:r>
    </w:p>
    <w:p w14:paraId="03C756AB" w14:textId="77777777" w:rsidR="000269E1" w:rsidRPr="00235E4A" w:rsidRDefault="000269E1" w:rsidP="000269E1">
      <w:pPr>
        <w:pStyle w:val="Literatur"/>
      </w:pPr>
      <w:r w:rsidRPr="00235E4A">
        <w:t>Friedrich, J., Herrmann, T., Peschke, M. &amp; Rolf, A. (Hrsg.) (1995)</w:t>
      </w:r>
      <w:r>
        <w:t>.</w:t>
      </w:r>
      <w:r w:rsidRPr="00235E4A">
        <w:t xml:space="preserve"> </w:t>
      </w:r>
      <w:r w:rsidRPr="00235E4A">
        <w:rPr>
          <w:i/>
        </w:rPr>
        <w:t>Informatik und Gesellschaft</w:t>
      </w:r>
      <w:r w:rsidRPr="00235E4A">
        <w:t>. Heidelberg: Spektrum Akademischer Verlag.</w:t>
      </w:r>
    </w:p>
    <w:p w14:paraId="1154A1B6" w14:textId="77777777" w:rsidR="000269E1" w:rsidRPr="00235E4A" w:rsidRDefault="000269E1" w:rsidP="000269E1">
      <w:pPr>
        <w:pStyle w:val="Literatur"/>
      </w:pPr>
      <w:r w:rsidRPr="00235E4A">
        <w:t xml:space="preserve">Nake, F. (1993). </w:t>
      </w:r>
      <w:r w:rsidRPr="00235E4A">
        <w:rPr>
          <w:i/>
        </w:rPr>
        <w:t>Die erträgliche Leichtigkeit der Zeichen</w:t>
      </w:r>
      <w:r w:rsidRPr="00235E4A">
        <w:t>. Baden-Baden: Agis.</w:t>
      </w:r>
    </w:p>
    <w:p w14:paraId="76CC7072" w14:textId="77777777" w:rsidR="000269E1" w:rsidRPr="00235E4A" w:rsidRDefault="000269E1" w:rsidP="000269E1">
      <w:pPr>
        <w:pStyle w:val="Literatur"/>
      </w:pPr>
      <w:r>
        <w:t>Oberquelle, H. (1991).</w:t>
      </w:r>
      <w:r w:rsidRPr="00235E4A">
        <w:t xml:space="preserve"> MCI – Quo Vadis? Perspektiven für die Gestaltung und Entwicklung der Mensch-Computer-Interaktion. In Ackermann, </w:t>
      </w:r>
      <w:r>
        <w:t xml:space="preserve">D. </w:t>
      </w:r>
      <w:r w:rsidRPr="00235E4A">
        <w:t>&amp; Ulich</w:t>
      </w:r>
      <w:r>
        <w:t xml:space="preserve">, </w:t>
      </w:r>
      <w:r w:rsidRPr="00235E4A">
        <w:t xml:space="preserve">E. (Hrsg.): </w:t>
      </w:r>
      <w:r w:rsidRPr="00235E4A">
        <w:rPr>
          <w:i/>
        </w:rPr>
        <w:t>Software-Ergonomie '91</w:t>
      </w:r>
      <w:r w:rsidRPr="00235E4A">
        <w:t>. Stuttgart: Teubner, S. 9-24.</w:t>
      </w:r>
    </w:p>
    <w:p w14:paraId="1C02C17F" w14:textId="77777777" w:rsidR="000269E1" w:rsidRDefault="000269E1" w:rsidP="000269E1">
      <w:pPr>
        <w:pStyle w:val="Literatur"/>
      </w:pPr>
      <w:r w:rsidRPr="00DC7764">
        <w:rPr>
          <w:lang w:val="en-US"/>
        </w:rPr>
        <w:t xml:space="preserve">Raskin, J. (1994). Intuitive equals Familiar. </w:t>
      </w:r>
      <w:r w:rsidRPr="00B33D6E">
        <w:rPr>
          <w:i/>
        </w:rPr>
        <w:t>Communications of the ACM, 37</w:t>
      </w:r>
      <w:r w:rsidRPr="00B33D6E">
        <w:t>(9), 17-18.</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8"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rStyle w:val="Hyperlink"/>
          <w:lang w:val="en-US"/>
        </w:rPr>
      </w:pPr>
      <w:r>
        <w:rPr>
          <w:lang w:val="en-US"/>
        </w:rPr>
        <w:t xml:space="preserve">Penelle, B. (2014). </w:t>
      </w:r>
      <w:r w:rsidRPr="00A3675D">
        <w:rPr>
          <w:i/>
          <w:lang w:val="en-US"/>
        </w:rPr>
        <w:t>Multi-Sensor Data Fusion for Hand Tracking using Kinect and Leap Motion</w:t>
      </w:r>
      <w:r>
        <w:rPr>
          <w:lang w:val="en-US"/>
        </w:rPr>
        <w:t>.Université Libre Brussels. Brüssel.</w:t>
      </w:r>
      <w:r w:rsidRPr="00A3675D">
        <w:t xml:space="preserve"> </w:t>
      </w:r>
      <w:hyperlink r:id="rId9" w:history="1">
        <w:r w:rsidRPr="00343220">
          <w:rPr>
            <w:rStyle w:val="Hyperlink"/>
            <w:lang w:val="en-US"/>
          </w:rPr>
          <w:t>https://dl.acm.org/citation.cfm?id=2620710</w:t>
        </w:r>
      </w:hyperlink>
    </w:p>
    <w:p w14:paraId="00D6A6F9" w14:textId="094EDD83" w:rsidR="00FC6817" w:rsidRPr="00FC6817" w:rsidRDefault="00FC6817" w:rsidP="00A3675D">
      <w:pPr>
        <w:pStyle w:val="Literatur"/>
        <w:rPr>
          <w:lang w:val="en-US"/>
        </w:rPr>
      </w:pPr>
      <w:r>
        <w:rPr>
          <w:lang w:val="en-US"/>
        </w:rPr>
        <w:t xml:space="preserve">Laugesen, John &amp; Yufei, Yuan (2010). </w:t>
      </w:r>
      <w:r>
        <w:rPr>
          <w:i/>
          <w:lang w:val="en-US"/>
        </w:rPr>
        <w:t>What factors contributed to the success of Apple’s iPhone?</w:t>
      </w:r>
      <w:r>
        <w:rPr>
          <w:lang w:val="en-US"/>
        </w:rPr>
        <w:t>. McMaster University, DeGroote School of Business, Ontario</w:t>
      </w:r>
      <w:bookmarkStart w:id="3" w:name="_GoBack"/>
      <w:bookmarkEnd w:id="3"/>
    </w:p>
    <w:p w14:paraId="20734C89" w14:textId="77777777" w:rsidR="005678B1" w:rsidRDefault="005678B1">
      <w:pPr>
        <w:spacing w:after="0" w:line="240" w:lineRule="auto"/>
        <w:jc w:val="left"/>
        <w:rPr>
          <w:sz w:val="18"/>
          <w:lang w:val="en-US"/>
        </w:rPr>
      </w:pPr>
      <w:r>
        <w:rPr>
          <w:lang w:val="en-US"/>
        </w:rPr>
        <w:br w:type="page"/>
      </w:r>
    </w:p>
    <w:p w14:paraId="024BF166" w14:textId="77777777" w:rsidR="005678B1" w:rsidRDefault="005678B1" w:rsidP="005678B1">
      <w:pPr>
        <w:pStyle w:val="Listenabsatz"/>
        <w:numPr>
          <w:ilvl w:val="0"/>
          <w:numId w:val="21"/>
        </w:numPr>
      </w:pPr>
      <w:r>
        <w:lastRenderedPageBreak/>
        <w:t>(optional =&gt; VR als bedeutendes Medium in der dritten Entwicklungsphase)</w:t>
      </w:r>
    </w:p>
    <w:p w14:paraId="3678906D" w14:textId="77777777" w:rsidR="005678B1" w:rsidRDefault="005678B1" w:rsidP="005678B1">
      <w:pPr>
        <w:pStyle w:val="Listenabsatz"/>
        <w:numPr>
          <w:ilvl w:val="0"/>
          <w:numId w:val="21"/>
        </w:numPr>
      </w:pPr>
      <w:r>
        <w:t>Während des Praktikums sind Grenzen der Handerkennung und großer Bewegungsradius von Kinect aufgefallen sowie der geringe Bewegungsradius der LeapMotion, welche dafür aber eine gute Handerkennung implementiert.</w:t>
      </w:r>
    </w:p>
    <w:p w14:paraId="4A496C2F" w14:textId="77777777" w:rsidR="005678B1" w:rsidRDefault="005678B1" w:rsidP="005678B1">
      <w:pPr>
        <w:pStyle w:val="Listenabsatz"/>
        <w:numPr>
          <w:ilvl w:val="0"/>
          <w:numId w:val="21"/>
        </w:numPr>
      </w:pPr>
      <w:r>
        <w:t>Vorstellung positive Eigenschaften beider Sensoren zu kombinieren um eine gute Handerkennung im nahen Sichtbereich (120° FOV, max. 1 m Entfernung) des HMD-Trägers mit Gestenerkennung im Bereich um den HMD-Träger</w:t>
      </w:r>
    </w:p>
    <w:p w14:paraId="7DC81598" w14:textId="77777777" w:rsidR="005678B1" w:rsidRDefault="005678B1" w:rsidP="005678B1">
      <w:pPr>
        <w:pStyle w:val="Listenabsatz"/>
        <w:numPr>
          <w:ilvl w:val="0"/>
          <w:numId w:val="21"/>
        </w:numPr>
      </w:pPr>
      <w:r>
        <w:t>Beitrag zu Informatik: liefern Basis um die Eingabemethoden in VR durch bestehenden Sensoren zu verbessern, um das Interagieren intuitiver zu machen da keine Controller sondern nur der eigene Körper verwendet wird</w:t>
      </w:r>
    </w:p>
    <w:p w14:paraId="7FF17634" w14:textId="77777777" w:rsidR="005678B1" w:rsidRDefault="005678B1" w:rsidP="005678B1">
      <w:pPr>
        <w:pStyle w:val="Listenabsatz"/>
        <w:numPr>
          <w:ilvl w:val="0"/>
          <w:numId w:val="21"/>
        </w:numPr>
      </w:pPr>
      <w:r>
        <w:t>Es soll erreicht werden, dass man in einer Umgebung ohne große Erklärung Menüpunkte auswählen kann</w:t>
      </w:r>
    </w:p>
    <w:p w14:paraId="6D50B12F" w14:textId="77777777" w:rsidR="005678B1" w:rsidRDefault="005678B1" w:rsidP="005678B1">
      <w:pPr>
        <w:pStyle w:val="Listenabsatz"/>
        <w:numPr>
          <w:ilvl w:val="0"/>
          <w:numId w:val="21"/>
        </w:numPr>
      </w:pPr>
      <w:r>
        <w:t>Ziel: hinreichend gute Bedienung in der VR mit minimaler Interaktion realer Gegenstände</w:t>
      </w:r>
    </w:p>
    <w:p w14:paraId="4BAA417F" w14:textId="77777777" w:rsidR="005678B1" w:rsidRDefault="005678B1" w:rsidP="005678B1">
      <w:pPr>
        <w:pStyle w:val="Listenabsatz"/>
        <w:numPr>
          <w:ilvl w:val="0"/>
          <w:numId w:val="21"/>
        </w:numPr>
      </w:pPr>
      <w:r>
        <w:t>Anforderung: Fehlerhäufigkeit beschränken auf maximal „sehr häufig“ (1 von 5 Versuchen)</w:t>
      </w:r>
    </w:p>
    <w:p w14:paraId="5D9F94DA" w14:textId="77777777" w:rsidR="005678B1" w:rsidRDefault="005678B1" w:rsidP="005678B1">
      <w:pPr>
        <w:pStyle w:val="Listenabsatz"/>
        <w:numPr>
          <w:ilvl w:val="0"/>
          <w:numId w:val="21"/>
        </w:numPr>
      </w:pPr>
      <w:r>
        <w:t>Aufbau der Arbeit:</w:t>
      </w:r>
    </w:p>
    <w:p w14:paraId="4E1E68BA" w14:textId="77777777" w:rsidR="005678B1" w:rsidRDefault="005678B1" w:rsidP="005678B1">
      <w:pPr>
        <w:pStyle w:val="Listenabsatz"/>
        <w:numPr>
          <w:ilvl w:val="1"/>
          <w:numId w:val="21"/>
        </w:numPr>
      </w:pPr>
      <w:r>
        <w:t>Vergleich:</w:t>
      </w:r>
    </w:p>
    <w:p w14:paraId="7FA4993C" w14:textId="77777777" w:rsidR="005678B1" w:rsidRDefault="005678B1" w:rsidP="005678B1">
      <w:pPr>
        <w:pStyle w:val="Listenabsatz"/>
        <w:numPr>
          <w:ilvl w:val="2"/>
          <w:numId w:val="21"/>
        </w:numPr>
      </w:pPr>
      <w:r>
        <w:t xml:space="preserve">Arbeit von Penelle2014 </w:t>
      </w:r>
      <w:r>
        <w:sym w:font="Wingdings" w:char="F0E0"/>
      </w:r>
      <w:r>
        <w:t xml:space="preserve"> nicht so wissenschaftlicher Ansatz; leichter selbst anzuwenden; Visualisierung der ausgewählten Bereiche; konkreter Menüaufrauf</w:t>
      </w:r>
    </w:p>
    <w:p w14:paraId="689781B0" w14:textId="77777777" w:rsidR="005678B1" w:rsidRDefault="005678B1" w:rsidP="005678B1">
      <w:pPr>
        <w:pStyle w:val="Listenabsatz"/>
        <w:numPr>
          <w:ilvl w:val="3"/>
          <w:numId w:val="21"/>
        </w:numPr>
      </w:pPr>
      <w:r>
        <w:t xml:space="preserve">VR-Package von Rumen Filkov </w:t>
      </w:r>
      <w:r>
        <w:sym w:font="Wingdings" w:char="F0E0"/>
      </w:r>
      <w:r>
        <w:t xml:space="preserve"> Erweiterung durch Leap </w:t>
      </w:r>
    </w:p>
    <w:p w14:paraId="1757368D" w14:textId="77777777" w:rsidR="005678B1" w:rsidRDefault="005678B1" w:rsidP="005678B1">
      <w:pPr>
        <w:pStyle w:val="Listenabsatz"/>
        <w:numPr>
          <w:ilvl w:val="2"/>
          <w:numId w:val="21"/>
        </w:numPr>
      </w:pPr>
      <w:r>
        <w:t xml:space="preserve">Dynamic UI von LeapMotion </w:t>
      </w:r>
      <w:r>
        <w:sym w:font="Wingdings" w:char="F0E0"/>
      </w:r>
      <w:r>
        <w:t xml:space="preserve"> Erweiterung durch Kinect</w:t>
      </w:r>
    </w:p>
    <w:p w14:paraId="07D46B22" w14:textId="77777777" w:rsidR="005678B1" w:rsidRDefault="005678B1" w:rsidP="005678B1">
      <w:pPr>
        <w:pStyle w:val="Listenabsatz"/>
        <w:numPr>
          <w:ilvl w:val="2"/>
          <w:numId w:val="21"/>
        </w:numPr>
      </w:pPr>
      <w:r>
        <w:t xml:space="preserve">RadialMenuFramework von Brett Gregory </w:t>
      </w:r>
      <w:r>
        <w:sym w:font="Wingdings" w:char="F0E0"/>
      </w:r>
      <w:r>
        <w:t xml:space="preserve"> Visualisierung in VR und Aufruf über Kinect/Leap</w:t>
      </w:r>
    </w:p>
    <w:p w14:paraId="7B1EBBC2" w14:textId="77777777" w:rsidR="005678B1" w:rsidRDefault="005678B1" w:rsidP="005678B1">
      <w:pPr>
        <w:pStyle w:val="Listenabsatz"/>
        <w:numPr>
          <w:ilvl w:val="1"/>
          <w:numId w:val="21"/>
        </w:numPr>
      </w:pPr>
      <w:r>
        <w:t>Stand der Technik:</w:t>
      </w:r>
    </w:p>
    <w:p w14:paraId="6515FB75" w14:textId="77777777" w:rsidR="005678B1" w:rsidRDefault="005678B1" w:rsidP="005678B1">
      <w:pPr>
        <w:pStyle w:val="Listenabsatz"/>
        <w:numPr>
          <w:ilvl w:val="2"/>
          <w:numId w:val="21"/>
        </w:numPr>
      </w:pPr>
      <w:r>
        <w:t>LeapMotion wird gemischt aufgefasst -&gt; zukünftig wird direkter Einbau in VR-Headsets angestrebt (Robertson, 2016)</w:t>
      </w:r>
    </w:p>
    <w:p w14:paraId="175CAC9F" w14:textId="77777777" w:rsidR="005678B1" w:rsidRDefault="005678B1" w:rsidP="005678B1">
      <w:pPr>
        <w:pStyle w:val="Listenabsatz"/>
        <w:numPr>
          <w:ilvl w:val="2"/>
          <w:numId w:val="21"/>
        </w:numPr>
      </w:pPr>
      <w:r>
        <w:t>Kinect wird nicht weiterentwickelt</w:t>
      </w:r>
    </w:p>
    <w:p w14:paraId="5956FF91" w14:textId="77777777" w:rsidR="005678B1" w:rsidRDefault="005678B1" w:rsidP="005678B1">
      <w:pPr>
        <w:pStyle w:val="Listenabsatz"/>
        <w:numPr>
          <w:ilvl w:val="2"/>
          <w:numId w:val="21"/>
        </w:numPr>
      </w:pPr>
      <w:r>
        <w:t>Allgemeiner Trend zu Augmented Reality mit HoloLens (eingebaute Gestenerkennung mit möglicher Erweiterung zu Handtracking)</w:t>
      </w:r>
    </w:p>
    <w:p w14:paraId="7997332A" w14:textId="77777777" w:rsidR="005678B1" w:rsidRDefault="005678B1" w:rsidP="005678B1">
      <w:pPr>
        <w:pStyle w:val="Listenabsatz"/>
        <w:numPr>
          <w:ilvl w:val="1"/>
          <w:numId w:val="21"/>
        </w:numPr>
      </w:pPr>
      <w:r>
        <w:t>Einordnung in Vorlesungsinhalt:</w:t>
      </w:r>
    </w:p>
    <w:p w14:paraId="3892DC20" w14:textId="77777777" w:rsidR="005678B1" w:rsidRDefault="005678B1" w:rsidP="005678B1">
      <w:pPr>
        <w:pStyle w:val="Listenabsatz"/>
        <w:numPr>
          <w:ilvl w:val="2"/>
          <w:numId w:val="21"/>
        </w:numPr>
      </w:pPr>
      <w:r>
        <w:t>LeapMotion am HeadMountedDisplay als InsideOut-Variante (Nutzer braucht keine Kameras aufstellen, die sich nicht mitbewegen) für Handtracking mit Infrarotlicht-Laufzeitmessung und Modellabbildung (insgesamt 27 DOF in der Hand)</w:t>
      </w:r>
    </w:p>
    <w:p w14:paraId="751399DA" w14:textId="77777777" w:rsidR="005678B1" w:rsidRDefault="005678B1" w:rsidP="005678B1">
      <w:pPr>
        <w:pStyle w:val="Listenabsatz"/>
        <w:numPr>
          <w:ilvl w:val="2"/>
          <w:numId w:val="21"/>
        </w:numPr>
      </w:pPr>
      <w:r>
        <w:t xml:space="preserve">KinectV2 als Outside-In Bewegungstracker, der unter anderem mit Infrarotlicht-Laufzeitmessung die Position mit 6DOF bestimmt </w:t>
      </w:r>
    </w:p>
    <w:p w14:paraId="0C02456C" w14:textId="77777777" w:rsidR="005678B1" w:rsidRDefault="005678B1" w:rsidP="005678B1">
      <w:pPr>
        <w:pStyle w:val="Listenabsatz"/>
        <w:numPr>
          <w:ilvl w:val="2"/>
          <w:numId w:val="21"/>
        </w:numPr>
      </w:pPr>
      <w:r>
        <w:t xml:space="preserve">Unity als Entwicklungsumgebung für VR-Inhalte (unter anderem zu Nutze machen von </w:t>
      </w:r>
      <w:r>
        <w:rPr>
          <w:i/>
        </w:rPr>
        <w:t>FindObjectByTag</w:t>
      </w:r>
      <w:r>
        <w:t>.</w:t>
      </w:r>
    </w:p>
    <w:p w14:paraId="4E2DF236" w14:textId="77777777" w:rsidR="005678B1" w:rsidRDefault="005678B1" w:rsidP="005678B1">
      <w:pPr>
        <w:pStyle w:val="Listenabsatz"/>
        <w:numPr>
          <w:ilvl w:val="2"/>
          <w:numId w:val="21"/>
        </w:numPr>
      </w:pPr>
      <w:r>
        <w:t>HTC Vive als HeadMounted-Display</w:t>
      </w:r>
    </w:p>
    <w:p w14:paraId="53B1E160" w14:textId="77777777" w:rsidR="005678B1" w:rsidRDefault="005678B1" w:rsidP="005678B1">
      <w:pPr>
        <w:pStyle w:val="Listenabsatz"/>
        <w:ind w:left="2160"/>
      </w:pPr>
    </w:p>
    <w:p w14:paraId="6A1FFEF5" w14:textId="77777777" w:rsidR="005678B1" w:rsidRDefault="005678B1" w:rsidP="005678B1">
      <w:pPr>
        <w:pStyle w:val="Listenabsatz"/>
        <w:numPr>
          <w:ilvl w:val="2"/>
          <w:numId w:val="21"/>
        </w:numPr>
      </w:pPr>
      <w:r>
        <w:t>Umfang / Aufbau und Inhalt</w:t>
      </w:r>
    </w:p>
    <w:p w14:paraId="6884EA19" w14:textId="77777777" w:rsidR="00A3675D" w:rsidRPr="00A3675D" w:rsidRDefault="00A3675D" w:rsidP="00A3675D">
      <w:pPr>
        <w:pStyle w:val="Literatur"/>
        <w:rPr>
          <w:lang w:val="en-US"/>
        </w:rPr>
      </w:pPr>
    </w:p>
    <w:sectPr w:rsidR="00A3675D" w:rsidRPr="00A3675D" w:rsidSect="004607FA">
      <w:headerReference w:type="even" r:id="rId10"/>
      <w:headerReference w:type="default" r:id="rId11"/>
      <w:footerReference w:type="default" r:id="rId12"/>
      <w:headerReference w:type="first" r:id="rId13"/>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818B6" w14:textId="77777777" w:rsidR="003B27D8" w:rsidRDefault="003B27D8">
      <w:pPr>
        <w:spacing w:after="0" w:line="240" w:lineRule="auto"/>
      </w:pPr>
      <w:r>
        <w:separator/>
      </w:r>
    </w:p>
    <w:p w14:paraId="18B8E9DE" w14:textId="77777777" w:rsidR="003B27D8" w:rsidRDefault="003B27D8"/>
    <w:p w14:paraId="08F0A4C5" w14:textId="77777777" w:rsidR="003B27D8" w:rsidRDefault="003B27D8"/>
  </w:endnote>
  <w:endnote w:type="continuationSeparator" w:id="0">
    <w:p w14:paraId="49AEBBD9" w14:textId="77777777" w:rsidR="003B27D8" w:rsidRDefault="003B27D8">
      <w:pPr>
        <w:spacing w:after="0" w:line="240" w:lineRule="auto"/>
      </w:pPr>
      <w:r>
        <w:continuationSeparator/>
      </w:r>
    </w:p>
    <w:p w14:paraId="4F6941E8" w14:textId="77777777" w:rsidR="003B27D8" w:rsidRDefault="003B27D8"/>
    <w:p w14:paraId="14124577" w14:textId="77777777" w:rsidR="003B27D8" w:rsidRDefault="003B2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252181"/>
      <w:docPartObj>
        <w:docPartGallery w:val="Page Numbers (Bottom of Page)"/>
        <w:docPartUnique/>
      </w:docPartObj>
    </w:sdtPr>
    <w:sdtEndPr/>
    <w:sdtContent>
      <w:p w14:paraId="2A6DE40F" w14:textId="77777777" w:rsidR="005678B1" w:rsidRDefault="005678B1">
        <w:pPr>
          <w:pStyle w:val="Fuzeile"/>
          <w:jc w:val="center"/>
        </w:pPr>
        <w:r>
          <w:fldChar w:fldCharType="begin"/>
        </w:r>
        <w:r>
          <w:instrText>PAGE   \* MERGEFORMAT</w:instrText>
        </w:r>
        <w:r>
          <w:fldChar w:fldCharType="separate"/>
        </w:r>
        <w:r w:rsidR="00FC6817">
          <w:rPr>
            <w:noProof/>
          </w:rPr>
          <w:t>8</w:t>
        </w:r>
        <w:r>
          <w:fldChar w:fldCharType="end"/>
        </w:r>
      </w:p>
    </w:sdtContent>
  </w:sdt>
  <w:p w14:paraId="54D2DB87" w14:textId="77777777" w:rsidR="00472635" w:rsidRPr="00B57F83" w:rsidRDefault="00472635"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894EF" w14:textId="77777777" w:rsidR="003B27D8" w:rsidRDefault="003B27D8" w:rsidP="00535459">
      <w:pPr>
        <w:spacing w:after="0" w:line="240" w:lineRule="auto"/>
      </w:pPr>
      <w:r>
        <w:separator/>
      </w:r>
    </w:p>
  </w:footnote>
  <w:footnote w:type="continuationSeparator" w:id="0">
    <w:p w14:paraId="6BD051FB" w14:textId="77777777" w:rsidR="003B27D8" w:rsidRDefault="003B27D8">
      <w:pPr>
        <w:spacing w:after="0" w:line="240" w:lineRule="auto"/>
      </w:pPr>
      <w:r>
        <w:continuationSeparator/>
      </w:r>
    </w:p>
    <w:p w14:paraId="31E60059" w14:textId="77777777" w:rsidR="003B27D8" w:rsidRDefault="003B27D8"/>
    <w:p w14:paraId="5FA81B0A" w14:textId="77777777" w:rsidR="003B27D8" w:rsidRDefault="003B27D8"/>
  </w:footnote>
  <w:footnote w:type="continuationNotice" w:id="1">
    <w:p w14:paraId="6FB63640" w14:textId="77777777" w:rsidR="003B27D8" w:rsidRDefault="003B27D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472635" w:rsidRDefault="00472635">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Vorname Name1, Vorname Name2</w:t>
    </w:r>
    <w:r>
      <w:rPr>
        <w:rStyle w:val="Seitenzahl"/>
      </w:rPr>
      <w:fldChar w:fldCharType="end"/>
    </w:r>
  </w:p>
  <w:p w14:paraId="15A855FC" w14:textId="77777777" w:rsidR="00472635" w:rsidRDefault="00472635"/>
  <w:p w14:paraId="75F76B6D" w14:textId="77777777" w:rsidR="00472635" w:rsidRDefault="004726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7777777" w:rsidR="00472635" w:rsidRDefault="00472635" w:rsidP="00050602">
    <w:pPr>
      <w:pStyle w:val="Kopfzeile"/>
      <w:tabs>
        <w:tab w:val="clear" w:pos="7513"/>
        <w:tab w:val="right" w:pos="7484"/>
      </w:tabs>
    </w:pPr>
    <w:r>
      <w:rPr>
        <w:rStyle w:val="Seitenzahl"/>
      </w:rPr>
      <w:fldChar w:fldCharType="begin"/>
    </w:r>
    <w:r>
      <w:rPr>
        <w:rStyle w:val="Seitenzahl"/>
      </w:rPr>
      <w:instrText xml:space="preserve"> STYLEREF  Title </w:instrText>
    </w:r>
    <w:r>
      <w:rPr>
        <w:rStyle w:val="Seitenzahl"/>
      </w:rPr>
      <w:fldChar w:fldCharType="separate"/>
    </w:r>
    <w:r w:rsidR="00FC6817">
      <w:rPr>
        <w:rStyle w:val="Seitenzahl"/>
        <w:b/>
        <w:bCs/>
      </w:rPr>
      <w:t>Fehler! Verwenden Sie die Registerkarte 'Start', um Title dem Text zuzuweisen, der hier angezeigt werden soll.</w:t>
    </w:r>
    <w:r>
      <w:rPr>
        <w:rStyle w:val="Seitenzahl"/>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FC6817">
      <w:rPr>
        <w:rStyle w:val="Seitenzahl"/>
      </w:rPr>
      <w:t>8</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472635" w:rsidRDefault="00472635">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4">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6">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8">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13"/>
  </w:num>
  <w:num w:numId="13">
    <w:abstractNumId w:val="15"/>
  </w:num>
  <w:num w:numId="14">
    <w:abstractNumId w:val="18"/>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50602"/>
    <w:rsid w:val="0006513D"/>
    <w:rsid w:val="0007132D"/>
    <w:rsid w:val="0007197B"/>
    <w:rsid w:val="0008641C"/>
    <w:rsid w:val="000A2D5A"/>
    <w:rsid w:val="000D1B02"/>
    <w:rsid w:val="000E67DD"/>
    <w:rsid w:val="000F4BA7"/>
    <w:rsid w:val="00100461"/>
    <w:rsid w:val="00103063"/>
    <w:rsid w:val="001107B4"/>
    <w:rsid w:val="0012523A"/>
    <w:rsid w:val="00137358"/>
    <w:rsid w:val="00141650"/>
    <w:rsid w:val="0017537D"/>
    <w:rsid w:val="001830AF"/>
    <w:rsid w:val="001934BE"/>
    <w:rsid w:val="001C2C2C"/>
    <w:rsid w:val="001C3B5A"/>
    <w:rsid w:val="001D3450"/>
    <w:rsid w:val="001E5A2D"/>
    <w:rsid w:val="001F65E2"/>
    <w:rsid w:val="001F6B57"/>
    <w:rsid w:val="00200927"/>
    <w:rsid w:val="002057CD"/>
    <w:rsid w:val="00210579"/>
    <w:rsid w:val="00250AD4"/>
    <w:rsid w:val="0026265D"/>
    <w:rsid w:val="00266F61"/>
    <w:rsid w:val="00284B01"/>
    <w:rsid w:val="00295E38"/>
    <w:rsid w:val="002B05BD"/>
    <w:rsid w:val="002E0583"/>
    <w:rsid w:val="002E47E3"/>
    <w:rsid w:val="002E585F"/>
    <w:rsid w:val="002F570F"/>
    <w:rsid w:val="00305C55"/>
    <w:rsid w:val="00305F1F"/>
    <w:rsid w:val="00311D10"/>
    <w:rsid w:val="00314158"/>
    <w:rsid w:val="00322719"/>
    <w:rsid w:val="003235A0"/>
    <w:rsid w:val="00325E6D"/>
    <w:rsid w:val="00330673"/>
    <w:rsid w:val="003515BD"/>
    <w:rsid w:val="0037019E"/>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2635"/>
    <w:rsid w:val="00483D39"/>
    <w:rsid w:val="00494F3F"/>
    <w:rsid w:val="004A2D88"/>
    <w:rsid w:val="004A49F6"/>
    <w:rsid w:val="004B226D"/>
    <w:rsid w:val="004B33EE"/>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E4239"/>
    <w:rsid w:val="00613A87"/>
    <w:rsid w:val="00636E2D"/>
    <w:rsid w:val="00643A11"/>
    <w:rsid w:val="00643E6D"/>
    <w:rsid w:val="00650006"/>
    <w:rsid w:val="00663F10"/>
    <w:rsid w:val="00680B53"/>
    <w:rsid w:val="0069543B"/>
    <w:rsid w:val="006A78E9"/>
    <w:rsid w:val="006B3E3D"/>
    <w:rsid w:val="006B75D7"/>
    <w:rsid w:val="006E228F"/>
    <w:rsid w:val="006E7D14"/>
    <w:rsid w:val="006F212E"/>
    <w:rsid w:val="00703D29"/>
    <w:rsid w:val="00706185"/>
    <w:rsid w:val="00706A7E"/>
    <w:rsid w:val="007344B1"/>
    <w:rsid w:val="00743B2B"/>
    <w:rsid w:val="0075018F"/>
    <w:rsid w:val="00757BDF"/>
    <w:rsid w:val="00770B1A"/>
    <w:rsid w:val="00771899"/>
    <w:rsid w:val="0077598D"/>
    <w:rsid w:val="00775F23"/>
    <w:rsid w:val="00777BFE"/>
    <w:rsid w:val="007825CB"/>
    <w:rsid w:val="00782895"/>
    <w:rsid w:val="0078327A"/>
    <w:rsid w:val="007A5644"/>
    <w:rsid w:val="007B7001"/>
    <w:rsid w:val="007C3694"/>
    <w:rsid w:val="007D3CA5"/>
    <w:rsid w:val="007E2ABA"/>
    <w:rsid w:val="007F07CA"/>
    <w:rsid w:val="00803FD9"/>
    <w:rsid w:val="00810E21"/>
    <w:rsid w:val="00813B6F"/>
    <w:rsid w:val="0083681D"/>
    <w:rsid w:val="00863033"/>
    <w:rsid w:val="00870562"/>
    <w:rsid w:val="0087100D"/>
    <w:rsid w:val="00873B9D"/>
    <w:rsid w:val="008844B7"/>
    <w:rsid w:val="008A5441"/>
    <w:rsid w:val="008D5C71"/>
    <w:rsid w:val="008E28ED"/>
    <w:rsid w:val="00901240"/>
    <w:rsid w:val="0091531B"/>
    <w:rsid w:val="00915F5D"/>
    <w:rsid w:val="00916867"/>
    <w:rsid w:val="009171F0"/>
    <w:rsid w:val="00943240"/>
    <w:rsid w:val="00951FA8"/>
    <w:rsid w:val="009558BA"/>
    <w:rsid w:val="00972404"/>
    <w:rsid w:val="00990434"/>
    <w:rsid w:val="00997B16"/>
    <w:rsid w:val="009A4CE8"/>
    <w:rsid w:val="009B04BC"/>
    <w:rsid w:val="009B792A"/>
    <w:rsid w:val="009C73C4"/>
    <w:rsid w:val="009D479B"/>
    <w:rsid w:val="009E0096"/>
    <w:rsid w:val="009E1D77"/>
    <w:rsid w:val="009E61D7"/>
    <w:rsid w:val="009E6F2B"/>
    <w:rsid w:val="00A03F63"/>
    <w:rsid w:val="00A1439D"/>
    <w:rsid w:val="00A145EE"/>
    <w:rsid w:val="00A3675D"/>
    <w:rsid w:val="00A912C5"/>
    <w:rsid w:val="00A93D18"/>
    <w:rsid w:val="00AA6254"/>
    <w:rsid w:val="00AA68F0"/>
    <w:rsid w:val="00AF089B"/>
    <w:rsid w:val="00B07342"/>
    <w:rsid w:val="00B146D7"/>
    <w:rsid w:val="00B23247"/>
    <w:rsid w:val="00B258E6"/>
    <w:rsid w:val="00B278A9"/>
    <w:rsid w:val="00B33D6E"/>
    <w:rsid w:val="00B40402"/>
    <w:rsid w:val="00B57F83"/>
    <w:rsid w:val="00B659B7"/>
    <w:rsid w:val="00B704E3"/>
    <w:rsid w:val="00B75FD0"/>
    <w:rsid w:val="00B8275A"/>
    <w:rsid w:val="00BA0B7B"/>
    <w:rsid w:val="00BA117B"/>
    <w:rsid w:val="00BC6139"/>
    <w:rsid w:val="00BD41D1"/>
    <w:rsid w:val="00BD6AE0"/>
    <w:rsid w:val="00BE7382"/>
    <w:rsid w:val="00C021F7"/>
    <w:rsid w:val="00C025D4"/>
    <w:rsid w:val="00C1477D"/>
    <w:rsid w:val="00C257B1"/>
    <w:rsid w:val="00C33C4A"/>
    <w:rsid w:val="00C3681D"/>
    <w:rsid w:val="00C44C3F"/>
    <w:rsid w:val="00C50D17"/>
    <w:rsid w:val="00C56F63"/>
    <w:rsid w:val="00C6730D"/>
    <w:rsid w:val="00C77808"/>
    <w:rsid w:val="00CA0EB8"/>
    <w:rsid w:val="00CA6EC8"/>
    <w:rsid w:val="00CB23AA"/>
    <w:rsid w:val="00CC4253"/>
    <w:rsid w:val="00CD363C"/>
    <w:rsid w:val="00CF3E31"/>
    <w:rsid w:val="00D205BC"/>
    <w:rsid w:val="00D269C4"/>
    <w:rsid w:val="00D27BE5"/>
    <w:rsid w:val="00D37D30"/>
    <w:rsid w:val="00D43E9C"/>
    <w:rsid w:val="00D55AC5"/>
    <w:rsid w:val="00D66B9F"/>
    <w:rsid w:val="00D92368"/>
    <w:rsid w:val="00DA5495"/>
    <w:rsid w:val="00DE3DA7"/>
    <w:rsid w:val="00DE621B"/>
    <w:rsid w:val="00DF0C40"/>
    <w:rsid w:val="00DF22C9"/>
    <w:rsid w:val="00E10492"/>
    <w:rsid w:val="00E15408"/>
    <w:rsid w:val="00E2464B"/>
    <w:rsid w:val="00E66481"/>
    <w:rsid w:val="00E74046"/>
    <w:rsid w:val="00E805C9"/>
    <w:rsid w:val="00E81AFB"/>
    <w:rsid w:val="00E836B5"/>
    <w:rsid w:val="00E86C59"/>
    <w:rsid w:val="00E94A21"/>
    <w:rsid w:val="00EB06C1"/>
    <w:rsid w:val="00EC2BCF"/>
    <w:rsid w:val="00EC662A"/>
    <w:rsid w:val="00EE06F5"/>
    <w:rsid w:val="00F0613B"/>
    <w:rsid w:val="00F07315"/>
    <w:rsid w:val="00F23A66"/>
    <w:rsid w:val="00F354EB"/>
    <w:rsid w:val="00F466E7"/>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clear" w:pos="1134"/>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clear" w:pos="1134"/>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clear" w:pos="1134"/>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9E61D7"/>
    <w:rPr>
      <w:rFonts w:ascii="Times New Roman" w:eastAsia="Times New Roman" w:hAnsi="Times New Roman"/>
      <w:sz w:val="16"/>
    </w:rPr>
  </w:style>
  <w:style w:type="character" w:styleId="Funotenzeichen">
    <w:name w:val="footnote reference"/>
    <w:basedOn w:val="Absatz-Standardschriftart"/>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6/2/17/11021214/leap-motion-hand-tracker-virtual-reality-orion-mobile-v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l.acm.org/citation.cfm?id=262071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FEAED-944D-4712-A50B-2F8DE587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8</Pages>
  <Words>2286</Words>
  <Characters>14409</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16662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37</cp:revision>
  <cp:lastPrinted>2010-12-22T12:24:00Z</cp:lastPrinted>
  <dcterms:created xsi:type="dcterms:W3CDTF">2017-12-19T07:03:00Z</dcterms:created>
  <dcterms:modified xsi:type="dcterms:W3CDTF">2018-02-19T08:29:00Z</dcterms:modified>
</cp:coreProperties>
</file>