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63B66" w14:textId="77777777" w:rsidR="00A00FEB" w:rsidRDefault="00A00FEB"/>
    <w:sectPr w:rsidR="00A00F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19D"/>
    <w:rsid w:val="00A00FEB"/>
    <w:rsid w:val="00C2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2C4F4A"/>
  <w15:chartTrackingRefBased/>
  <w15:docId w15:val="{A4BEA74B-698D-A844-9B6D-AD06EC60D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Wadhwa</dc:creator>
  <cp:keywords/>
  <dc:description/>
  <cp:lastModifiedBy>Preeti Wadhwa</cp:lastModifiedBy>
  <cp:revision>1</cp:revision>
  <dcterms:created xsi:type="dcterms:W3CDTF">2023-01-25T05:42:00Z</dcterms:created>
  <dcterms:modified xsi:type="dcterms:W3CDTF">2023-01-25T05:42:00Z</dcterms:modified>
</cp:coreProperties>
</file>