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187547"/>
        <w:docPartObj>
          <w:docPartGallery w:val="Cover Pages"/>
          <w:docPartUnique/>
        </w:docPartObj>
      </w:sdtPr>
      <w:sdtContent>
        <w:p w:rsidR="00682A27" w:rsidRDefault="00682A27">
          <w:r w:rsidRPr="00682A27">
            <w:rPr>
              <w:noProof/>
              <w:lang w:eastAsia="en-ZA"/>
            </w:rPr>
            <w:drawing>
              <wp:anchor distT="0" distB="0" distL="114300" distR="114300" simplePos="0" relativeHeight="251662336" behindDoc="0" locked="0" layoutInCell="1" allowOverlap="1">
                <wp:simplePos x="0" y="0"/>
                <wp:positionH relativeFrom="margin">
                  <wp:posOffset>746760</wp:posOffset>
                </wp:positionH>
                <wp:positionV relativeFrom="margin">
                  <wp:posOffset>-443865</wp:posOffset>
                </wp:positionV>
                <wp:extent cx="1943100" cy="1950720"/>
                <wp:effectExtent l="95250" t="57150" r="76200" b="640080"/>
                <wp:wrapSquare wrapText="bothSides"/>
                <wp:docPr id="2"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stretch>
                          <a:fillRect/>
                        </a:stretch>
                      </pic:blipFill>
                      <pic:spPr>
                        <a:xfrm>
                          <a:off x="0" y="0"/>
                          <a:ext cx="1943100" cy="1950720"/>
                        </a:xfrm>
                        <a:prstGeom prst="roundRect">
                          <a:avLst>
                            <a:gd name="adj" fmla="val 4167"/>
                          </a:avLst>
                        </a:prstGeom>
                        <a:no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p>
        <w:p w:rsidR="00682A27" w:rsidRDefault="00F80820">
          <w:r w:rsidRPr="00F80820">
            <w:rPr>
              <w:noProof/>
              <w:lang w:val="en-US"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dccea [1620]" stroked="f">
                      <v:fill opacity=".5"/>
                      <v:path arrowok="t"/>
                    </v:shape>
                    <v:shape id="_x0000_s1030" style="position:absolute;left:7150;top:7468;width:3466;height:3550;mso-width-relative:page;mso-height-relative:page" coordsize="3466,3550" path="m,569l,2930r3466,620l3466,,,569xe" fillcolor="#d6e6f4 [820]" stroked="f">
                      <v:fill opacity=".5"/>
                      <v:path arrowok="t"/>
                    </v:shape>
                    <v:shape id="_x0000_s1031" style="position:absolute;left:10616;top:7468;width:1591;height:3550;mso-width-relative:page;mso-height-relative:page" coordsize="1591,3550" path="m,l,3550,1591,2746r,-2009l,xe" fillcolor="#adcce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6e6f4 [820]" stroked="f">
                    <v:fill opacity="45875f"/>
                    <v:path arrowok="t"/>
                  </v:shape>
                  <v:shape id="_x0000_s1036" style="position:absolute;left:2077;top:3617;width:6011;height:3835;mso-width-relative:page;mso-height-relative:page" coordsize="6011,3835" path="m,l17,3835,6011,2629r,-1390l,xe" fillcolor="#adccea [1620]" stroked="f">
                    <v:fill opacity="45875f"/>
                    <v:path arrowok="t"/>
                  </v:shape>
                  <v:shape id="_x0000_s1037" style="position:absolute;left:8088;top:3835;width:4102;height:3432;mso-width-relative:page;mso-height-relative:page" coordsize="4102,3432" path="m,1038l,2411,4102,3432,4102,,,1038xe" fillcolor="#d6e6f4 [820]" stroked="f">
                    <v:fill opacity="45875f"/>
                    <v:path arrowok="t"/>
                  </v:shape>
                </v:group>
                <v:rect id="_x0000_s1038" style="position:absolute;left:1800;top:1440;width:8638;height:141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682A27" w:rsidRDefault="00682A27">
                        <w:pPr>
                          <w:spacing w:after="0"/>
                          <w:rPr>
                            <w:b/>
                            <w:bCs/>
                            <w:color w:val="808080" w:themeColor="text1" w:themeTint="7F"/>
                            <w:sz w:val="32"/>
                            <w:szCs w:val="32"/>
                          </w:rPr>
                        </w:pPr>
                      </w:p>
                      <w:p w:rsidR="00682A27" w:rsidRDefault="00682A27">
                        <w:pPr>
                          <w:spacing w:after="0"/>
                          <w:rPr>
                            <w:b/>
                            <w:bCs/>
                            <w:color w:val="808080" w:themeColor="text1" w:themeTint="7F"/>
                            <w:sz w:val="32"/>
                            <w:szCs w:val="32"/>
                          </w:rPr>
                        </w:pPr>
                      </w:p>
                    </w:txbxContent>
                  </v:textbox>
                </v:rect>
                <v:rect id="_x0000_s1039" style="position:absolute;left:6494;top:11161;width:4998;height:2253;mso-position-horizontal-relative:margin;mso-position-vertical-relative:margin" filled="f" stroked="f">
                  <v:textbox style="mso-next-textbox:#_x0000_s1039;mso-fit-shape-to-text:t">
                    <w:txbxContent>
                      <w:sdt>
                        <w:sdtPr>
                          <w:rPr>
                            <w:sz w:val="96"/>
                            <w:szCs w:val="96"/>
                          </w:rPr>
                          <w:alias w:val="Year"/>
                          <w:id w:val="165187573"/>
                          <w:placeholder>
                            <w:docPart w:val="33E1C0F1F63A43E58AFC01E3E36DBF81"/>
                          </w:placeholder>
                          <w:dataBinding w:prefixMappings="xmlns:ns0='http://schemas.microsoft.com/office/2006/coverPageProps'" w:xpath="/ns0:CoverPageProperties[1]/ns0:PublishDate[1]" w:storeItemID="{55AF091B-3C7A-41E3-B477-F2FDAA23CFDA}"/>
                          <w:date w:fullDate="2013-11-17T00:00:00Z">
                            <w:dateFormat w:val="yy"/>
                            <w:lid w:val="en-US"/>
                            <w:storeMappedDataAs w:val="dateTime"/>
                            <w:calendar w:val="gregorian"/>
                          </w:date>
                        </w:sdtPr>
                        <w:sdtContent>
                          <w:p w:rsidR="00682A27" w:rsidRDefault="001B7B74">
                            <w:pPr>
                              <w:jc w:val="right"/>
                              <w:rPr>
                                <w:sz w:val="96"/>
                                <w:szCs w:val="96"/>
                              </w:rPr>
                            </w:pPr>
                            <w:r>
                              <w:rPr>
                                <w:sz w:val="96"/>
                                <w:szCs w:val="96"/>
                                <w:lang w:val="en-US"/>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44546A" w:themeColor="text2"/>
                            <w:sz w:val="72"/>
                            <w:szCs w:val="72"/>
                          </w:rPr>
                          <w:alias w:val="Title"/>
                          <w:id w:val="165187574"/>
                          <w:placeholder>
                            <w:docPart w:val="2739B22BA86E4F6389A21DFB5EF4FFA6"/>
                          </w:placeholder>
                          <w:dataBinding w:prefixMappings="xmlns:ns0='http://schemas.openxmlformats.org/package/2006/metadata/core-properties' xmlns:ns1='http://purl.org/dc/elements/1.1/'" w:xpath="/ns0:coreProperties[1]/ns1:title[1]" w:storeItemID="{6C3C8BC8-F283-45AE-878A-BAB7291924A1}"/>
                          <w:text/>
                        </w:sdtPr>
                        <w:sdtContent>
                          <w:p w:rsidR="00682A27" w:rsidRDefault="00682A27">
                            <w:pPr>
                              <w:spacing w:after="0"/>
                              <w:rPr>
                                <w:b/>
                                <w:bCs/>
                                <w:color w:val="44546A" w:themeColor="text2"/>
                                <w:sz w:val="72"/>
                                <w:szCs w:val="72"/>
                              </w:rPr>
                            </w:pPr>
                            <w:r>
                              <w:rPr>
                                <w:b/>
                                <w:bCs/>
                                <w:color w:val="44546A" w:themeColor="text2"/>
                                <w:sz w:val="72"/>
                                <w:szCs w:val="72"/>
                              </w:rPr>
                              <w:t>Application Evaluation</w:t>
                            </w:r>
                          </w:p>
                        </w:sdtContent>
                      </w:sdt>
                      <w:sdt>
                        <w:sdtPr>
                          <w:rPr>
                            <w:b/>
                            <w:bCs/>
                            <w:color w:val="5B9BD5" w:themeColor="accent1"/>
                            <w:sz w:val="40"/>
                            <w:szCs w:val="40"/>
                          </w:rPr>
                          <w:alias w:val="Subtitle"/>
                          <w:id w:val="165187575"/>
                          <w:placeholder>
                            <w:docPart w:val="2195B394BE374DB8A5AAE22FFDBB3F99"/>
                          </w:placeholder>
                          <w:dataBinding w:prefixMappings="xmlns:ns0='http://schemas.openxmlformats.org/package/2006/metadata/core-properties' xmlns:ns1='http://purl.org/dc/elements/1.1/'" w:xpath="/ns0:coreProperties[1]/ns1:subject[1]" w:storeItemID="{6C3C8BC8-F283-45AE-878A-BAB7291924A1}"/>
                          <w:text/>
                        </w:sdtPr>
                        <w:sdtContent>
                          <w:p w:rsidR="00682A27" w:rsidRDefault="00682A27">
                            <w:pPr>
                              <w:rPr>
                                <w:b/>
                                <w:bCs/>
                                <w:color w:val="5B9BD5" w:themeColor="accent1"/>
                                <w:sz w:val="40"/>
                                <w:szCs w:val="40"/>
                              </w:rPr>
                            </w:pPr>
                            <w:r>
                              <w:rPr>
                                <w:b/>
                                <w:bCs/>
                                <w:color w:val="5B9BD5" w:themeColor="accent1"/>
                                <w:sz w:val="40"/>
                                <w:szCs w:val="40"/>
                              </w:rPr>
                              <w:t>Results, Lecturer Comments &amp; Improvements</w:t>
                            </w:r>
                          </w:p>
                        </w:sdtContent>
                      </w:sdt>
                      <w:sdt>
                        <w:sdtPr>
                          <w:rPr>
                            <w:b/>
                            <w:bCs/>
                            <w:color w:val="808080" w:themeColor="text1" w:themeTint="7F"/>
                            <w:sz w:val="32"/>
                            <w:szCs w:val="32"/>
                          </w:rPr>
                          <w:alias w:val="Author"/>
                          <w:id w:val="165187576"/>
                          <w:placeholder>
                            <w:docPart w:val="1CC49FA378494F8C84C46CBBE47FAFF1"/>
                          </w:placeholder>
                          <w:dataBinding w:prefixMappings="xmlns:ns0='http://schemas.openxmlformats.org/package/2006/metadata/core-properties' xmlns:ns1='http://purl.org/dc/elements/1.1/'" w:xpath="/ns0:coreProperties[1]/ns1:creator[1]" w:storeItemID="{6C3C8BC8-F283-45AE-878A-BAB7291924A1}"/>
                          <w:text/>
                        </w:sdtPr>
                        <w:sdtContent>
                          <w:p w:rsidR="00682A27" w:rsidRDefault="00682A27">
                            <w:pPr>
                              <w:rPr>
                                <w:b/>
                                <w:bCs/>
                                <w:color w:val="808080" w:themeColor="text1" w:themeTint="7F"/>
                                <w:sz w:val="32"/>
                                <w:szCs w:val="32"/>
                              </w:rPr>
                            </w:pPr>
                            <w:proofErr w:type="spellStart"/>
                            <w:r>
                              <w:rPr>
                                <w:b/>
                                <w:bCs/>
                                <w:color w:val="808080" w:themeColor="text1" w:themeTint="7F"/>
                                <w:sz w:val="32"/>
                                <w:szCs w:val="32"/>
                              </w:rPr>
                              <w:t>Weylin</w:t>
                            </w:r>
                            <w:proofErr w:type="spellEnd"/>
                            <w:r>
                              <w:rPr>
                                <w:b/>
                                <w:bCs/>
                                <w:color w:val="808080" w:themeColor="text1" w:themeTint="7F"/>
                                <w:sz w:val="32"/>
                                <w:szCs w:val="32"/>
                              </w:rPr>
                              <w:t xml:space="preserve"> </w:t>
                            </w:r>
                            <w:proofErr w:type="spellStart"/>
                            <w:r>
                              <w:rPr>
                                <w:b/>
                                <w:bCs/>
                                <w:color w:val="808080" w:themeColor="text1" w:themeTint="7F"/>
                                <w:sz w:val="32"/>
                                <w:szCs w:val="32"/>
                              </w:rPr>
                              <w:t>Renison</w:t>
                            </w:r>
                            <w:proofErr w:type="spellEnd"/>
                            <w:r>
                              <w:rPr>
                                <w:b/>
                                <w:bCs/>
                                <w:color w:val="808080" w:themeColor="text1" w:themeTint="7F"/>
                                <w:sz w:val="32"/>
                                <w:szCs w:val="32"/>
                              </w:rPr>
                              <w:t xml:space="preserve"> 12009634</w:t>
                            </w:r>
                          </w:p>
                        </w:sdtContent>
                      </w:sdt>
                      <w:p w:rsidR="00682A27" w:rsidRDefault="00682A27">
                        <w:pPr>
                          <w:rPr>
                            <w:b/>
                            <w:bCs/>
                            <w:color w:val="808080" w:themeColor="text1" w:themeTint="7F"/>
                            <w:sz w:val="32"/>
                            <w:szCs w:val="32"/>
                          </w:rPr>
                        </w:pPr>
                      </w:p>
                    </w:txbxContent>
                  </v:textbox>
                </v:rect>
                <w10:wrap anchorx="page" anchory="margin"/>
              </v:group>
            </w:pict>
          </w:r>
        </w:p>
        <w:p w:rsidR="00682A27" w:rsidRDefault="00F80820">
          <w:r>
            <w:rPr>
              <w:noProof/>
              <w:lang w:eastAsia="en-ZA"/>
            </w:rPr>
            <w:pict>
              <v:shapetype id="_x0000_t202" coordsize="21600,21600" o:spt="202" path="m,l,21600r21600,l21600,xe">
                <v:stroke joinstyle="miter"/>
                <v:path gradientshapeok="t" o:connecttype="rect"/>
              </v:shapetype>
              <v:shape id="_x0000_s1042" type="#_x0000_t202" style="position:absolute;margin-left:58.2pt;margin-top:95.4pt;width:156.75pt;height:22.85pt;z-index:251663360;mso-position-horizontal-relative:margin;mso-position-vertical-relative:margin;mso-width-relative:margin;mso-height-relative:margin" filled="f" stroked="f">
                <v:textbox style="mso-next-textbox:#_x0000_s1042">
                  <w:txbxContent>
                    <w:p w:rsidR="00682A27" w:rsidRPr="00E75D8D" w:rsidRDefault="00682A27" w:rsidP="00682A27">
                      <w:pPr>
                        <w:jc w:val="center"/>
                        <w:rPr>
                          <w:rFonts w:ascii="Eras Demi ITC" w:hAnsi="Eras Demi ITC"/>
                          <w:sz w:val="28"/>
                          <w:szCs w:val="28"/>
                        </w:rPr>
                      </w:pPr>
                      <w:proofErr w:type="spellStart"/>
                      <w:r w:rsidRPr="00E75D8D">
                        <w:rPr>
                          <w:rFonts w:ascii="Eras Demi ITC" w:hAnsi="Eras Demi ITC"/>
                          <w:sz w:val="28"/>
                          <w:szCs w:val="28"/>
                        </w:rPr>
                        <w:t>iShelter</w:t>
                      </w:r>
                      <w:proofErr w:type="spellEnd"/>
                      <w:r w:rsidRPr="00E75D8D">
                        <w:rPr>
                          <w:rFonts w:ascii="Eras Demi ITC" w:hAnsi="Eras Demi ITC"/>
                          <w:sz w:val="28"/>
                          <w:szCs w:val="28"/>
                        </w:rPr>
                        <w:t xml:space="preserve"> </w:t>
                      </w:r>
                      <w:r>
                        <w:rPr>
                          <w:rFonts w:ascii="Eras Demi ITC" w:hAnsi="Eras Demi ITC"/>
                          <w:sz w:val="28"/>
                          <w:szCs w:val="28"/>
                        </w:rPr>
                        <w:t>Evaluation</w:t>
                      </w:r>
                    </w:p>
                  </w:txbxContent>
                </v:textbox>
                <w10:wrap anchorx="margin" anchory="margin"/>
              </v:shape>
            </w:pict>
          </w:r>
          <w:r w:rsidR="00682A27">
            <w:br w:type="page"/>
          </w:r>
        </w:p>
      </w:sdtContent>
    </w:sdt>
    <w:p w:rsidR="00682A27" w:rsidRDefault="00682A27"/>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599"/>
        <w:gridCol w:w="709"/>
        <w:gridCol w:w="1134"/>
        <w:gridCol w:w="4252"/>
        <w:gridCol w:w="4252"/>
      </w:tblGrid>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 xml:space="preserve">PROG6212 – Assignment 3 (2013) </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roofErr w:type="spellStart"/>
            <w:r w:rsidRPr="00C1724B">
              <w:rPr>
                <w:rFonts w:ascii="Times New Roman" w:eastAsia="Times New Roman" w:hAnsi="Times New Roman" w:cs="Times New Roman"/>
                <w:sz w:val="24"/>
                <w:szCs w:val="24"/>
                <w:lang w:eastAsia="en-ZA"/>
              </w:rPr>
              <w:t>Renison</w:t>
            </w:r>
            <w:proofErr w:type="spellEnd"/>
            <w:r w:rsidRPr="00C1724B">
              <w:rPr>
                <w:rFonts w:ascii="Times New Roman" w:eastAsia="Times New Roman" w:hAnsi="Times New Roman" w:cs="Times New Roman"/>
                <w:sz w:val="24"/>
                <w:szCs w:val="24"/>
                <w:lang w:eastAsia="en-ZA"/>
              </w:rPr>
              <w:t xml:space="preserve">, </w:t>
            </w:r>
            <w:proofErr w:type="spellStart"/>
            <w:r w:rsidRPr="00C1724B">
              <w:rPr>
                <w:rFonts w:ascii="Times New Roman" w:eastAsia="Times New Roman" w:hAnsi="Times New Roman" w:cs="Times New Roman"/>
                <w:sz w:val="24"/>
                <w:szCs w:val="24"/>
                <w:lang w:eastAsia="en-ZA"/>
              </w:rPr>
              <w:t>Weylin</w:t>
            </w:r>
            <w:proofErr w:type="spellEnd"/>
            <w:r w:rsidRPr="00C1724B">
              <w:rPr>
                <w:rFonts w:ascii="Times New Roman" w:eastAsia="Times New Roman" w:hAnsi="Times New Roman" w:cs="Times New Roman"/>
                <w:sz w:val="24"/>
                <w:szCs w:val="24"/>
                <w:lang w:eastAsia="en-ZA"/>
              </w:rPr>
              <w:t xml:space="preserve"> Pearson </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 xml:space="preserve">Comments </w:t>
            </w:r>
          </w:p>
        </w:tc>
        <w:tc>
          <w:tcPr>
            <w:tcW w:w="4207" w:type="dxa"/>
          </w:tcPr>
          <w:p w:rsidR="00C1724B" w:rsidRDefault="00C1724B" w:rsidP="00C1724B">
            <w:pPr>
              <w:spacing w:after="0" w:line="240" w:lineRule="auto"/>
              <w:rPr>
                <w:rFonts w:ascii="Times New Roman" w:eastAsia="Times New Roman" w:hAnsi="Times New Roman" w:cs="Times New Roman"/>
                <w:sz w:val="24"/>
                <w:szCs w:val="24"/>
                <w:lang w:eastAsia="en-ZA"/>
              </w:rPr>
            </w:pPr>
          </w:p>
          <w:p w:rsidR="00C1724B" w:rsidRPr="00C1724B" w:rsidRDefault="00C1724B" w:rsidP="00C1724B">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Improvements</w:t>
            </w: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 xml:space="preserve">12009634 </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 xml:space="preserve">89.0% </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b/>
                <w:bCs/>
                <w:i/>
                <w:iCs/>
                <w:sz w:val="24"/>
                <w:szCs w:val="24"/>
                <w:lang w:eastAsia="en-ZA"/>
              </w:rPr>
              <w:t>89%</w:t>
            </w:r>
            <w:r w:rsidRPr="00C1724B">
              <w:rPr>
                <w:rFonts w:ascii="Times New Roman" w:eastAsia="Times New Roman" w:hAnsi="Times New Roman" w:cs="Times New Roman"/>
                <w:sz w:val="24"/>
                <w:szCs w:val="24"/>
                <w:lang w:eastAsia="en-ZA"/>
              </w:rPr>
              <w:t xml:space="preserve"> </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Days late</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0</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100</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89</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b/>
                <w:bCs/>
                <w:sz w:val="24"/>
                <w:szCs w:val="24"/>
                <w:lang w:eastAsia="en-ZA"/>
              </w:rPr>
              <w:t>Good coding standards</w:t>
            </w:r>
            <w:r w:rsidRPr="00C1724B">
              <w:rPr>
                <w:rFonts w:ascii="Times New Roman" w:eastAsia="Times New Roman" w:hAnsi="Times New Roman" w:cs="Times New Roman"/>
                <w:sz w:val="24"/>
                <w:szCs w:val="24"/>
                <w:lang w:eastAsia="en-ZA"/>
              </w:rPr>
              <w:t xml:space="preserve"> </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Comments/ code readability throughout C# code;</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Efficient code (no redundancy).</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4</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b/>
                <w:bCs/>
                <w:sz w:val="24"/>
                <w:szCs w:val="24"/>
                <w:lang w:eastAsia="en-ZA"/>
              </w:rPr>
              <w:t>Database</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Creation of at least one database;</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Database contains at least two tables;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Database is initially populated with some data.</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b/>
                <w:bCs/>
                <w:sz w:val="24"/>
                <w:szCs w:val="24"/>
                <w:lang w:eastAsia="en-ZA"/>
              </w:rPr>
              <w:t>Reports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Creation of at least two reports;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Report in correct format (columns aligned with headings).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b/>
                <w:bCs/>
                <w:sz w:val="24"/>
                <w:szCs w:val="24"/>
                <w:lang w:eastAsia="en-ZA"/>
              </w:rPr>
              <w:t>Application</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Uses the ADO.NET classes;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Retrieves data from a database using the “</w:t>
            </w:r>
            <w:proofErr w:type="spellStart"/>
            <w:r w:rsidRPr="00C1724B">
              <w:rPr>
                <w:rFonts w:ascii="Times New Roman" w:eastAsia="Times New Roman" w:hAnsi="Times New Roman" w:cs="Times New Roman"/>
                <w:sz w:val="24"/>
                <w:szCs w:val="24"/>
                <w:lang w:eastAsia="en-ZA"/>
              </w:rPr>
              <w:t>DataReader</w:t>
            </w:r>
            <w:proofErr w:type="spellEnd"/>
            <w:r w:rsidRPr="00C1724B">
              <w:rPr>
                <w:rFonts w:ascii="Times New Roman" w:eastAsia="Times New Roman" w:hAnsi="Times New Roman" w:cs="Times New Roman"/>
                <w:sz w:val="24"/>
                <w:szCs w:val="24"/>
                <w:lang w:eastAsia="en-ZA"/>
              </w:rPr>
              <w:t>” class;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10</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8</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lastRenderedPageBreak/>
              <w:t>Accesses and updates the database using the “Dataset”, “</w:t>
            </w:r>
            <w:proofErr w:type="spellStart"/>
            <w:r w:rsidRPr="00C1724B">
              <w:rPr>
                <w:rFonts w:ascii="Times New Roman" w:eastAsia="Times New Roman" w:hAnsi="Times New Roman" w:cs="Times New Roman"/>
                <w:sz w:val="24"/>
                <w:szCs w:val="24"/>
                <w:lang w:eastAsia="en-ZA"/>
              </w:rPr>
              <w:t>DataAdapter</w:t>
            </w:r>
            <w:proofErr w:type="spellEnd"/>
            <w:r w:rsidRPr="00C1724B">
              <w:rPr>
                <w:rFonts w:ascii="Times New Roman" w:eastAsia="Times New Roman" w:hAnsi="Times New Roman" w:cs="Times New Roman"/>
                <w:sz w:val="24"/>
                <w:szCs w:val="24"/>
                <w:lang w:eastAsia="en-ZA"/>
              </w:rPr>
              <w:t>” and “</w:t>
            </w:r>
            <w:proofErr w:type="spellStart"/>
            <w:r w:rsidRPr="00C1724B">
              <w:rPr>
                <w:rFonts w:ascii="Times New Roman" w:eastAsia="Times New Roman" w:hAnsi="Times New Roman" w:cs="Times New Roman"/>
                <w:sz w:val="24"/>
                <w:szCs w:val="24"/>
                <w:lang w:eastAsia="en-ZA"/>
              </w:rPr>
              <w:t>TableAdapter</w:t>
            </w:r>
            <w:proofErr w:type="spellEnd"/>
            <w:r w:rsidRPr="00C1724B">
              <w:rPr>
                <w:rFonts w:ascii="Times New Roman" w:eastAsia="Times New Roman" w:hAnsi="Times New Roman" w:cs="Times New Roman"/>
                <w:sz w:val="24"/>
                <w:szCs w:val="24"/>
                <w:lang w:eastAsia="en-ZA"/>
              </w:rPr>
              <w:t>” classes;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15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12</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Retrieves and manages data using SQL statements;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10</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8</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 xml:space="preserve">Error messages in </w:t>
            </w:r>
            <w:proofErr w:type="spellStart"/>
            <w:r w:rsidRPr="00C1724B">
              <w:rPr>
                <w:rFonts w:ascii="Times New Roman" w:eastAsia="Times New Roman" w:hAnsi="Times New Roman" w:cs="Times New Roman"/>
                <w:sz w:val="24"/>
                <w:szCs w:val="24"/>
                <w:lang w:eastAsia="en-ZA"/>
              </w:rPr>
              <w:t>MessageBoxes</w:t>
            </w:r>
            <w:proofErr w:type="spellEnd"/>
            <w:r w:rsidRPr="00C1724B">
              <w:rPr>
                <w:rFonts w:ascii="Times New Roman" w:eastAsia="Times New Roman" w:hAnsi="Times New Roman" w:cs="Times New Roman"/>
                <w:sz w:val="24"/>
                <w:szCs w:val="24"/>
                <w:lang w:eastAsia="en-ZA"/>
              </w:rPr>
              <w:t>.</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4</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Make sure all the message boxes as a title.</w:t>
            </w: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All Message boxes have titles now</w:t>
            </w: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b/>
                <w:bCs/>
                <w:sz w:val="24"/>
                <w:szCs w:val="24"/>
                <w:lang w:eastAsia="en-ZA"/>
              </w:rPr>
              <w:t>Other Marks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Student’s application is user-friendly and incorporates good aesthetic design;</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3</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Layouts are good. But grids decrease usability and user friendliness as I need to enter dates and foreign key values (ID's) by hand, instead of selecting from a drop down.</w:t>
            </w:r>
          </w:p>
        </w:tc>
        <w:tc>
          <w:tcPr>
            <w:tcW w:w="4207" w:type="dxa"/>
          </w:tcPr>
          <w:p w:rsidR="00C1724B" w:rsidRPr="00C1724B" w:rsidRDefault="00C1724B" w:rsidP="00024F19">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-Not sure what is meant by this, consider having over 300 animals imagine selecting an ID from a drop down. Hence a grid view with a search box was used(including a picture of the animal and some of its details). The intent is rather to search by name or another value instead of the ID, however if the user happens to have the id at hand they can use this. Also in other areas using a grid view the user simply has to search and click on the record they would like to use and the ID is placed into the box for them. The search is live(real time filtering) hence entering a single character already significantly reduces the results. The idea is, more the user does not have to worry about any IDs.</w:t>
            </w:r>
            <w:r w:rsidR="00024F19">
              <w:rPr>
                <w:rFonts w:ascii="Times New Roman" w:eastAsia="Times New Roman" w:hAnsi="Times New Roman" w:cs="Times New Roman"/>
                <w:sz w:val="24"/>
                <w:szCs w:val="24"/>
                <w:lang w:eastAsia="en-ZA"/>
              </w:rPr>
              <w:t xml:space="preserve"> Plus nowhere in the application is there a place where the user has to enter an ID by hand unless if it's a search area.</w:t>
            </w: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Creative application;</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10</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10</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r w:rsidR="00C1724B" w:rsidRPr="00C1724B" w:rsidTr="00C1724B">
        <w:trPr>
          <w:tblCellSpacing w:w="15" w:type="dxa"/>
        </w:trPr>
        <w:tc>
          <w:tcPr>
            <w:tcW w:w="355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Student has used advanced features not covered in class.</w:t>
            </w:r>
          </w:p>
        </w:tc>
        <w:tc>
          <w:tcPr>
            <w:tcW w:w="679"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1104"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r w:rsidRPr="00C1724B">
              <w:rPr>
                <w:rFonts w:ascii="Times New Roman" w:eastAsia="Times New Roman" w:hAnsi="Times New Roman" w:cs="Times New Roman"/>
                <w:sz w:val="24"/>
                <w:szCs w:val="24"/>
                <w:lang w:eastAsia="en-ZA"/>
              </w:rPr>
              <w:t>5</w:t>
            </w:r>
          </w:p>
        </w:tc>
        <w:tc>
          <w:tcPr>
            <w:tcW w:w="4222" w:type="dxa"/>
            <w:vAlign w:val="center"/>
            <w:hideMark/>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c>
          <w:tcPr>
            <w:tcW w:w="4207" w:type="dxa"/>
          </w:tcPr>
          <w:p w:rsidR="00C1724B" w:rsidRPr="00C1724B" w:rsidRDefault="00C1724B" w:rsidP="00C1724B">
            <w:pPr>
              <w:spacing w:after="0" w:line="240" w:lineRule="auto"/>
              <w:rPr>
                <w:rFonts w:ascii="Times New Roman" w:eastAsia="Times New Roman" w:hAnsi="Times New Roman" w:cs="Times New Roman"/>
                <w:sz w:val="24"/>
                <w:szCs w:val="24"/>
                <w:lang w:eastAsia="en-ZA"/>
              </w:rPr>
            </w:pPr>
          </w:p>
        </w:tc>
      </w:tr>
    </w:tbl>
    <w:p w:rsidR="0009089F" w:rsidRDefault="0009089F"/>
    <w:sectPr w:rsidR="0009089F" w:rsidSect="00682A27">
      <w:pgSz w:w="16838" w:h="11906" w:orient="landscape"/>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C1724B"/>
    <w:rsid w:val="00024F19"/>
    <w:rsid w:val="0009089F"/>
    <w:rsid w:val="001B7B74"/>
    <w:rsid w:val="00421D62"/>
    <w:rsid w:val="00682A27"/>
    <w:rsid w:val="00A63C8C"/>
    <w:rsid w:val="00C1724B"/>
    <w:rsid w:val="00F80820"/>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8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724B"/>
    <w:rPr>
      <w:b/>
      <w:bCs/>
    </w:rPr>
  </w:style>
  <w:style w:type="paragraph" w:styleId="BalloonText">
    <w:name w:val="Balloon Text"/>
    <w:basedOn w:val="Normal"/>
    <w:link w:val="BalloonTextChar"/>
    <w:uiPriority w:val="99"/>
    <w:semiHidden/>
    <w:unhideWhenUsed/>
    <w:rsid w:val="00682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A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95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E1C0F1F63A43E58AFC01E3E36DBF81"/>
        <w:category>
          <w:name w:val="General"/>
          <w:gallery w:val="placeholder"/>
        </w:category>
        <w:types>
          <w:type w:val="bbPlcHdr"/>
        </w:types>
        <w:behaviors>
          <w:behavior w:val="content"/>
        </w:behaviors>
        <w:guid w:val="{B836E4ED-3F62-43EB-A396-369C3FFC00E3}"/>
      </w:docPartPr>
      <w:docPartBody>
        <w:p w:rsidR="00D0079B" w:rsidRDefault="00D461B3" w:rsidP="00D461B3">
          <w:pPr>
            <w:pStyle w:val="33E1C0F1F63A43E58AFC01E3E36DBF81"/>
          </w:pPr>
          <w:r>
            <w:rPr>
              <w:sz w:val="96"/>
              <w:szCs w:val="96"/>
            </w:rPr>
            <w:t>[Year]</w:t>
          </w:r>
        </w:p>
      </w:docPartBody>
    </w:docPart>
    <w:docPart>
      <w:docPartPr>
        <w:name w:val="2739B22BA86E4F6389A21DFB5EF4FFA6"/>
        <w:category>
          <w:name w:val="General"/>
          <w:gallery w:val="placeholder"/>
        </w:category>
        <w:types>
          <w:type w:val="bbPlcHdr"/>
        </w:types>
        <w:behaviors>
          <w:behavior w:val="content"/>
        </w:behaviors>
        <w:guid w:val="{CCE4D024-D3C7-46D6-B3AA-EC71DD242E14}"/>
      </w:docPartPr>
      <w:docPartBody>
        <w:p w:rsidR="00D0079B" w:rsidRDefault="00D461B3" w:rsidP="00D461B3">
          <w:pPr>
            <w:pStyle w:val="2739B22BA86E4F6389A21DFB5EF4FFA6"/>
          </w:pPr>
          <w:r>
            <w:rPr>
              <w:b/>
              <w:bCs/>
              <w:color w:val="1F497D" w:themeColor="text2"/>
              <w:sz w:val="72"/>
              <w:szCs w:val="72"/>
            </w:rPr>
            <w:t>[Type the document title]</w:t>
          </w:r>
        </w:p>
      </w:docPartBody>
    </w:docPart>
    <w:docPart>
      <w:docPartPr>
        <w:name w:val="2195B394BE374DB8A5AAE22FFDBB3F99"/>
        <w:category>
          <w:name w:val="General"/>
          <w:gallery w:val="placeholder"/>
        </w:category>
        <w:types>
          <w:type w:val="bbPlcHdr"/>
        </w:types>
        <w:behaviors>
          <w:behavior w:val="content"/>
        </w:behaviors>
        <w:guid w:val="{7C4BD2D3-45F6-4583-9692-033A8C3EC139}"/>
      </w:docPartPr>
      <w:docPartBody>
        <w:p w:rsidR="00D0079B" w:rsidRDefault="00D461B3" w:rsidP="00D461B3">
          <w:pPr>
            <w:pStyle w:val="2195B394BE374DB8A5AAE22FFDBB3F99"/>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461B3"/>
    <w:rsid w:val="00D0079B"/>
    <w:rsid w:val="00D461B3"/>
    <w:rsid w:val="00F82471"/>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7FFF14D5743A2A42793E9E5D7D229">
    <w:name w:val="30E7FFF14D5743A2A42793E9E5D7D229"/>
    <w:rsid w:val="00D461B3"/>
  </w:style>
  <w:style w:type="paragraph" w:customStyle="1" w:styleId="33E1C0F1F63A43E58AFC01E3E36DBF81">
    <w:name w:val="33E1C0F1F63A43E58AFC01E3E36DBF81"/>
    <w:rsid w:val="00D461B3"/>
  </w:style>
  <w:style w:type="paragraph" w:customStyle="1" w:styleId="2739B22BA86E4F6389A21DFB5EF4FFA6">
    <w:name w:val="2739B22BA86E4F6389A21DFB5EF4FFA6"/>
    <w:rsid w:val="00D461B3"/>
  </w:style>
  <w:style w:type="paragraph" w:customStyle="1" w:styleId="2195B394BE374DB8A5AAE22FFDBB3F99">
    <w:name w:val="2195B394BE374DB8A5AAE22FFDBB3F99"/>
    <w:rsid w:val="00D461B3"/>
  </w:style>
  <w:style w:type="paragraph" w:customStyle="1" w:styleId="1CC49FA378494F8C84C46CBBE47FAFF1">
    <w:name w:val="1CC49FA378494F8C84C46CBBE47FAFF1"/>
    <w:rsid w:val="00D461B3"/>
  </w:style>
  <w:style w:type="paragraph" w:customStyle="1" w:styleId="DF28E0C0D29948CB952FDF86C4E96A7C">
    <w:name w:val="DF28E0C0D29948CB952FDF86C4E96A7C"/>
    <w:rsid w:val="00D461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Evaluation</dc:title>
  <dc:subject>Results, Lecturer Comments &amp; Improvements</dc:subject>
  <dc:creator>Weylin Renison 12009634</dc:creator>
  <cp:lastModifiedBy>Shadow</cp:lastModifiedBy>
  <cp:revision>3</cp:revision>
  <dcterms:created xsi:type="dcterms:W3CDTF">2013-11-17T23:05:00Z</dcterms:created>
  <dcterms:modified xsi:type="dcterms:W3CDTF">2013-11-17T23:32:00Z</dcterms:modified>
</cp:coreProperties>
</file>