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最简单的 JS 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login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//这里就是要写的代码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getpass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正常调用就是：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login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账号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密码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)  和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getpass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账号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基于PHPOK 对JS进行了二次封装（说白了就是对象，把同类型的函数封装在一起），其实PHPOK的封装比想像中的简单和弱鸡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;(function($){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$.me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login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:function(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//这里就是要写的代码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},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getpass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:function(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//这里就是要写的代码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})(jQuery);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调用方法直接是：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$.me.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login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账号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密码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 和 $.me.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getpass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4"/>
          <w:szCs w:val="24"/>
          <w:lang w:val="en-US" w:eastAsia="zh-CN"/>
        </w:rPr>
        <w:t>账号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A6261"/>
    <w:rsid w:val="24BA62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2018-07-20T09:40:00Z</dcterms:created>
  <dc:creator>苏相锟</dc:creator>
  <cp:lastModifiedBy>苏相锟</cp:lastModifiedBy>
  <dcterms:modified xsi:type="dcterms:W3CDTF">2018-07-20T09:48:23Z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