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E7D8C"/>
          <w:spacing w:val="200"/>
          <w:sz w:val="28"/>
          <w:szCs w:val="28"/>
        </w:rPr>
        <w:t xml:space="preserve">REGAL RECOVERY</w:t>
      </w:r>
    </w:p>
    <w:p>
      <w:pPr>
        <w:pBdr>
          <w:bottom w:val="single" w:color="2E7D8C" w:sz="4" w:space="8"/>
        </w:pBdr>
        <w:spacing w:after="100"/>
        <w:jc w:val="center"/>
      </w:pPr>
      <w:r>
        <w:rPr>
          <w:rFonts w:ascii="Arial" w:cs="Arial" w:eastAsia="Arial" w:hAnsi="Arial"/>
          <w:color w:val="666666"/>
          <w:spacing w:val="150"/>
          <w:sz w:val="18"/>
          <w:szCs w:val="18"/>
        </w:rPr>
        <w:t xml:space="preserve">RECOVERY WORKBOOK SERIES</w:t>
      </w:r>
    </w:p>
    <w:p>
      <w:pPr>
        <w:spacing w:before="600"/>
      </w:pPr>
    </w:p>
    <w:p>
      <w:pPr>
        <w:spacing w:after="200"/>
        <w:jc w:val="center"/>
      </w:pPr>
      <w:r>
        <w:rPr>
          <w:rFonts w:ascii="Georgia" w:cs="Georgia" w:eastAsia="Georgia" w:hAnsi="Georgia"/>
          <w:i/>
          <w:iCs/>
          <w:color w:val="666666"/>
          <w:sz w:val="32"/>
          <w:szCs w:val="32"/>
        </w:rPr>
        <w:t xml:space="preserve">Chapter 4</w:t>
      </w:r>
    </w:p>
    <w:p>
      <w:pPr>
        <w:spacing w:after="200"/>
        <w:jc w:val="center"/>
      </w:pPr>
      <w:r>
        <w:rPr>
          <w:rFonts w:ascii="Arial" w:cs="Arial" w:eastAsia="Arial" w:hAnsi="Arial"/>
          <w:b/>
          <w:bCs/>
          <w:color w:val="1B3A5C"/>
          <w:sz w:val="48"/>
          <w:szCs w:val="48"/>
        </w:rPr>
        <w:t xml:space="preserve">The Six Drivers of</w:t>
      </w:r>
    </w:p>
    <w:p>
      <w:pPr>
        <w:spacing w:after="400"/>
        <w:jc w:val="center"/>
      </w:pPr>
      <w:r>
        <w:rPr>
          <w:rFonts w:ascii="Arial" w:cs="Arial" w:eastAsia="Arial" w:hAnsi="Arial"/>
          <w:b/>
          <w:bCs/>
          <w:color w:val="1B3A5C"/>
          <w:sz w:val="48"/>
          <w:szCs w:val="48"/>
        </w:rPr>
        <w:t xml:space="preserve">Unwanted Sexual Behavior</w:t>
      </w:r>
    </w:p>
    <w:p>
      <w:pPr>
        <w:spacing w:after="100"/>
        <w:jc w:val="center"/>
      </w:pPr>
      <w:r>
        <w:rPr>
          <w:rFonts w:ascii="Arial" w:cs="Arial" w:eastAsia="Arial" w:hAnsi="Arial"/>
          <w:color w:val="666666"/>
          <w:sz w:val="24"/>
          <w:szCs w:val="24"/>
        </w:rPr>
        <w:t xml:space="preserve">Understanding Why You Do What You Do</w:t>
      </w:r>
    </w:p>
    <w:p>
      <w:pPr>
        <w:spacing w:before="800"/>
      </w:pPr>
    </w:p>
    <w:p>
      <w:pPr>
        <w:spacing w:after="60"/>
        <w:jc w:val="center"/>
      </w:pPr>
      <w:r>
        <w:rPr>
          <w:rFonts w:ascii="Arial" w:cs="Arial" w:eastAsia="Arial" w:hAnsi="Arial"/>
          <w:i/>
          <w:iCs/>
          <w:color w:val="666666"/>
          <w:sz w:val="20"/>
          <w:szCs w:val="20"/>
        </w:rPr>
        <w:t xml:space="preserve">Primary Source: Jay Stringer, Unwanted</w:t>
      </w:r>
    </w:p>
    <w:p>
      <w:pPr>
        <w:spacing w:after="60"/>
        <w:jc w:val="center"/>
      </w:pPr>
      <w:r>
        <w:rPr>
          <w:rFonts w:ascii="Arial" w:cs="Arial" w:eastAsia="Arial" w:hAnsi="Arial"/>
          <w:i/>
          <w:iCs/>
          <w:color w:val="666666"/>
          <w:sz w:val="18"/>
          <w:szCs w:val="18"/>
        </w:rPr>
        <w:t xml:space="preserve">With insights from Patrick Carnes, Mark Laaser, Michael John Cusick, and Ted Roberts</w:t>
      </w:r>
    </w:p>
    <w:p>
      <w:pPr>
        <w:spacing w:before="600"/>
      </w:pPr>
    </w:p>
    <w:p>
      <w:pPr>
        <w:jc w:val="center"/>
      </w:pPr>
      <w:r>
        <w:rPr>
          <w:rFonts w:ascii="Arial" w:cs="Arial" w:eastAsia="Arial" w:hAnsi="Arial"/>
          <w:color w:val="666666"/>
          <w:sz w:val="20"/>
          <w:szCs w:val="20"/>
        </w:rPr>
        <w:t xml:space="preserve">Name: ___________________________________    Date Started: ________________</w:t>
      </w:r>
    </w:p>
    <w:p>
      <w:pPr>
        <w:sectPr>
          <w:pgSz w:w="12240" w:h="15840" w:orient="portrait"/>
          <w:pgMar w:top="1440" w:right="1440" w:bottom="1440" w:left="1440" w:header="708" w:footer="708" w:gutter="0"/>
          <w:pgNumType/>
          <w:docGrid w:linePitch="360"/>
        </w:sectPr>
      </w:pPr>
    </w:p>
    <w:p>
      <w:pPr>
        <w:pBdr>
          <w:bottom w:val="single" w:color="2E7D8C" w:sz="6" w:space="4"/>
        </w:pBdr>
        <w:spacing w:before="400" w:after="200"/>
      </w:pPr>
      <w:r>
        <w:rPr>
          <w:rFonts w:ascii="Arial" w:cs="Arial" w:eastAsia="Arial" w:hAnsi="Arial"/>
          <w:b/>
          <w:bCs/>
          <w:color w:val="1B3A5C"/>
          <w:sz w:val="26"/>
          <w:szCs w:val="26"/>
        </w:rPr>
        <w:t xml:space="preserve">OPENING PRAYER</w:t>
      </w:r>
    </w:p>
    <w:p>
      <w:pPr>
        <w:spacing w:before="100" w:after="200"/>
      </w:pPr>
      <w:r>
        <w:rPr>
          <w:rFonts w:ascii="Arial" w:cs="Arial" w:eastAsia="Arial" w:hAnsi="Arial"/>
          <w:i/>
          <w:iCs/>
          <w:color w:val="666666"/>
          <w:sz w:val="20"/>
          <w:szCs w:val="20"/>
        </w:rPr>
        <w:t xml:space="preserve">This chapter asks you to explore the hidden forces driving your behavior. Some of these questions may touch on painful memories. If you find yourself overwhelmed, pause and use a breathing exercise before continuing. Consider working through this chapter with your counselor.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5F0EB" w:val="clear"/>
            <w:tcMar>
              <w:top w:type="dxa" w:w="120"/>
              <w:left w:type="dxa" w:w="180"/>
              <w:bottom w:type="dxa" w:w="120"/>
              <w:right w:type="dxa" w:w="180"/>
            </w:tcMar>
          </w:tcPr>
          <w:p>
            <w:pPr>
              <w:spacing w:after="120" w:line="340"/>
            </w:pPr>
            <w:r>
              <w:rPr>
                <w:rFonts w:ascii="Georgia" w:cs="Georgia" w:eastAsia="Georgia" w:hAnsi="Georgia"/>
                <w:i/>
                <w:iCs/>
                <w:color w:val="444444"/>
                <w:sz w:val="22"/>
                <w:szCs w:val="22"/>
              </w:rPr>
              <w:t xml:space="preserve">Father, I’m about to ask why. Not “why am I so messed up” — but “why does my behavior exist?” Jay Stringer teaches that my sexual struggles are not random. They are connected to parts of my story I haven’t fully faced. Give me the courage to face them now. Help me see the deprivation, the dissociation, the anger, the futility that have been fueling this cycle beneath my awareness. And as I see them, meet me there. You are the God who enters the darkest rooms in our story. Enter mine today. In Jesus’ name, Amen.</w:t>
            </w:r>
          </w:p>
        </w:tc>
      </w:tr>
    </w:tbl>
    <w:p>
      <w:pPr>
        <w:pBdr>
          <w:bottom w:val="single" w:color="2E7D8C" w:sz="6" w:space="4"/>
        </w:pBdr>
        <w:spacing w:before="400" w:after="200"/>
      </w:pPr>
      <w:r>
        <w:rPr>
          <w:rFonts w:ascii="Arial" w:cs="Arial" w:eastAsia="Arial" w:hAnsi="Arial"/>
          <w:b/>
          <w:bCs/>
          <w:color w:val="1B3A5C"/>
          <w:sz w:val="26"/>
          <w:szCs w:val="26"/>
        </w:rPr>
        <w:t xml:space="preserve">SECTION 1: YOUR BEHAVIOR IS NOT RANDOM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8C" w:sz="12"/>
              <w:bottom w:val="none" w:sz="0"/>
              <w:right w:val="none" w:sz="0"/>
            </w:tcBorders>
            <w:shd w:fill="F5F0EB" w:val="clear"/>
            <w:tcMar>
              <w:top w:type="dxa" w:w="120"/>
              <w:left w:type="dxa" w:w="300"/>
              <w:bottom w:type="dxa" w:w="120"/>
              <w:right w:type="dxa" w:w="180"/>
            </w:tcMar>
          </w:tcPr>
          <w:p>
            <w:pPr>
              <w:spacing w:after="60"/>
            </w:pPr>
            <w:r>
              <w:rPr>
                <w:rFonts w:ascii="Georgia" w:cs="Georgia" w:eastAsia="Georgia" w:hAnsi="Georgia"/>
                <w:i/>
                <w:iCs/>
                <w:color w:val="444444"/>
                <w:sz w:val="22"/>
                <w:szCs w:val="22"/>
              </w:rPr>
              <w:t xml:space="preserve">“I’m asking you to consider the possibility that your sexual struggle is not random.”</w:t>
            </w:r>
          </w:p>
          <w:p>
            <w:pPr>
              <w:jc w:val="right"/>
            </w:pPr>
            <w:r>
              <w:rPr>
                <w:rFonts w:ascii="Arial" w:cs="Arial" w:eastAsia="Arial" w:hAnsi="Arial"/>
                <w:color w:val="2E7D8C"/>
                <w:sz w:val="18"/>
                <w:szCs w:val="18"/>
              </w:rPr>
              <w:t xml:space="preserve">— Jay Stringer, Unwanted</w:t>
            </w:r>
          </w:p>
        </w:tc>
      </w:tr>
    </w:tbl>
    <w:p>
      <w:pPr>
        <w:spacing w:before="200"/>
      </w:pPr>
    </w:p>
    <w:p>
      <w:pPr>
        <w:spacing w:before="80" w:after="120" w:line="320"/>
      </w:pPr>
      <w:r>
        <w:rPr>
          <w:rFonts w:ascii="Arial" w:cs="Arial" w:eastAsia="Arial" w:hAnsi="Arial"/>
          <w:color w:val="333333"/>
          <w:sz w:val="22"/>
          <w:szCs w:val="22"/>
        </w:rPr>
        <w:t xml:space="preserve">Jay Stringer’s groundbreaking research studied over 3,800 men and women struggling with unwanted sexual behavior. His central finding challenges the standard recovery narrative: your sexual behavior is not merely a sin to be resisted or an addiction to be managed. It is a form of communication. It is telling you something about the parts of your story — past and present — that remain unaddressed.</w:t>
      </w:r>
    </w:p>
    <w:p>
      <w:pPr>
        <w:spacing w:before="80" w:after="120" w:line="320"/>
      </w:pPr>
      <w:r>
        <w:rPr>
          <w:rFonts w:ascii="Arial" w:cs="Arial" w:eastAsia="Arial" w:hAnsi="Arial"/>
          <w:color w:val="333333"/>
          <w:sz w:val="22"/>
          <w:szCs w:val="22"/>
        </w:rPr>
        <w:t xml:space="preserve">Stringer identified six core experiences that form a vicious cycle driving unwanted sexual behavior. These six drivers reinforce one another, creating a self-sustaining engine that cannot be stopped by addressing any single driver in isolation. Deprivation leads to dissociation. Dissociation enables unconscious arousal. Arousal produces futility after the behavior ends. Futility breeds lust for the next escape. And underneath it all, unexpressed anger fuels the entire engine.</w:t>
      </w:r>
    </w:p>
    <w:p>
      <w:pPr>
        <w:spacing w:before="80" w:after="120" w:line="320"/>
      </w:pPr>
      <w:r>
        <w:rPr>
          <w:rFonts w:ascii="Arial" w:cs="Arial" w:eastAsia="Arial" w:hAnsi="Arial"/>
          <w:color w:val="333333"/>
          <w:sz w:val="22"/>
          <w:szCs w:val="22"/>
        </w:rPr>
        <w:t xml:space="preserve">The implication is profound: </w:t>
      </w:r>
      <w:r>
        <w:rPr>
          <w:rFonts w:ascii="Arial" w:cs="Arial" w:eastAsia="Arial" w:hAnsi="Arial"/>
          <w:b/>
          <w:bCs/>
          <w:color w:val="333333"/>
          <w:sz w:val="22"/>
          <w:szCs w:val="22"/>
        </w:rPr>
        <w:t xml:space="preserve">your specific sexual fantasies and behaviors can be predicted</w:t>
      </w:r>
      <w:r>
        <w:rPr>
          <w:rFonts w:ascii="Arial" w:cs="Arial" w:eastAsia="Arial" w:hAnsi="Arial"/>
          <w:color w:val="333333"/>
          <w:sz w:val="22"/>
          <w:szCs w:val="22"/>
        </w:rPr>
        <w:t xml:space="preserve"> by the parts of your story you haven’t engaged with. This is not determinism — it is diagnosis. And diagnosis is the first step toward healing.</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2"/>
              <w:left w:val="none" w:sz="0"/>
              <w:bottom w:val="single" w:color="1B3A5C" w:sz="2"/>
              <w:right w:val="none" w:sz="0"/>
            </w:tcBorders>
            <w:shd w:fill="E8F0F5"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KEY INSIGHT: Why “Lust Management” Fails</w:t>
            </w:r>
          </w:p>
          <w:p>
            <w:pPr>
              <w:spacing w:before="0" w:line="300"/>
            </w:pPr>
            <w:r>
              <w:rPr>
                <w:rFonts w:ascii="Arial" w:cs="Arial" w:eastAsia="Arial" w:hAnsi="Arial"/>
                <w:color w:val="333333"/>
                <w:sz w:val="21"/>
                <w:szCs w:val="21"/>
              </w:rPr>
              <w:t xml:space="preserve">Stringer’s research explains why the standard evangelical approach of accountability software, internet filters, and “bouncing your eyes” produces temporary change but not lasting freedom. These approaches address Driver 5 (Lust) while ignoring Drivers 1–4 and 6. It’s like treating a fever without diagnosing the infection.</w:t>
            </w:r>
          </w:p>
        </w:tc>
      </w:tr>
    </w:tbl>
    <w:p>
      <w:r>
        <w:br/>
      </w:r>
    </w:p>
    <w:p>
      <w:pPr>
        <w:pBdr>
          <w:bottom w:val="single" w:color="2E7D8C" w:sz="6" w:space="4"/>
        </w:pBdr>
        <w:spacing w:before="400" w:after="200"/>
      </w:pPr>
      <w:r>
        <w:rPr>
          <w:rFonts w:ascii="Arial" w:cs="Arial" w:eastAsia="Arial" w:hAnsi="Arial"/>
          <w:b/>
          <w:bCs/>
          <w:color w:val="1B3A5C"/>
          <w:sz w:val="26"/>
          <w:szCs w:val="26"/>
        </w:rPr>
        <w:t xml:space="preserve">SECTION 2: UNDERSTANDING THE SIX DRIVERS</w:t>
      </w:r>
    </w:p>
    <w:p>
      <w:pPr>
        <w:spacing w:before="100" w:after="200"/>
      </w:pPr>
      <w:r>
        <w:rPr>
          <w:rFonts w:ascii="Arial" w:cs="Arial" w:eastAsia="Arial" w:hAnsi="Arial"/>
          <w:i/>
          <w:iCs/>
          <w:color w:val="666666"/>
          <w:sz w:val="20"/>
          <w:szCs w:val="20"/>
        </w:rPr>
        <w:t xml:space="preserve">Read each driver carefully. As you read, notice which ones produce a strong internal reaction — a tightening in your chest, a flash of recognition, or even a desire to skip past it. That reaction is information.</w:t>
      </w:r>
    </w:p>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8A72" w:sz="8"/>
              <w:left w:val="single" w:color="CCCCCC" w:sz="1"/>
              <w:bottom w:val="single" w:color="CCCCCC" w:sz="1"/>
              <w:right w:val="single" w:color="CCCCCC" w:sz="1"/>
            </w:tcBorders>
            <w:tcMar>
              <w:top w:type="dxa" w:w="160"/>
              <w:left w:type="dxa" w:w="200"/>
              <w:bottom w:type="dxa" w:w="160"/>
              <w:right w:type="dxa" w:w="200"/>
            </w:tcMar>
          </w:tcPr>
          <w:p>
            <w:pPr>
              <w:spacing w:after="120"/>
            </w:pPr>
            <w:r>
              <w:rPr>
                <w:rFonts w:ascii="Arial" w:cs="Arial" w:eastAsia="Arial" w:hAnsi="Arial"/>
                <w:b/>
                <w:bCs/>
                <w:color w:val="5B8A72"/>
                <w:sz w:val="26"/>
                <w:szCs w:val="26"/>
              </w:rPr>
              <w:t xml:space="preserve">DRIVER 1: </w:t>
            </w:r>
            <w:r>
              <w:rPr>
                <w:rFonts w:ascii="Arial" w:cs="Arial" w:eastAsia="Arial" w:hAnsi="Arial"/>
                <w:b/>
                <w:bCs/>
                <w:color w:val="5B8A72"/>
                <w:sz w:val="26"/>
                <w:szCs w:val="26"/>
              </w:rPr>
              <w:t xml:space="preserve">DEPRIVATION</w:t>
            </w:r>
          </w:p>
          <w:p>
            <w:pPr>
              <w:spacing w:after="140" w:line="310"/>
            </w:pPr>
            <w:r>
              <w:rPr>
                <w:rFonts w:ascii="Arial" w:cs="Arial" w:eastAsia="Arial" w:hAnsi="Arial"/>
                <w:color w:val="333333"/>
                <w:sz w:val="21"/>
                <w:szCs w:val="21"/>
              </w:rPr>
              <w:t xml:space="preserve">When legitimate needs for rest, connection, affirmation, and care go unmet, the soul looks for shortcuts to feeling alive. Sexual acting out becomes a quick way to feel something — anything — when life has become depleted. Deprivation is not just about physical needs. It includes emotional starvation (no one asks how you’re really doing), relational poverty (surface-level friendships, emotional distance from spouse), vocational exhaustion (pouring out without being replenished), and spiritual dryness (going through the motions with God without genuine encounter).</w:t>
            </w:r>
          </w:p>
          <w:p>
            <w:pPr>
              <w:spacing w:after="80"/>
            </w:pPr>
            <w:r>
              <w:rPr>
                <w:rFonts w:ascii="Arial" w:cs="Arial" w:eastAsia="Arial" w:hAnsi="Arial"/>
                <w:b/>
                <w:bCs/>
                <w:color w:val="5B8A72"/>
                <w:sz w:val="21"/>
                <w:szCs w:val="21"/>
              </w:rPr>
              <w:t xml:space="preserve">Recovery asks: </w:t>
            </w:r>
            <w:r>
              <w:rPr>
                <w:rFonts w:ascii="Arial" w:cs="Arial" w:eastAsia="Arial" w:hAnsi="Arial"/>
                <w:i/>
                <w:iCs/>
                <w:color w:val="444444"/>
                <w:sz w:val="21"/>
                <w:szCs w:val="21"/>
              </w:rPr>
              <w:t xml:space="preserve">Where am I starving? What legitimate needs am I neglecting? What would it look like to meet those needs in healthy ways?</w:t>
            </w:r>
          </w:p>
          <w:p>
            <w:pPr>
              <w:pBdr>
                <w:top w:val="single" w:color="CCCCCC" w:sz="1" w:space="6"/>
              </w:pBdr>
              <w:spacing w:before="100"/>
            </w:pPr>
            <w:r>
              <w:rPr>
                <w:rFonts w:ascii="Georgia" w:cs="Georgia" w:eastAsia="Georgia" w:hAnsi="Georgia"/>
                <w:i/>
                <w:iCs/>
                <w:color w:val="555555"/>
                <w:sz w:val="20"/>
                <w:szCs w:val="20"/>
              </w:rPr>
              <w:t xml:space="preserve">“Come to me, all you who are weary and burdened, and I will give you rest.”</w:t>
            </w:r>
            <w:r>
              <w:rPr>
                <w:rFonts w:ascii="Arial" w:cs="Arial" w:eastAsia="Arial" w:hAnsi="Arial"/>
                <w:color w:val="5B8A72"/>
                <w:sz w:val="18"/>
                <w:szCs w:val="18"/>
              </w:rPr>
              <w:t xml:space="preserve">  — Matthew 11:28</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6B8A" w:sz="8"/>
              <w:left w:val="single" w:color="CCCCCC" w:sz="1"/>
              <w:bottom w:val="single" w:color="CCCCCC" w:sz="1"/>
              <w:right w:val="single" w:color="CCCCCC" w:sz="1"/>
            </w:tcBorders>
            <w:tcMar>
              <w:top w:type="dxa" w:w="160"/>
              <w:left w:type="dxa" w:w="200"/>
              <w:bottom w:type="dxa" w:w="160"/>
              <w:right w:type="dxa" w:w="200"/>
            </w:tcMar>
          </w:tcPr>
          <w:p>
            <w:pPr>
              <w:spacing w:after="120"/>
            </w:pPr>
            <w:r>
              <w:rPr>
                <w:rFonts w:ascii="Arial" w:cs="Arial" w:eastAsia="Arial" w:hAnsi="Arial"/>
                <w:b/>
                <w:bCs/>
                <w:color w:val="7A6B8A"/>
                <w:sz w:val="26"/>
                <w:szCs w:val="26"/>
              </w:rPr>
              <w:t xml:space="preserve">DRIVER 2: </w:t>
            </w:r>
            <w:r>
              <w:rPr>
                <w:rFonts w:ascii="Arial" w:cs="Arial" w:eastAsia="Arial" w:hAnsi="Arial"/>
                <w:b/>
                <w:bCs/>
                <w:color w:val="7A6B8A"/>
                <w:sz w:val="26"/>
                <w:szCs w:val="26"/>
              </w:rPr>
              <w:t xml:space="preserve">DISSOCIATION</w:t>
            </w:r>
          </w:p>
          <w:p>
            <w:pPr>
              <w:spacing w:after="140" w:line="310"/>
            </w:pPr>
            <w:r>
              <w:rPr>
                <w:rFonts w:ascii="Arial" w:cs="Arial" w:eastAsia="Arial" w:hAnsi="Arial"/>
                <w:color w:val="333333"/>
                <w:sz w:val="21"/>
                <w:szCs w:val="21"/>
              </w:rPr>
              <w:t xml:space="preserve">The ability to disconnect from your body, emotions, and moral convictions. Dissociation is what allows a person to do something that violates their deepest values and feel, in the moment, that it doesn’t apply to them. It is the trance state that Carnes describes — a mental departure from reality. Many addicts describe the experience as “watching myself from outside” or “going on autopilot.” Dissociation was often learned in childhood as a survival mechanism — a way to mentally leave a situation that was too painful or overwhelming to be present in.</w:t>
            </w:r>
          </w:p>
          <w:p>
            <w:pPr>
              <w:spacing w:after="80"/>
            </w:pPr>
            <w:r>
              <w:rPr>
                <w:rFonts w:ascii="Arial" w:cs="Arial" w:eastAsia="Arial" w:hAnsi="Arial"/>
                <w:b/>
                <w:bCs/>
                <w:color w:val="7A6B8A"/>
                <w:sz w:val="21"/>
                <w:szCs w:val="21"/>
              </w:rPr>
              <w:t xml:space="preserve">Recovery asks: </w:t>
            </w:r>
            <w:r>
              <w:rPr>
                <w:rFonts w:ascii="Arial" w:cs="Arial" w:eastAsia="Arial" w:hAnsi="Arial"/>
                <w:i/>
                <w:iCs/>
                <w:color w:val="444444"/>
                <w:sz w:val="21"/>
                <w:szCs w:val="21"/>
              </w:rPr>
              <w:t xml:space="preserve">When do I check out? What am I running from when I disconnect? Where did I first learn to leave my body?</w:t>
            </w:r>
          </w:p>
          <w:p>
            <w:pPr>
              <w:pBdr>
                <w:top w:val="single" w:color="CCCCCC" w:sz="1" w:space="6"/>
              </w:pBdr>
              <w:spacing w:before="100"/>
            </w:pPr>
            <w:r>
              <w:rPr>
                <w:rFonts w:ascii="Georgia" w:cs="Georgia" w:eastAsia="Georgia" w:hAnsi="Georgia"/>
                <w:i/>
                <w:iCs/>
                <w:color w:val="555555"/>
                <w:sz w:val="20"/>
                <w:szCs w:val="20"/>
              </w:rPr>
              <w:t xml:space="preserve">“Be sober-minded; be watchful.”</w:t>
            </w:r>
            <w:r>
              <w:rPr>
                <w:rFonts w:ascii="Arial" w:cs="Arial" w:eastAsia="Arial" w:hAnsi="Arial"/>
                <w:color w:val="7A6B8A"/>
                <w:sz w:val="18"/>
                <w:szCs w:val="18"/>
              </w:rPr>
              <w:t xml:space="preserve">  — 1 Peter 5:8</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6B5B" w:sz="8"/>
              <w:left w:val="single" w:color="CCCCCC" w:sz="1"/>
              <w:bottom w:val="single" w:color="CCCCCC" w:sz="1"/>
              <w:right w:val="single" w:color="CCCCCC" w:sz="1"/>
            </w:tcBorders>
            <w:tcMar>
              <w:top w:type="dxa" w:w="160"/>
              <w:left w:type="dxa" w:w="200"/>
              <w:bottom w:type="dxa" w:w="160"/>
              <w:right w:type="dxa" w:w="200"/>
            </w:tcMar>
          </w:tcPr>
          <w:p>
            <w:pPr>
              <w:spacing w:after="120"/>
            </w:pPr>
            <w:r>
              <w:rPr>
                <w:rFonts w:ascii="Arial" w:cs="Arial" w:eastAsia="Arial" w:hAnsi="Arial"/>
                <w:b/>
                <w:bCs/>
                <w:color w:val="8A6B5B"/>
                <w:sz w:val="26"/>
                <w:szCs w:val="26"/>
              </w:rPr>
              <w:t xml:space="preserve">DRIVER 3: </w:t>
            </w:r>
            <w:r>
              <w:rPr>
                <w:rFonts w:ascii="Arial" w:cs="Arial" w:eastAsia="Arial" w:hAnsi="Arial"/>
                <w:b/>
                <w:bCs/>
                <w:color w:val="8A6B5B"/>
                <w:sz w:val="26"/>
                <w:szCs w:val="26"/>
              </w:rPr>
              <w:t xml:space="preserve">UNCONSCIOUS AROUSAL</w:t>
            </w:r>
          </w:p>
          <w:p>
            <w:pPr>
              <w:spacing w:after="140" w:line="310"/>
            </w:pPr>
            <w:r>
              <w:rPr>
                <w:rFonts w:ascii="Arial" w:cs="Arial" w:eastAsia="Arial" w:hAnsi="Arial"/>
                <w:color w:val="333333"/>
                <w:sz w:val="21"/>
                <w:szCs w:val="21"/>
              </w:rPr>
              <w:t xml:space="preserve">The specific content of your sexual fantasies and behaviors is not random — it is directly connected to your unaddressed story. Childhood experiences of deprivation, abuse, family rigidity, or disengagement shape what Carnes calls the arousal template in ways you may not consciously understand. Stringer’s research found that the type of pornography a person seeks, the scenarios they fantasize about, and the specific behaviors they pursue all contain encoded messages about unresolved pain. Understanding these connections — with the help of a therapist — strips the behavior of its mysterious power.</w:t>
            </w:r>
          </w:p>
          <w:p>
            <w:pPr>
              <w:spacing w:after="80"/>
            </w:pPr>
            <w:r>
              <w:rPr>
                <w:rFonts w:ascii="Arial" w:cs="Arial" w:eastAsia="Arial" w:hAnsi="Arial"/>
                <w:b/>
                <w:bCs/>
                <w:color w:val="8A6B5B"/>
                <w:sz w:val="21"/>
                <w:szCs w:val="21"/>
              </w:rPr>
              <w:t xml:space="preserve">Recovery asks: </w:t>
            </w:r>
            <w:r>
              <w:rPr>
                <w:rFonts w:ascii="Arial" w:cs="Arial" w:eastAsia="Arial" w:hAnsi="Arial"/>
                <w:i/>
                <w:iCs/>
                <w:color w:val="444444"/>
                <w:sz w:val="21"/>
                <w:szCs w:val="21"/>
              </w:rPr>
              <w:t xml:space="preserve">What is my sexual behavior trying to communicate about my unresolved pain? What is the message encoded in the specific content I’m drawn to?</w:t>
            </w:r>
          </w:p>
          <w:p>
            <w:pPr>
              <w:pBdr>
                <w:top w:val="single" w:color="CCCCCC" w:sz="1" w:space="6"/>
              </w:pBdr>
              <w:spacing w:before="100"/>
            </w:pPr>
            <w:r>
              <w:rPr>
                <w:rFonts w:ascii="Georgia" w:cs="Georgia" w:eastAsia="Georgia" w:hAnsi="Georgia"/>
                <w:i/>
                <w:iCs/>
                <w:color w:val="555555"/>
                <w:sz w:val="20"/>
                <w:szCs w:val="20"/>
              </w:rPr>
              <w:t xml:space="preserve">“Search me, God, and know my heart; test me and know my anxious thoughts.”</w:t>
            </w:r>
            <w:r>
              <w:rPr>
                <w:rFonts w:ascii="Arial" w:cs="Arial" w:eastAsia="Arial" w:hAnsi="Arial"/>
                <w:color w:val="8A6B5B"/>
                <w:sz w:val="18"/>
                <w:szCs w:val="18"/>
              </w:rPr>
              <w:t xml:space="preserve">  — Psalm 139:23</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7A8A" w:sz="8"/>
              <w:left w:val="single" w:color="CCCCCC" w:sz="1"/>
              <w:bottom w:val="single" w:color="CCCCCC" w:sz="1"/>
              <w:right w:val="single" w:color="CCCCCC" w:sz="1"/>
            </w:tcBorders>
            <w:tcMar>
              <w:top w:type="dxa" w:w="160"/>
              <w:left w:type="dxa" w:w="200"/>
              <w:bottom w:type="dxa" w:w="160"/>
              <w:right w:type="dxa" w:w="200"/>
            </w:tcMar>
          </w:tcPr>
          <w:p>
            <w:pPr>
              <w:spacing w:after="120"/>
            </w:pPr>
            <w:r>
              <w:rPr>
                <w:rFonts w:ascii="Arial" w:cs="Arial" w:eastAsia="Arial" w:hAnsi="Arial"/>
                <w:b/>
                <w:bCs/>
                <w:color w:val="6B7A8A"/>
                <w:sz w:val="26"/>
                <w:szCs w:val="26"/>
              </w:rPr>
              <w:t xml:space="preserve">DRIVER 4: </w:t>
            </w:r>
            <w:r>
              <w:rPr>
                <w:rFonts w:ascii="Arial" w:cs="Arial" w:eastAsia="Arial" w:hAnsi="Arial"/>
                <w:b/>
                <w:bCs/>
                <w:color w:val="6B7A8A"/>
                <w:sz w:val="26"/>
                <w:szCs w:val="26"/>
              </w:rPr>
              <w:t xml:space="preserve">FUTILITY</w:t>
            </w:r>
          </w:p>
          <w:p>
            <w:pPr>
              <w:spacing w:after="140" w:line="310"/>
            </w:pPr>
            <w:r>
              <w:rPr>
                <w:rFonts w:ascii="Arial" w:cs="Arial" w:eastAsia="Arial" w:hAnsi="Arial"/>
                <w:color w:val="333333"/>
                <w:sz w:val="21"/>
                <w:szCs w:val="21"/>
              </w:rPr>
              <w:t xml:space="preserve">The sense that change is impossible — that this is just who you are. Futility keeps people in the cycle by removing hope. When a man believes his hundredth attempt at sobriety will end like the previous ninety-nine, he stops investing real effort in recovery. Futility whispers: “You’ve tried everything. Nothing works. This is your lot in life. You might as well accept it.” Futility is one of the enemy’s most effective weapons because it convinces you to stop fighting before the battle is truly lost.</w:t>
            </w:r>
          </w:p>
          <w:p>
            <w:pPr>
              <w:spacing w:after="80"/>
            </w:pPr>
            <w:r>
              <w:rPr>
                <w:rFonts w:ascii="Arial" w:cs="Arial" w:eastAsia="Arial" w:hAnsi="Arial"/>
                <w:b/>
                <w:bCs/>
                <w:color w:val="6B7A8A"/>
                <w:sz w:val="21"/>
                <w:szCs w:val="21"/>
              </w:rPr>
              <w:t xml:space="preserve">Recovery asks: </w:t>
            </w:r>
            <w:r>
              <w:rPr>
                <w:rFonts w:ascii="Arial" w:cs="Arial" w:eastAsia="Arial" w:hAnsi="Arial"/>
                <w:i/>
                <w:iCs/>
                <w:color w:val="444444"/>
                <w:sz w:val="21"/>
                <w:szCs w:val="21"/>
              </w:rPr>
              <w:t xml:space="preserve">Where have I surrendered to hopelessness? What would it mean to genuinely believe that change is possible — not as a theological concept, but as a personal reality?</w:t>
            </w:r>
          </w:p>
          <w:p>
            <w:pPr>
              <w:pBdr>
                <w:top w:val="single" w:color="CCCCCC" w:sz="1" w:space="6"/>
              </w:pBdr>
              <w:spacing w:before="100"/>
            </w:pPr>
            <w:r>
              <w:rPr>
                <w:rFonts w:ascii="Georgia" w:cs="Georgia" w:eastAsia="Georgia" w:hAnsi="Georgia"/>
                <w:i/>
                <w:iCs/>
                <w:color w:val="555555"/>
                <w:sz w:val="20"/>
                <w:szCs w:val="20"/>
              </w:rPr>
              <w:t xml:space="preserve">“I am confident of this, that he who began a good work in you will carry it on to completion.”</w:t>
            </w:r>
            <w:r>
              <w:rPr>
                <w:rFonts w:ascii="Arial" w:cs="Arial" w:eastAsia="Arial" w:hAnsi="Arial"/>
                <w:color w:val="6B7A8A"/>
                <w:sz w:val="18"/>
                <w:szCs w:val="18"/>
              </w:rPr>
              <w:t xml:space="preserve">  — Philippians 1:6</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5B5B" w:sz="8"/>
              <w:left w:val="single" w:color="CCCCCC" w:sz="1"/>
              <w:bottom w:val="single" w:color="CCCCCC" w:sz="1"/>
              <w:right w:val="single" w:color="CCCCCC" w:sz="1"/>
            </w:tcBorders>
            <w:tcMar>
              <w:top w:type="dxa" w:w="160"/>
              <w:left w:type="dxa" w:w="200"/>
              <w:bottom w:type="dxa" w:w="160"/>
              <w:right w:type="dxa" w:w="200"/>
            </w:tcMar>
          </w:tcPr>
          <w:p>
            <w:pPr>
              <w:spacing w:after="120"/>
            </w:pPr>
            <w:r>
              <w:rPr>
                <w:rFonts w:ascii="Arial" w:cs="Arial" w:eastAsia="Arial" w:hAnsi="Arial"/>
                <w:b/>
                <w:bCs/>
                <w:color w:val="8A5B5B"/>
                <w:sz w:val="26"/>
                <w:szCs w:val="26"/>
              </w:rPr>
              <w:t xml:space="preserve">DRIVER 5: </w:t>
            </w:r>
            <w:r>
              <w:rPr>
                <w:rFonts w:ascii="Arial" w:cs="Arial" w:eastAsia="Arial" w:hAnsi="Arial"/>
                <w:b/>
                <w:bCs/>
                <w:color w:val="8A5B5B"/>
                <w:sz w:val="26"/>
                <w:szCs w:val="26"/>
              </w:rPr>
              <w:t xml:space="preserve">LUST</w:t>
            </w:r>
          </w:p>
          <w:p>
            <w:pPr>
              <w:spacing w:after="140" w:line="310"/>
            </w:pPr>
            <w:r>
              <w:rPr>
                <w:rFonts w:ascii="Arial" w:cs="Arial" w:eastAsia="Arial" w:hAnsi="Arial"/>
                <w:color w:val="333333"/>
                <w:sz w:val="21"/>
                <w:szCs w:val="21"/>
              </w:rPr>
              <w:t xml:space="preserve">Not merely sexual desire (which is God-given and good) but the disordered craving that reduces other human beings to objects for consumption. In Stringer’s framework, lust is the outward expression of internal deprivation — the attempt to take by force what can only be received as a gift. Lust is the driver that most recovery programs focus on exclusively. But lust does not exist in isolation. It is the visible tip of an iceberg whose mass is formed by the other five drivers. Attacking lust without addressing the deprivation, dissociation, arousal patterns, futility, and anger that produce it is like cutting weeds without pulling roots.</w:t>
            </w:r>
          </w:p>
          <w:p>
            <w:pPr>
              <w:spacing w:after="80"/>
            </w:pPr>
            <w:r>
              <w:rPr>
                <w:rFonts w:ascii="Arial" w:cs="Arial" w:eastAsia="Arial" w:hAnsi="Arial"/>
                <w:b/>
                <w:bCs/>
                <w:color w:val="8A5B5B"/>
                <w:sz w:val="21"/>
                <w:szCs w:val="21"/>
              </w:rPr>
              <w:t xml:space="preserve">Recovery asks: </w:t>
            </w:r>
            <w:r>
              <w:rPr>
                <w:rFonts w:ascii="Arial" w:cs="Arial" w:eastAsia="Arial" w:hAnsi="Arial"/>
                <w:i/>
                <w:iCs/>
                <w:color w:val="444444"/>
                <w:sz w:val="21"/>
                <w:szCs w:val="21"/>
              </w:rPr>
              <w:t xml:space="preserve">What am I actually hungry for when lust takes over? If lust is the symptom, what is the disease?</w:t>
            </w:r>
          </w:p>
          <w:p>
            <w:pPr>
              <w:pBdr>
                <w:top w:val="single" w:color="CCCCCC" w:sz="1" w:space="6"/>
              </w:pBdr>
              <w:spacing w:before="100"/>
            </w:pPr>
            <w:r>
              <w:rPr>
                <w:rFonts w:ascii="Georgia" w:cs="Georgia" w:eastAsia="Georgia" w:hAnsi="Georgia"/>
                <w:i/>
                <w:iCs/>
                <w:color w:val="555555"/>
                <w:sz w:val="20"/>
                <w:szCs w:val="20"/>
              </w:rPr>
              <w:t xml:space="preserve">“Blessed are those who hunger and thirst for righteousness, for they will be filled.”</w:t>
            </w:r>
            <w:r>
              <w:rPr>
                <w:rFonts w:ascii="Arial" w:cs="Arial" w:eastAsia="Arial" w:hAnsi="Arial"/>
                <w:color w:val="8A5B5B"/>
                <w:sz w:val="18"/>
                <w:szCs w:val="18"/>
              </w:rPr>
              <w:t xml:space="preserve">  — Matthew 5:6</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3A" w:sz="8"/>
              <w:left w:val="single" w:color="CCCCCC" w:sz="1"/>
              <w:bottom w:val="single" w:color="CCCCCC" w:sz="1"/>
              <w:right w:val="single" w:color="CCCCCC" w:sz="1"/>
            </w:tcBorders>
            <w:tcMar>
              <w:top w:type="dxa" w:w="160"/>
              <w:left w:type="dxa" w:w="200"/>
              <w:bottom w:type="dxa" w:w="160"/>
              <w:right w:type="dxa" w:w="200"/>
            </w:tcMar>
          </w:tcPr>
          <w:p>
            <w:pPr>
              <w:spacing w:after="120"/>
            </w:pPr>
            <w:r>
              <w:rPr>
                <w:rFonts w:ascii="Arial" w:cs="Arial" w:eastAsia="Arial" w:hAnsi="Arial"/>
                <w:b/>
                <w:bCs/>
                <w:color w:val="B85C3A"/>
                <w:sz w:val="26"/>
                <w:szCs w:val="26"/>
              </w:rPr>
              <w:t xml:space="preserve">DRIVER 6: </w:t>
            </w:r>
            <w:r>
              <w:rPr>
                <w:rFonts w:ascii="Arial" w:cs="Arial" w:eastAsia="Arial" w:hAnsi="Arial"/>
                <w:b/>
                <w:bCs/>
                <w:color w:val="B85C3A"/>
                <w:sz w:val="26"/>
                <w:szCs w:val="26"/>
              </w:rPr>
              <w:t xml:space="preserve">ANGER</w:t>
            </w:r>
          </w:p>
          <w:p>
            <w:pPr>
              <w:spacing w:after="140" w:line="310"/>
            </w:pPr>
            <w:r>
              <w:rPr>
                <w:rFonts w:ascii="Arial" w:cs="Arial" w:eastAsia="Arial" w:hAnsi="Arial"/>
                <w:color w:val="333333"/>
                <w:sz w:val="21"/>
                <w:szCs w:val="21"/>
              </w:rPr>
              <w:t xml:space="preserve">One of the most overlooked drivers. Stringer’s research found that anger — often suppressed or denied — is a powerful predictor of unwanted sexual behavior. Many people raised in Christian homes were taught that anger is sinful, dangerous, or unacceptable. So they learned to suppress it. But suppressed anger doesn’t disappear — it gets redirected. For many men and women, that redirected energy flows into sexual acting out. The pornography, the affair, the compulsive behavior becomes a covert expression of rage that the person has never been allowed to feel directly.</w:t>
            </w:r>
          </w:p>
          <w:p>
            <w:pPr>
              <w:spacing w:after="80"/>
            </w:pPr>
            <w:r>
              <w:rPr>
                <w:rFonts w:ascii="Arial" w:cs="Arial" w:eastAsia="Arial" w:hAnsi="Arial"/>
                <w:b/>
                <w:bCs/>
                <w:color w:val="B85C3A"/>
                <w:sz w:val="21"/>
                <w:szCs w:val="21"/>
              </w:rPr>
              <w:t xml:space="preserve">Recovery asks: </w:t>
            </w:r>
            <w:r>
              <w:rPr>
                <w:rFonts w:ascii="Arial" w:cs="Arial" w:eastAsia="Arial" w:hAnsi="Arial"/>
                <w:i/>
                <w:iCs/>
                <w:color w:val="444444"/>
                <w:sz w:val="21"/>
                <w:szCs w:val="21"/>
              </w:rPr>
              <w:t xml:space="preserve">What am I angry about that I haven’t admitted to myself? Who or what am I really angry at? What would it look like to express that anger honestly, directly, and without destruction?</w:t>
            </w:r>
          </w:p>
          <w:p>
            <w:pPr>
              <w:pBdr>
                <w:top w:val="single" w:color="CCCCCC" w:sz="1" w:space="6"/>
              </w:pBdr>
              <w:spacing w:before="100"/>
            </w:pPr>
            <w:r>
              <w:rPr>
                <w:rFonts w:ascii="Georgia" w:cs="Georgia" w:eastAsia="Georgia" w:hAnsi="Georgia"/>
                <w:i/>
                <w:iCs/>
                <w:color w:val="555555"/>
                <w:sz w:val="20"/>
                <w:szCs w:val="20"/>
              </w:rPr>
              <w:t xml:space="preserve">“In your anger do not sin: Do not let the sun go down while you are still angry.”</w:t>
            </w:r>
            <w:r>
              <w:rPr>
                <w:rFonts w:ascii="Arial" w:cs="Arial" w:eastAsia="Arial" w:hAnsi="Arial"/>
                <w:color w:val="B85C3A"/>
                <w:sz w:val="18"/>
                <w:szCs w:val="18"/>
              </w:rPr>
              <w:t xml:space="preserve">  — Ephesians 4:26</w:t>
            </w:r>
          </w:p>
        </w:tc>
      </w:tr>
    </w:tbl>
    <w:p>
      <w:r>
        <w:br/>
      </w:r>
    </w:p>
    <w:p>
      <w:pPr>
        <w:pBdr>
          <w:bottom w:val="single" w:color="2E7D8C" w:sz="6" w:space="4"/>
        </w:pBdr>
        <w:spacing w:before="400" w:after="200"/>
      </w:pPr>
      <w:r>
        <w:rPr>
          <w:rFonts w:ascii="Arial" w:cs="Arial" w:eastAsia="Arial" w:hAnsi="Arial"/>
          <w:b/>
          <w:bCs/>
          <w:color w:val="1B3A5C"/>
          <w:sz w:val="26"/>
          <w:szCs w:val="26"/>
        </w:rPr>
        <w:t xml:space="preserve">SECTION 3: YOUR PERSONAL DRIVER PROFILE</w:t>
      </w:r>
    </w:p>
    <w:p>
      <w:pPr>
        <w:spacing w:before="100" w:after="200"/>
      </w:pPr>
      <w:r>
        <w:rPr>
          <w:rFonts w:ascii="Arial" w:cs="Arial" w:eastAsia="Arial" w:hAnsi="Arial"/>
          <w:i/>
          <w:iCs/>
          <w:color w:val="666666"/>
          <w:sz w:val="20"/>
          <w:szCs w:val="20"/>
        </w:rPr>
        <w:t xml:space="preserve">Now it’s time to assess which drivers are most active in your life. Not all six drivers are equally strong for every person. Understanding your specific driver profile is the key to personalized recovery — the recovery plan that addresses YOUR roots, not a generic program.</w:t>
      </w:r>
    </w:p>
    <w:p>
      <w:pPr>
        <w:spacing w:before="200"/>
      </w:pPr>
    </w:p>
    <w:p>
      <w:pPr>
        <w:pStyle w:val="Heading2"/>
      </w:pPr>
      <w:r>
        <w:rPr>
          <w:rFonts w:ascii="Arial" w:cs="Arial" w:eastAsia="Arial" w:hAnsi="Arial"/>
        </w:rPr>
        <w:t xml:space="preserve">Driver Self-Assessment</w:t>
      </w:r>
    </w:p>
    <w:p>
      <w:pPr>
        <w:spacing w:before="100" w:after="200"/>
      </w:pPr>
      <w:r>
        <w:rPr>
          <w:rFonts w:ascii="Arial" w:cs="Arial" w:eastAsia="Arial" w:hAnsi="Arial"/>
          <w:i/>
          <w:iCs/>
          <w:color w:val="666666"/>
          <w:sz w:val="20"/>
          <w:szCs w:val="20"/>
        </w:rPr>
        <w:t xml:space="preserve">Rate each driver on a scale of 1–10 based on how strongly it operates in your life right now. Then briefly describe the evidence — what makes you give it that 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DRIVER</w:t>
            </w:r>
          </w:p>
        </w:tc>
        <w:tc>
          <w:tcPr>
            <w:tcW w:type="dxa" w:w="12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RATING</w:t>
            </w:r>
          </w:p>
        </w:tc>
        <w:tc>
          <w:tcPr>
            <w:tcW w:type="dxa" w:w="55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EVIDENCE (What makes me give this rating?)</w:t>
            </w:r>
          </w:p>
        </w:tc>
      </w:tr>
      <w:tr>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5B8A72"/>
                <w:sz w:val="20"/>
                <w:szCs w:val="20"/>
              </w:rPr>
              <w:t xml:space="preserve">Deprivation</w:t>
            </w:r>
          </w:p>
        </w:tc>
        <w:tc>
          <w:tcPr>
            <w:tcW w:type="dxa" w:w="1200"/>
            <w:tcBorders>
              <w:top w:val="single" w:color="CCCCCC" w:sz="1"/>
              <w:left w:val="single" w:color="CCCCCC" w:sz="1"/>
              <w:bottom w:val="single" w:color="CCCCCC" w:sz="1"/>
              <w:right w:val="single" w:color="CCCCCC" w:sz="1"/>
            </w:tcBorders>
            <w:tcMar>
              <w:top w:type="dxa" w:w="180"/>
              <w:left w:type="dxa" w:w="150"/>
              <w:bottom w:type="dxa" w:w="180"/>
              <w:right w:type="dxa" w:w="150"/>
            </w:tcMar>
          </w:tcPr>
          <w:p>
            <w:pPr>
              <w:jc w:val="center"/>
            </w:pPr>
            <w:r>
              <w:rPr>
                <w:rFonts w:ascii="Arial" w:cs="Arial" w:eastAsia="Arial" w:hAnsi="Arial"/>
                <w:color w:val="666666"/>
                <w:sz w:val="22"/>
                <w:szCs w:val="22"/>
              </w:rPr>
              <w:t xml:space="preserve">____</w:t>
            </w:r>
          </w:p>
        </w:tc>
        <w:tc>
          <w:tcPr>
            <w:tcW w:type="dxa" w:w="5560"/>
            <w:tcBorders>
              <w:top w:val="single" w:color="CCCCCC" w:sz="1"/>
              <w:left w:val="single" w:color="CCCCCC" w:sz="1"/>
              <w:bottom w:val="single" w:color="CCCCCC" w:sz="1"/>
              <w:right w:val="single" w:color="CCCCCC" w:sz="1"/>
            </w:tcBorders>
            <w:tcMar>
              <w:top w:type="dxa" w:w="180"/>
              <w:left w:type="dxa" w:w="150"/>
              <w:bottom w:type="dxa" w:w="180"/>
              <w:right w:type="dxa" w:w="15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7A6B8A"/>
                <w:sz w:val="20"/>
                <w:szCs w:val="20"/>
              </w:rPr>
              <w:t xml:space="preserve">Dissociation</w:t>
            </w:r>
          </w:p>
        </w:tc>
        <w:tc>
          <w:tcPr>
            <w:tcW w:type="dxa" w:w="1200"/>
            <w:tcBorders>
              <w:top w:val="single" w:color="CCCCCC" w:sz="1"/>
              <w:left w:val="single" w:color="CCCCCC" w:sz="1"/>
              <w:bottom w:val="single" w:color="CCCCCC" w:sz="1"/>
              <w:right w:val="single" w:color="CCCCCC" w:sz="1"/>
            </w:tcBorders>
            <w:tcMar>
              <w:top w:type="dxa" w:w="180"/>
              <w:left w:type="dxa" w:w="150"/>
              <w:bottom w:type="dxa" w:w="180"/>
              <w:right w:type="dxa" w:w="150"/>
            </w:tcMar>
          </w:tcPr>
          <w:p>
            <w:pPr>
              <w:jc w:val="center"/>
            </w:pPr>
            <w:r>
              <w:rPr>
                <w:rFonts w:ascii="Arial" w:cs="Arial" w:eastAsia="Arial" w:hAnsi="Arial"/>
                <w:color w:val="666666"/>
                <w:sz w:val="22"/>
                <w:szCs w:val="22"/>
              </w:rPr>
              <w:t xml:space="preserve">____</w:t>
            </w:r>
          </w:p>
        </w:tc>
        <w:tc>
          <w:tcPr>
            <w:tcW w:type="dxa" w:w="5560"/>
            <w:tcBorders>
              <w:top w:val="single" w:color="CCCCCC" w:sz="1"/>
              <w:left w:val="single" w:color="CCCCCC" w:sz="1"/>
              <w:bottom w:val="single" w:color="CCCCCC" w:sz="1"/>
              <w:right w:val="single" w:color="CCCCCC" w:sz="1"/>
            </w:tcBorders>
            <w:tcMar>
              <w:top w:type="dxa" w:w="180"/>
              <w:left w:type="dxa" w:w="150"/>
              <w:bottom w:type="dxa" w:w="180"/>
              <w:right w:type="dxa" w:w="15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8A6B5B"/>
                <w:sz w:val="20"/>
                <w:szCs w:val="20"/>
              </w:rPr>
              <w:t xml:space="preserve">Unconscious Arousal</w:t>
            </w:r>
          </w:p>
        </w:tc>
        <w:tc>
          <w:tcPr>
            <w:tcW w:type="dxa" w:w="1200"/>
            <w:tcBorders>
              <w:top w:val="single" w:color="CCCCCC" w:sz="1"/>
              <w:left w:val="single" w:color="CCCCCC" w:sz="1"/>
              <w:bottom w:val="single" w:color="CCCCCC" w:sz="1"/>
              <w:right w:val="single" w:color="CCCCCC" w:sz="1"/>
            </w:tcBorders>
            <w:tcMar>
              <w:top w:type="dxa" w:w="180"/>
              <w:left w:type="dxa" w:w="150"/>
              <w:bottom w:type="dxa" w:w="180"/>
              <w:right w:type="dxa" w:w="150"/>
            </w:tcMar>
          </w:tcPr>
          <w:p>
            <w:pPr>
              <w:jc w:val="center"/>
            </w:pPr>
            <w:r>
              <w:rPr>
                <w:rFonts w:ascii="Arial" w:cs="Arial" w:eastAsia="Arial" w:hAnsi="Arial"/>
                <w:color w:val="666666"/>
                <w:sz w:val="22"/>
                <w:szCs w:val="22"/>
              </w:rPr>
              <w:t xml:space="preserve">____</w:t>
            </w:r>
          </w:p>
        </w:tc>
        <w:tc>
          <w:tcPr>
            <w:tcW w:type="dxa" w:w="5560"/>
            <w:tcBorders>
              <w:top w:val="single" w:color="CCCCCC" w:sz="1"/>
              <w:left w:val="single" w:color="CCCCCC" w:sz="1"/>
              <w:bottom w:val="single" w:color="CCCCCC" w:sz="1"/>
              <w:right w:val="single" w:color="CCCCCC" w:sz="1"/>
            </w:tcBorders>
            <w:tcMar>
              <w:top w:type="dxa" w:w="180"/>
              <w:left w:type="dxa" w:w="150"/>
              <w:bottom w:type="dxa" w:w="180"/>
              <w:right w:type="dxa" w:w="15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6B7A8A"/>
                <w:sz w:val="20"/>
                <w:szCs w:val="20"/>
              </w:rPr>
              <w:t xml:space="preserve">Futility</w:t>
            </w:r>
          </w:p>
        </w:tc>
        <w:tc>
          <w:tcPr>
            <w:tcW w:type="dxa" w:w="1200"/>
            <w:tcBorders>
              <w:top w:val="single" w:color="CCCCCC" w:sz="1"/>
              <w:left w:val="single" w:color="CCCCCC" w:sz="1"/>
              <w:bottom w:val="single" w:color="CCCCCC" w:sz="1"/>
              <w:right w:val="single" w:color="CCCCCC" w:sz="1"/>
            </w:tcBorders>
            <w:tcMar>
              <w:top w:type="dxa" w:w="180"/>
              <w:left w:type="dxa" w:w="150"/>
              <w:bottom w:type="dxa" w:w="180"/>
              <w:right w:type="dxa" w:w="150"/>
            </w:tcMar>
          </w:tcPr>
          <w:p>
            <w:pPr>
              <w:jc w:val="center"/>
            </w:pPr>
            <w:r>
              <w:rPr>
                <w:rFonts w:ascii="Arial" w:cs="Arial" w:eastAsia="Arial" w:hAnsi="Arial"/>
                <w:color w:val="666666"/>
                <w:sz w:val="22"/>
                <w:szCs w:val="22"/>
              </w:rPr>
              <w:t xml:space="preserve">____</w:t>
            </w:r>
          </w:p>
        </w:tc>
        <w:tc>
          <w:tcPr>
            <w:tcW w:type="dxa" w:w="5560"/>
            <w:tcBorders>
              <w:top w:val="single" w:color="CCCCCC" w:sz="1"/>
              <w:left w:val="single" w:color="CCCCCC" w:sz="1"/>
              <w:bottom w:val="single" w:color="CCCCCC" w:sz="1"/>
              <w:right w:val="single" w:color="CCCCCC" w:sz="1"/>
            </w:tcBorders>
            <w:tcMar>
              <w:top w:type="dxa" w:w="180"/>
              <w:left w:type="dxa" w:w="150"/>
              <w:bottom w:type="dxa" w:w="180"/>
              <w:right w:type="dxa" w:w="15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8A5B5B"/>
                <w:sz w:val="20"/>
                <w:szCs w:val="20"/>
              </w:rPr>
              <w:t xml:space="preserve">Lust</w:t>
            </w:r>
          </w:p>
        </w:tc>
        <w:tc>
          <w:tcPr>
            <w:tcW w:type="dxa" w:w="1200"/>
            <w:tcBorders>
              <w:top w:val="single" w:color="CCCCCC" w:sz="1"/>
              <w:left w:val="single" w:color="CCCCCC" w:sz="1"/>
              <w:bottom w:val="single" w:color="CCCCCC" w:sz="1"/>
              <w:right w:val="single" w:color="CCCCCC" w:sz="1"/>
            </w:tcBorders>
            <w:tcMar>
              <w:top w:type="dxa" w:w="180"/>
              <w:left w:type="dxa" w:w="150"/>
              <w:bottom w:type="dxa" w:w="180"/>
              <w:right w:type="dxa" w:w="150"/>
            </w:tcMar>
          </w:tcPr>
          <w:p>
            <w:pPr>
              <w:jc w:val="center"/>
            </w:pPr>
            <w:r>
              <w:rPr>
                <w:rFonts w:ascii="Arial" w:cs="Arial" w:eastAsia="Arial" w:hAnsi="Arial"/>
                <w:color w:val="666666"/>
                <w:sz w:val="22"/>
                <w:szCs w:val="22"/>
              </w:rPr>
              <w:t xml:space="preserve">____</w:t>
            </w:r>
          </w:p>
        </w:tc>
        <w:tc>
          <w:tcPr>
            <w:tcW w:type="dxa" w:w="5560"/>
            <w:tcBorders>
              <w:top w:val="single" w:color="CCCCCC" w:sz="1"/>
              <w:left w:val="single" w:color="CCCCCC" w:sz="1"/>
              <w:bottom w:val="single" w:color="CCCCCC" w:sz="1"/>
              <w:right w:val="single" w:color="CCCCCC" w:sz="1"/>
            </w:tcBorders>
            <w:tcMar>
              <w:top w:type="dxa" w:w="180"/>
              <w:left w:type="dxa" w:w="150"/>
              <w:bottom w:type="dxa" w:w="180"/>
              <w:right w:type="dxa" w:w="15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B85C3A"/>
                <w:sz w:val="20"/>
                <w:szCs w:val="20"/>
              </w:rPr>
              <w:t xml:space="preserve">Anger</w:t>
            </w:r>
          </w:p>
        </w:tc>
        <w:tc>
          <w:tcPr>
            <w:tcW w:type="dxa" w:w="1200"/>
            <w:tcBorders>
              <w:top w:val="single" w:color="CCCCCC" w:sz="1"/>
              <w:left w:val="single" w:color="CCCCCC" w:sz="1"/>
              <w:bottom w:val="single" w:color="CCCCCC" w:sz="1"/>
              <w:right w:val="single" w:color="CCCCCC" w:sz="1"/>
            </w:tcBorders>
            <w:tcMar>
              <w:top w:type="dxa" w:w="180"/>
              <w:left w:type="dxa" w:w="150"/>
              <w:bottom w:type="dxa" w:w="180"/>
              <w:right w:type="dxa" w:w="150"/>
            </w:tcMar>
          </w:tcPr>
          <w:p>
            <w:pPr>
              <w:jc w:val="center"/>
            </w:pPr>
            <w:r>
              <w:rPr>
                <w:rFonts w:ascii="Arial" w:cs="Arial" w:eastAsia="Arial" w:hAnsi="Arial"/>
                <w:color w:val="666666"/>
                <w:sz w:val="22"/>
                <w:szCs w:val="22"/>
              </w:rPr>
              <w:t xml:space="preserve">____</w:t>
            </w:r>
          </w:p>
        </w:tc>
        <w:tc>
          <w:tcPr>
            <w:tcW w:type="dxa" w:w="5560"/>
            <w:tcBorders>
              <w:top w:val="single" w:color="CCCCCC" w:sz="1"/>
              <w:left w:val="single" w:color="CCCCCC" w:sz="1"/>
              <w:bottom w:val="single" w:color="CCCCCC" w:sz="1"/>
              <w:right w:val="single" w:color="CCCCCC" w:sz="1"/>
            </w:tcBorders>
            <w:tcMar>
              <w:top w:type="dxa" w:w="180"/>
              <w:left w:type="dxa" w:w="150"/>
              <w:bottom w:type="dxa" w:w="180"/>
              <w:right w:type="dxa" w:w="150"/>
            </w:tcMar>
          </w:tcPr>
          <w:p>
            <w:r>
              <w:rPr>
                <w:rFonts w:ascii="Arial" w:cs="Arial" w:eastAsia="Arial" w:hAnsi="Arial"/>
                <w:sz w:val="20"/>
                <w:szCs w:val="20"/>
              </w:rPr>
              <w:t xml:space="preserve"/>
            </w:r>
          </w:p>
        </w:tc>
      </w:tr>
    </w:tbl>
    <w:p>
      <w:pPr>
        <w:spacing w:before="300" w:after="100"/>
      </w:pPr>
      <w:r>
        <w:rPr>
          <w:rFonts w:ascii="Arial" w:cs="Arial" w:eastAsia="Arial" w:hAnsi="Arial"/>
          <w:b/>
          <w:bCs/>
          <w:color w:val="1B3A5C"/>
          <w:sz w:val="22"/>
          <w:szCs w:val="22"/>
        </w:rPr>
        <w:t xml:space="preserve">1. </w:t>
      </w:r>
      <w:r>
        <w:rPr>
          <w:rFonts w:ascii="Arial" w:cs="Arial" w:eastAsia="Arial" w:hAnsi="Arial"/>
          <w:color w:val="333333"/>
          <w:sz w:val="22"/>
          <w:szCs w:val="22"/>
        </w:rPr>
        <w:t xml:space="preserve">Which two drivers scored highest? Does this surprise you, or does it confirm something you already suspected? What does this tell you about where your recovery work needs to focus?</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2. </w:t>
      </w:r>
      <w:r>
        <w:rPr>
          <w:rFonts w:ascii="Arial" w:cs="Arial" w:eastAsia="Arial" w:hAnsi="Arial"/>
          <w:color w:val="333333"/>
          <w:sz w:val="22"/>
          <w:szCs w:val="22"/>
        </w:rPr>
        <w:t xml:space="preserve">Which driver did you score lowest? Is it possible you’re underestimating it? Stringer’s research found that the drivers people are least aware of are often the ones doing the most damage beneath the surface. Reconsider your rating and explain your thinking:</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4: DEEP DIVE INTO YOUR TOP DRIVERS</w:t>
      </w:r>
    </w:p>
    <w:p>
      <w:pPr>
        <w:spacing w:before="100" w:after="200"/>
      </w:pPr>
      <w:r>
        <w:rPr>
          <w:rFonts w:ascii="Arial" w:cs="Arial" w:eastAsia="Arial" w:hAnsi="Arial"/>
          <w:i/>
          <w:iCs/>
          <w:color w:val="666666"/>
          <w:sz w:val="20"/>
          <w:szCs w:val="20"/>
        </w:rPr>
        <w:t xml:space="preserve">For each of your top two or three drivers, answer the following questions. These are the questions your recovery needs to answer. If they feel difficult, that’s a sign you’re doing the work right.</w:t>
      </w:r>
    </w:p>
    <w:p>
      <w:pPr>
        <w:spacing w:before="200"/>
      </w:pPr>
    </w:p>
    <w:p>
      <w:pPr>
        <w:pStyle w:val="Heading2"/>
      </w:pPr>
      <w:r>
        <w:rPr>
          <w:rFonts w:ascii="Arial" w:cs="Arial" w:eastAsia="Arial" w:hAnsi="Arial"/>
        </w:rPr>
        <w:t xml:space="preserve">Deprivation Deep Dive</w:t>
      </w:r>
    </w:p>
    <w:p>
      <w:pPr>
        <w:spacing w:before="300" w:after="100"/>
      </w:pPr>
      <w:r>
        <w:rPr>
          <w:rFonts w:ascii="Arial" w:cs="Arial" w:eastAsia="Arial" w:hAnsi="Arial"/>
          <w:b/>
          <w:bCs/>
          <w:color w:val="1B3A5C"/>
          <w:sz w:val="22"/>
          <w:szCs w:val="22"/>
        </w:rPr>
        <w:t xml:space="preserve">3. </w:t>
      </w:r>
      <w:r>
        <w:rPr>
          <w:rFonts w:ascii="Arial" w:cs="Arial" w:eastAsia="Arial" w:hAnsi="Arial"/>
          <w:color w:val="333333"/>
          <w:sz w:val="22"/>
          <w:szCs w:val="22"/>
        </w:rPr>
        <w:t xml:space="preserve">In what specific areas of your life are you depleted right now? Be concrete: emotional connection, physical rest, friendship, spiritual nourishment, creative expression, play, being known. Where are you running on empty?</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4. </w:t>
      </w:r>
      <w:r>
        <w:rPr>
          <w:rFonts w:ascii="Arial" w:cs="Arial" w:eastAsia="Arial" w:hAnsi="Arial"/>
          <w:color w:val="333333"/>
          <w:sz w:val="22"/>
          <w:szCs w:val="22"/>
        </w:rPr>
        <w:t xml:space="preserve">Who in your life genuinely asks how you’re doing — and actually wants the real answer? If no one, why not? What would it cost you to let someone in?</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pPr>
    </w:p>
    <w:p>
      <w:pPr>
        <w:pStyle w:val="Heading2"/>
      </w:pPr>
      <w:r>
        <w:rPr>
          <w:rFonts w:ascii="Arial" w:cs="Arial" w:eastAsia="Arial" w:hAnsi="Arial"/>
        </w:rPr>
        <w:t xml:space="preserve">Dissociation Deep Dive</w:t>
      </w:r>
    </w:p>
    <w:p>
      <w:pPr>
        <w:spacing w:before="300" w:after="100"/>
      </w:pPr>
      <w:r>
        <w:rPr>
          <w:rFonts w:ascii="Arial" w:cs="Arial" w:eastAsia="Arial" w:hAnsi="Arial"/>
          <w:b/>
          <w:bCs/>
          <w:color w:val="1B3A5C"/>
          <w:sz w:val="22"/>
          <w:szCs w:val="22"/>
        </w:rPr>
        <w:t xml:space="preserve">5. </w:t>
      </w:r>
      <w:r>
        <w:rPr>
          <w:rFonts w:ascii="Arial" w:cs="Arial" w:eastAsia="Arial" w:hAnsi="Arial"/>
          <w:color w:val="333333"/>
          <w:sz w:val="22"/>
          <w:szCs w:val="22"/>
        </w:rPr>
        <w:t xml:space="preserve">Describe a specific moment when you “checked out” — when you felt yourself go on autopilot and disconnect from your body, your values, or reality itself. What triggered it? What were you avoiding?</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6. </w:t>
      </w:r>
      <w:r>
        <w:rPr>
          <w:rFonts w:ascii="Arial" w:cs="Arial" w:eastAsia="Arial" w:hAnsi="Arial"/>
          <w:color w:val="333333"/>
          <w:sz w:val="22"/>
          <w:szCs w:val="22"/>
        </w:rPr>
        <w:t xml:space="preserve">When did you first learn to dissociate? Was there a situation in childhood where mentally leaving was safer than being present? Describe it:</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pPr>
    </w:p>
    <w:p>
      <w:pPr>
        <w:pStyle w:val="Heading2"/>
      </w:pPr>
      <w:r>
        <w:rPr>
          <w:rFonts w:ascii="Arial" w:cs="Arial" w:eastAsia="Arial" w:hAnsi="Arial"/>
        </w:rPr>
        <w:t xml:space="preserve">Unconscious Arousal Deep Dive</w:t>
      </w:r>
    </w:p>
    <w:p>
      <w:pPr>
        <w:spacing w:before="300" w:after="100"/>
      </w:pPr>
      <w:r>
        <w:rPr>
          <w:rFonts w:ascii="Arial" w:cs="Arial" w:eastAsia="Arial" w:hAnsi="Arial"/>
          <w:b/>
          <w:bCs/>
          <w:color w:val="1B3A5C"/>
          <w:sz w:val="22"/>
          <w:szCs w:val="22"/>
        </w:rPr>
        <w:t xml:space="preserve">7. </w:t>
      </w:r>
      <w:r>
        <w:rPr>
          <w:rFonts w:ascii="Arial" w:cs="Arial" w:eastAsia="Arial" w:hAnsi="Arial"/>
          <w:color w:val="333333"/>
          <w:sz w:val="22"/>
          <w:szCs w:val="22"/>
        </w:rPr>
        <w:t xml:space="preserve">Without being graphic, can you identify any patterns in the specific type of sexual content or behavior you’re drawn to? For example: Is there a theme of power, submission, novelty, forbidden-ness, tenderness, aggression, anonymity? What does that theme tell you about an unmet need or unresolved wound? (Note: this question is best explored with a therapist.)</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pPr>
    </w:p>
    <w:p>
      <w:pPr>
        <w:pStyle w:val="Heading2"/>
      </w:pPr>
      <w:r>
        <w:rPr>
          <w:rFonts w:ascii="Arial" w:cs="Arial" w:eastAsia="Arial" w:hAnsi="Arial"/>
        </w:rPr>
        <w:t xml:space="preserve">Futility Deep Dive</w:t>
      </w:r>
    </w:p>
    <w:p>
      <w:pPr>
        <w:spacing w:before="300" w:after="100"/>
      </w:pPr>
      <w:r>
        <w:rPr>
          <w:rFonts w:ascii="Arial" w:cs="Arial" w:eastAsia="Arial" w:hAnsi="Arial"/>
          <w:b/>
          <w:bCs/>
          <w:color w:val="1B3A5C"/>
          <w:sz w:val="22"/>
          <w:szCs w:val="22"/>
        </w:rPr>
        <w:t xml:space="preserve">8. </w:t>
      </w:r>
      <w:r>
        <w:rPr>
          <w:rFonts w:ascii="Arial" w:cs="Arial" w:eastAsia="Arial" w:hAnsi="Arial"/>
          <w:color w:val="333333"/>
          <w:sz w:val="22"/>
          <w:szCs w:val="22"/>
        </w:rPr>
        <w:t xml:space="preserve">How many times have you tried to stop your sexual behavior? What happened each time? At what point did you start believing that change was impossible? Write the specific thought that captures your futility:</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9. </w:t>
      </w:r>
      <w:r>
        <w:rPr>
          <w:rFonts w:ascii="Arial" w:cs="Arial" w:eastAsia="Arial" w:hAnsi="Arial"/>
          <w:color w:val="333333"/>
          <w:sz w:val="22"/>
          <w:szCs w:val="22"/>
        </w:rPr>
        <w:t xml:space="preserve">Read Philippians 1:6 again: “He who began a good work in you will carry it on to completion.” Does this feel true to you, or does it feel like a platitude? What would need to happen for you to believe it experientially, not just theologically?</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pPr>
    </w:p>
    <w:p>
      <w:pPr>
        <w:pStyle w:val="Heading2"/>
      </w:pPr>
      <w:r>
        <w:rPr>
          <w:rFonts w:ascii="Arial" w:cs="Arial" w:eastAsia="Arial" w:hAnsi="Arial"/>
        </w:rPr>
        <w:t xml:space="preserve">Lust Deep Dive</w:t>
      </w:r>
    </w:p>
    <w:p>
      <w:pPr>
        <w:spacing w:before="300" w:after="100"/>
      </w:pPr>
      <w:r>
        <w:rPr>
          <w:rFonts w:ascii="Arial" w:cs="Arial" w:eastAsia="Arial" w:hAnsi="Arial"/>
          <w:b/>
          <w:bCs/>
          <w:color w:val="1B3A5C"/>
          <w:sz w:val="22"/>
          <w:szCs w:val="22"/>
        </w:rPr>
        <w:t xml:space="preserve">10. </w:t>
      </w:r>
      <w:r>
        <w:rPr>
          <w:rFonts w:ascii="Arial" w:cs="Arial" w:eastAsia="Arial" w:hAnsi="Arial"/>
          <w:color w:val="333333"/>
          <w:sz w:val="22"/>
          <w:szCs w:val="22"/>
        </w:rPr>
        <w:t xml:space="preserve">Think about the last time lust consumed your attention. Before the sexual thoughts took over, what were you feeling? What emotion or need was present that lust replaced? Try to trace the sequence: I was feeling ___ → I started thinking about ___ → the lust became ___.</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pPr>
    </w:p>
    <w:p>
      <w:pPr>
        <w:pStyle w:val="Heading2"/>
      </w:pPr>
      <w:r>
        <w:rPr>
          <w:rFonts w:ascii="Arial" w:cs="Arial" w:eastAsia="Arial" w:hAnsi="Arial"/>
        </w:rPr>
        <w:t xml:space="preserve">Anger Deep Dive</w:t>
      </w:r>
    </w:p>
    <w:p>
      <w:pPr>
        <w:spacing w:before="300" w:after="100"/>
      </w:pPr>
      <w:r>
        <w:rPr>
          <w:rFonts w:ascii="Arial" w:cs="Arial" w:eastAsia="Arial" w:hAnsi="Arial"/>
          <w:b/>
          <w:bCs/>
          <w:color w:val="1B3A5C"/>
          <w:sz w:val="22"/>
          <w:szCs w:val="22"/>
        </w:rPr>
        <w:t xml:space="preserve">11. </w:t>
      </w:r>
      <w:r>
        <w:rPr>
          <w:rFonts w:ascii="Arial" w:cs="Arial" w:eastAsia="Arial" w:hAnsi="Arial"/>
          <w:color w:val="333333"/>
          <w:sz w:val="22"/>
          <w:szCs w:val="22"/>
        </w:rPr>
        <w:t xml:space="preserve">What is your relationship with anger? Were you allowed to be angry growing up? What happened when you expressed it? What messages did you receive about anger from your family or church?</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12. </w:t>
      </w:r>
      <w:r>
        <w:rPr>
          <w:rFonts w:ascii="Arial" w:cs="Arial" w:eastAsia="Arial" w:hAnsi="Arial"/>
          <w:color w:val="333333"/>
          <w:sz w:val="22"/>
          <w:szCs w:val="22"/>
        </w:rPr>
        <w:t xml:space="preserve">Right now, who or what are you angry about? List everything — even the things you think you “shouldn’t” be angry about. Your spouse, your parents, your boss, God, yourself, your church, your circumstances. Be ruthlessly honest:</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13. </w:t>
      </w:r>
      <w:r>
        <w:rPr>
          <w:rFonts w:ascii="Arial" w:cs="Arial" w:eastAsia="Arial" w:hAnsi="Arial"/>
          <w:color w:val="333333"/>
          <w:sz w:val="22"/>
          <w:szCs w:val="22"/>
        </w:rPr>
        <w:t xml:space="preserve">Have you noticed a pattern between unexpressed anger and sexual urges? Think about specific episodes: was there a conflict, a frustration, a perceived injustice shortly before the urge appeared? Describe the connection:</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5: HOW THE DRIVERS CONNECT TO YOUR ADDICTION CYCLE</w:t>
      </w:r>
    </w:p>
    <w:p>
      <w:pPr>
        <w:spacing w:before="80" w:after="120" w:line="320"/>
      </w:pPr>
      <w:r>
        <w:rPr>
          <w:rFonts w:ascii="Arial" w:cs="Arial" w:eastAsia="Arial" w:hAnsi="Arial"/>
          <w:color w:val="333333"/>
          <w:sz w:val="22"/>
          <w:szCs w:val="22"/>
        </w:rPr>
        <w:t xml:space="preserve">The six drivers don’t operate in isolation — they feed the four-phase addiction cycle you mapped in Chapter 3. Understanding which drivers fuel which phases of your cycle is the key to building targeted interventions.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CYCLE PHASE</w:t>
            </w:r>
          </w:p>
        </w:tc>
        <w:tc>
          <w:tcPr>
            <w:tcW w:type="dxa" w:w="65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DRIVERS THAT TYPICALLY FUEL THIS PHASE</w:t>
            </w:r>
          </w:p>
        </w:tc>
      </w:tr>
      <w:tr>
        <w:tc>
          <w:tcPr>
            <w:tcW w:type="dxa" w:w="28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1B3A5C"/>
                <w:sz w:val="19"/>
                <w:szCs w:val="19"/>
              </w:rPr>
              <w:t xml:space="preserve">Preoccupation</w:t>
            </w:r>
          </w:p>
        </w:tc>
        <w:tc>
          <w:tcPr>
            <w:tcW w:type="dxa" w:w="65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Deprivation (the emptiness seeks filling), Anger (unexpressed rage seeking an outlet), Futility (hopelessness removes motivation to resist)</w:t>
            </w:r>
          </w:p>
        </w:tc>
      </w:tr>
      <w:tr>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B3A5C"/>
                <w:sz w:val="19"/>
                <w:szCs w:val="19"/>
              </w:rPr>
              <w:t xml:space="preserve">Ritualization</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Dissociation (checking out from values and reality), Lust (the craving intensifies and narrows focus), Unconscious Arousal (the specific content/behavior is driven by unresolved patterns)</w:t>
            </w:r>
          </w:p>
        </w:tc>
      </w:tr>
      <w:tr>
        <w:tc>
          <w:tcPr>
            <w:tcW w:type="dxa" w:w="28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1B3A5C"/>
                <w:sz w:val="19"/>
                <w:szCs w:val="19"/>
              </w:rPr>
              <w:t xml:space="preserve">Acting Out</w:t>
            </w:r>
          </w:p>
        </w:tc>
        <w:tc>
          <w:tcPr>
            <w:tcW w:type="dxa" w:w="65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80"/>
            </w:pPr>
            <w:r>
              <w:rPr>
                <w:rFonts w:ascii="Arial" w:cs="Arial" w:eastAsia="Arial" w:hAnsi="Arial"/>
                <w:color w:val="333333"/>
                <w:sz w:val="19"/>
                <w:szCs w:val="19"/>
              </w:rPr>
              <w:t xml:space="preserve">All six drivers converge — the full weight of the unaddressed story expresses itself through the behavior</w:t>
            </w:r>
          </w:p>
        </w:tc>
      </w:tr>
      <w:tr>
        <w:tc>
          <w:tcPr>
            <w:tcW w:type="dxa" w:w="28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1B3A5C"/>
                <w:sz w:val="19"/>
                <w:szCs w:val="19"/>
              </w:rPr>
              <w:t xml:space="preserve">Despair</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80"/>
            </w:pPr>
            <w:r>
              <w:rPr>
                <w:rFonts w:ascii="Arial" w:cs="Arial" w:eastAsia="Arial" w:hAnsi="Arial"/>
                <w:color w:val="333333"/>
                <w:sz w:val="19"/>
                <w:szCs w:val="19"/>
              </w:rPr>
              <w:t xml:space="preserve">Futility (reinforced: “See? I can’t change.”), Deprivation (deepened: now isolated by shame), Anger (redirected inward as self-hatred)</w:t>
            </w:r>
          </w:p>
        </w:tc>
      </w:tr>
    </w:tbl>
    <w:p>
      <w:pPr>
        <w:spacing w:before="300" w:after="100"/>
      </w:pPr>
      <w:r>
        <w:rPr>
          <w:rFonts w:ascii="Arial" w:cs="Arial" w:eastAsia="Arial" w:hAnsi="Arial"/>
          <w:b/>
          <w:bCs/>
          <w:color w:val="1B3A5C"/>
          <w:sz w:val="22"/>
          <w:szCs w:val="22"/>
        </w:rPr>
        <w:t xml:space="preserve">14. </w:t>
      </w:r>
      <w:r>
        <w:rPr>
          <w:rFonts w:ascii="Arial" w:cs="Arial" w:eastAsia="Arial" w:hAnsi="Arial"/>
          <w:color w:val="333333"/>
          <w:sz w:val="22"/>
          <w:szCs w:val="22"/>
        </w:rPr>
        <w:t xml:space="preserve">Look at the table above and think about your personal cycle from Chapter 3. Which drivers are most active in YOUR Phase 1 (Preoccupation)? What specific emotions or unmet needs pull you into the trance state?</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15. </w:t>
      </w:r>
      <w:r>
        <w:rPr>
          <w:rFonts w:ascii="Arial" w:cs="Arial" w:eastAsia="Arial" w:hAnsi="Arial"/>
          <w:color w:val="333333"/>
          <w:sz w:val="22"/>
          <w:szCs w:val="22"/>
        </w:rPr>
        <w:t xml:space="preserve">Now design a driver-targeted intervention for your Phase 1. Instead of just “resisting temptation,” address the specific driver: If deprivation is your fuel, what legitimate need will you meet? If anger, how will you express it honestly? If futility, what truth will you anchor to?</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SECTION 6: THE GOSPEL SPEAKS TO EVERY DRIVER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D8C" w:sz="12"/>
              <w:bottom w:val="none" w:sz="0"/>
              <w:right w:val="none" w:sz="0"/>
            </w:tcBorders>
            <w:shd w:fill="F5F0EB" w:val="clear"/>
            <w:tcMar>
              <w:top w:type="dxa" w:w="120"/>
              <w:left w:type="dxa" w:w="300"/>
              <w:bottom w:type="dxa" w:w="120"/>
              <w:right w:type="dxa" w:w="180"/>
            </w:tcMar>
          </w:tcPr>
          <w:p>
            <w:pPr>
              <w:spacing w:after="60"/>
            </w:pPr>
            <w:r>
              <w:rPr>
                <w:rFonts w:ascii="Georgia" w:cs="Georgia" w:eastAsia="Georgia" w:hAnsi="Georgia"/>
                <w:i/>
                <w:iCs/>
                <w:color w:val="444444"/>
                <w:sz w:val="22"/>
                <w:szCs w:val="22"/>
              </w:rPr>
              <w:t xml:space="preserve">“The Spirit of the Lord is on me, because he has anointed me to proclaim good news to the poor. He has sent me to proclaim freedom for the prisoners and recovery of sight for the blind, to set the oppressed free.”</w:t>
            </w:r>
          </w:p>
          <w:p>
            <w:pPr>
              <w:jc w:val="right"/>
            </w:pPr>
            <w:r>
              <w:rPr>
                <w:rFonts w:ascii="Arial" w:cs="Arial" w:eastAsia="Arial" w:hAnsi="Arial"/>
                <w:color w:val="2E7D8C"/>
                <w:sz w:val="18"/>
                <w:szCs w:val="18"/>
              </w:rPr>
              <w:t xml:space="preserve">— Luke 4:18</w:t>
            </w:r>
          </w:p>
        </w:tc>
      </w:tr>
    </w:tbl>
    <w:p>
      <w:pPr>
        <w:spacing w:before="200"/>
      </w:pPr>
    </w:p>
    <w:p>
      <w:pPr>
        <w:spacing w:before="80" w:after="120" w:line="320"/>
      </w:pPr>
      <w:r>
        <w:rPr>
          <w:rFonts w:ascii="Arial" w:cs="Arial" w:eastAsia="Arial" w:hAnsi="Arial"/>
          <w:color w:val="333333"/>
          <w:sz w:val="22"/>
          <w:szCs w:val="22"/>
        </w:rPr>
        <w:t xml:space="preserve">Each driver has a gospel answer — not a glib platitude, but a substantive truth that speaks directly into the specific wound:</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DRIVER</w:t>
            </w:r>
          </w:p>
        </w:tc>
        <w:tc>
          <w:tcPr>
            <w:tcW w:type="dxa" w:w="71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9"/>
                <w:szCs w:val="19"/>
              </w:rPr>
              <w:t xml:space="preserve">THE GOSPEL ANSWER</w:t>
            </w:r>
          </w:p>
        </w:tc>
      </w:tr>
      <w:tr>
        <w:tc>
          <w:tcPr>
            <w:tcW w:type="dxa" w:w="2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2E7D8C"/>
                <w:sz w:val="19"/>
                <w:szCs w:val="19"/>
              </w:rPr>
              <w:t xml:space="preserve">Deprivation</w:t>
            </w:r>
          </w:p>
        </w:tc>
        <w:tc>
          <w:tcPr>
            <w:tcW w:type="dxa" w:w="71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90"/>
            </w:pPr>
            <w:r>
              <w:rPr>
                <w:rFonts w:ascii="Arial" w:cs="Arial" w:eastAsia="Arial" w:hAnsi="Arial"/>
                <w:color w:val="333333"/>
                <w:sz w:val="19"/>
                <w:szCs w:val="19"/>
              </w:rPr>
              <w:t xml:space="preserve">You are not alone and you are not forgotten. God sees your emptiness and He invites you to come — not to perform, but to receive. “Come to me, all you who are weary” is an invitation to the depleted, not a command to the strong.</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2E7D8C"/>
                <w:sz w:val="19"/>
                <w:szCs w:val="19"/>
              </w:rPr>
              <w:t xml:space="preserve">Dissociation</w:t>
            </w:r>
          </w:p>
        </w:tc>
        <w:tc>
          <w:tcPr>
            <w:tcW w:type="dxa" w:w="71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90"/>
            </w:pPr>
            <w:r>
              <w:rPr>
                <w:rFonts w:ascii="Arial" w:cs="Arial" w:eastAsia="Arial" w:hAnsi="Arial"/>
                <w:color w:val="333333"/>
                <w:sz w:val="19"/>
                <w:szCs w:val="19"/>
              </w:rPr>
              <w:t xml:space="preserve">God calls you to be present — to your body, your emotions, your life. The incarnation of Christ says that embodied presence matters. You do not need to leave your body to be safe. God is with you in your body, in this moment.</w:t>
            </w:r>
          </w:p>
        </w:tc>
      </w:tr>
      <w:tr>
        <w:tc>
          <w:tcPr>
            <w:tcW w:type="dxa" w:w="2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2E7D8C"/>
                <w:sz w:val="19"/>
                <w:szCs w:val="19"/>
              </w:rPr>
              <w:t xml:space="preserve">Unconscious Arousal</w:t>
            </w:r>
          </w:p>
        </w:tc>
        <w:tc>
          <w:tcPr>
            <w:tcW w:type="dxa" w:w="71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90"/>
            </w:pPr>
            <w:r>
              <w:rPr>
                <w:rFonts w:ascii="Arial" w:cs="Arial" w:eastAsia="Arial" w:hAnsi="Arial"/>
                <w:color w:val="333333"/>
                <w:sz w:val="19"/>
                <w:szCs w:val="19"/>
              </w:rPr>
              <w:t xml:space="preserve">Your arousal template was shaped by experiences you did not choose. You are not condemned for what was done to you. God wants to heal the wounds that distorted your sexuality — not by shaming your desires but by tracing them to their source and restoring what was broken.</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2E7D8C"/>
                <w:sz w:val="19"/>
                <w:szCs w:val="19"/>
              </w:rPr>
              <w:t xml:space="preserve">Futility</w:t>
            </w:r>
          </w:p>
        </w:tc>
        <w:tc>
          <w:tcPr>
            <w:tcW w:type="dxa" w:w="71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90"/>
            </w:pPr>
            <w:r>
              <w:rPr>
                <w:rFonts w:ascii="Arial" w:cs="Arial" w:eastAsia="Arial" w:hAnsi="Arial"/>
                <w:color w:val="333333"/>
                <w:sz w:val="19"/>
                <w:szCs w:val="19"/>
              </w:rPr>
              <w:t xml:space="preserve">You have not exhausted God’s capacity to transform you. Your ninety-nine failures do not predict the hundredth attempt — because this time, you are not doing it alone. The power that raised Christ from the dead is available to you (Ephesians 1:19–20).</w:t>
            </w:r>
          </w:p>
        </w:tc>
      </w:tr>
      <w:tr>
        <w:tc>
          <w:tcPr>
            <w:tcW w:type="dxa" w:w="220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r>
              <w:rPr>
                <w:rFonts w:ascii="Arial" w:cs="Arial" w:eastAsia="Arial" w:hAnsi="Arial"/>
                <w:b/>
                <w:bCs/>
                <w:color w:val="2E7D8C"/>
                <w:sz w:val="19"/>
                <w:szCs w:val="19"/>
              </w:rPr>
              <w:t xml:space="preserve">Lust</w:t>
            </w:r>
          </w:p>
        </w:tc>
        <w:tc>
          <w:tcPr>
            <w:tcW w:type="dxa" w:w="7160"/>
            <w:tcBorders>
              <w:top w:val="single" w:color="CCCCCC" w:sz="1"/>
              <w:left w:val="single" w:color="CCCCCC" w:sz="1"/>
              <w:bottom w:val="single" w:color="CCCCCC" w:sz="1"/>
              <w:right w:val="single" w:color="CCCCCC" w:sz="1"/>
            </w:tcBorders>
            <w:shd w:fill="F5F0EB" w:val="clear"/>
            <w:tcMar>
              <w:top w:type="dxa" w:w="100"/>
              <w:left w:type="dxa" w:w="150"/>
              <w:bottom w:type="dxa" w:w="100"/>
              <w:right w:type="dxa" w:w="150"/>
            </w:tcMar>
          </w:tcPr>
          <w:p>
            <w:pPr>
              <w:spacing w:line="290"/>
            </w:pPr>
            <w:r>
              <w:rPr>
                <w:rFonts w:ascii="Arial" w:cs="Arial" w:eastAsia="Arial" w:hAnsi="Arial"/>
                <w:color w:val="333333"/>
                <w:sz w:val="19"/>
                <w:szCs w:val="19"/>
              </w:rPr>
              <w:t xml:space="preserve">Your hunger is real and legitimate — but you’ve been feeding it counterfeits. God offers the real thing: genuine intimacy, being fully known and fully loved. Lust promises fulfillment and delivers emptiness. God promises Himself and delivers abundance.</w:t>
            </w:r>
          </w:p>
        </w:tc>
      </w:tr>
      <w:tr>
        <w:tc>
          <w:tcPr>
            <w:tcW w:type="dxa" w:w="2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2E7D8C"/>
                <w:sz w:val="19"/>
                <w:szCs w:val="19"/>
              </w:rPr>
              <w:t xml:space="preserve">Anger</w:t>
            </w:r>
          </w:p>
        </w:tc>
        <w:tc>
          <w:tcPr>
            <w:tcW w:type="dxa" w:w="71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line="290"/>
            </w:pPr>
            <w:r>
              <w:rPr>
                <w:rFonts w:ascii="Arial" w:cs="Arial" w:eastAsia="Arial" w:hAnsi="Arial"/>
                <w:color w:val="333333"/>
                <w:sz w:val="19"/>
                <w:szCs w:val="19"/>
              </w:rPr>
              <w:t xml:space="preserve">Your anger is not sinful in itself. God is angry at injustice. Jesus overturned tables. The problem is not that you are angry — it is that your anger has been forced underground where it corrupts into sexual acting out. God invites you to bring your rage directly to Him and directly to the people who need to hear it.</w:t>
            </w:r>
          </w:p>
        </w:tc>
      </w:tr>
    </w:tbl>
    <w:p>
      <w:pPr>
        <w:spacing w:before="300" w:after="100"/>
      </w:pPr>
      <w:r>
        <w:rPr>
          <w:rFonts w:ascii="Arial" w:cs="Arial" w:eastAsia="Arial" w:hAnsi="Arial"/>
          <w:b/>
          <w:bCs/>
          <w:color w:val="1B3A5C"/>
          <w:sz w:val="22"/>
          <w:szCs w:val="22"/>
        </w:rPr>
        <w:t xml:space="preserve">16. </w:t>
      </w:r>
      <w:r>
        <w:rPr>
          <w:rFonts w:ascii="Arial" w:cs="Arial" w:eastAsia="Arial" w:hAnsi="Arial"/>
          <w:color w:val="333333"/>
          <w:sz w:val="22"/>
          <w:szCs w:val="22"/>
        </w:rPr>
        <w:t xml:space="preserve">Which gospel answer speaks most directly to your primary driver? Read it again slowly. What stirs in you — hope, disbelief, grief, relief? Write whatever comes:</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17. </w:t>
      </w:r>
      <w:r>
        <w:rPr>
          <w:rFonts w:ascii="Arial" w:cs="Arial" w:eastAsia="Arial" w:hAnsi="Arial"/>
          <w:color w:val="333333"/>
          <w:sz w:val="22"/>
          <w:szCs w:val="22"/>
        </w:rPr>
        <w:t xml:space="preserve">Stringer writes that your unwanted sexual behavior is “the very location God can most powerfully work in your life.” What does that mean to you? Can you imagine God using your deepest struggle as the doorway to your deepest healing? What would that look like?</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after="100"/>
      </w:pPr>
      <w:r>
        <w:rPr>
          <w:rFonts w:ascii="Arial" w:cs="Arial" w:eastAsia="Arial" w:hAnsi="Arial"/>
          <w:b/>
          <w:bCs/>
          <w:color w:val="1B3A5C"/>
          <w:sz w:val="22"/>
          <w:szCs w:val="22"/>
        </w:rPr>
        <w:t xml:space="preserve">18. </w:t>
      </w:r>
      <w:r>
        <w:rPr>
          <w:rFonts w:ascii="Arial" w:cs="Arial" w:eastAsia="Arial" w:hAnsi="Arial"/>
          <w:color w:val="333333"/>
          <w:sz w:val="22"/>
          <w:szCs w:val="22"/>
        </w:rPr>
        <w:t xml:space="preserve">Write a prayer that speaks directly to God about your top driver. Don’t write what you think you should pray. Write what you actually feel — even if it’s angry, confused, or barely hopeful:</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r>
        <w:br/>
      </w:r>
    </w:p>
    <w:p>
      <w:pPr>
        <w:pBdr>
          <w:bottom w:val="single" w:color="2E7D8C" w:sz="6" w:space="4"/>
        </w:pBdr>
        <w:spacing w:before="400" w:after="200"/>
      </w:pPr>
      <w:r>
        <w:rPr>
          <w:rFonts w:ascii="Arial" w:cs="Arial" w:eastAsia="Arial" w:hAnsi="Arial"/>
          <w:b/>
          <w:bCs/>
          <w:color w:val="1B3A5C"/>
          <w:sz w:val="26"/>
          <w:szCs w:val="26"/>
        </w:rPr>
        <w:t xml:space="preserve">CHAPTER 4 SUMMARY AND COMMITMENT</w:t>
      </w:r>
    </w:p>
    <w:p>
      <w:pPr>
        <w:pStyle w:val="Heading2"/>
      </w:pPr>
      <w:r>
        <w:rPr>
          <w:rFonts w:ascii="Arial" w:cs="Arial" w:eastAsia="Arial" w:hAnsi="Arial"/>
        </w:rPr>
        <w:t xml:space="preserve">My Driver Profile Summary</w:t>
      </w:r>
    </w:p>
    <w:p>
      <w:pPr>
        <w:spacing w:before="100" w:after="200"/>
      </w:pPr>
      <w:r>
        <w:rPr>
          <w:rFonts w:ascii="Arial" w:cs="Arial" w:eastAsia="Arial" w:hAnsi="Arial"/>
          <w:i/>
          <w:iCs/>
          <w:color w:val="666666"/>
          <w:sz w:val="20"/>
          <w:szCs w:val="20"/>
        </w:rPr>
        <w:t xml:space="preserve">Complete this summary based on your work in this chapter:</w:t>
      </w:r>
    </w:p>
    <w:p>
      <w:pPr>
        <w:spacing w:before="200" w:after="80"/>
      </w:pPr>
      <w:r>
        <w:rPr>
          <w:rFonts w:ascii="Arial" w:cs="Arial" w:eastAsia="Arial" w:hAnsi="Arial"/>
          <w:i/>
          <w:iCs/>
          <w:color w:val="666666"/>
          <w:sz w:val="20"/>
          <w:szCs w:val="20"/>
        </w:rPr>
        <w:t xml:space="preserve">My top two drivers are:</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The unmet need or unresolved wound underneath my primary driver is:</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The connection between my drivers and my addiction cycle is:</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Style w:val="Heading2"/>
      </w:pPr>
      <w:r>
        <w:rPr>
          <w:rFonts w:ascii="Arial" w:cs="Arial" w:eastAsia="Arial" w:hAnsi="Arial"/>
        </w:rPr>
        <w:t xml:space="preserve">My Driver-Targeted Commitments</w:t>
      </w:r>
    </w:p>
    <w:p>
      <w:pPr>
        <w:spacing w:before="100" w:after="200"/>
      </w:pPr>
      <w:r>
        <w:rPr>
          <w:rFonts w:ascii="Arial" w:cs="Arial" w:eastAsia="Arial" w:hAnsi="Arial"/>
          <w:i/>
          <w:iCs/>
          <w:color w:val="666666"/>
          <w:sz w:val="20"/>
          <w:szCs w:val="20"/>
        </w:rPr>
        <w:t xml:space="preserve">Instead of generic “I’ll try harder” commitments, write actions that address your specific drivers:</w:t>
      </w:r>
    </w:p>
    <w:p>
      <w:pPr>
        <w:spacing w:before="200" w:after="80"/>
      </w:pPr>
      <w:r>
        <w:rPr>
          <w:rFonts w:ascii="Arial" w:cs="Arial" w:eastAsia="Arial" w:hAnsi="Arial"/>
          <w:i/>
          <w:iCs/>
          <w:color w:val="666666"/>
          <w:sz w:val="20"/>
          <w:szCs w:val="20"/>
        </w:rPr>
        <w:t xml:space="preserve">To address my deprivation, I will:</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To address my anger, I will:</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200" w:after="80"/>
      </w:pPr>
      <w:r>
        <w:rPr>
          <w:rFonts w:ascii="Arial" w:cs="Arial" w:eastAsia="Arial" w:hAnsi="Arial"/>
          <w:i/>
          <w:iCs/>
          <w:color w:val="666666"/>
          <w:sz w:val="20"/>
          <w:szCs w:val="20"/>
        </w:rPr>
        <w:t xml:space="preserve">To bring this work to my counselor/sponsor, I will:</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Style w:val="Heading2"/>
      </w:pPr>
      <w:r>
        <w:rPr>
          <w:rFonts w:ascii="Arial" w:cs="Arial" w:eastAsia="Arial" w:hAnsi="Arial"/>
        </w:rPr>
        <w:t xml:space="preserve">Conversation Starter</w:t>
      </w:r>
    </w:p>
    <w:p>
      <w:pPr>
        <w:spacing w:before="100" w:after="200"/>
      </w:pPr>
      <w:r>
        <w:rPr>
          <w:rFonts w:ascii="Arial" w:cs="Arial" w:eastAsia="Arial" w:hAnsi="Arial"/>
          <w:i/>
          <w:iCs/>
          <w:color w:val="666666"/>
          <w:sz w:val="20"/>
          <w:szCs w:val="20"/>
        </w:rPr>
        <w:t xml:space="preserve">Share your driver profile with your sponsor or counselor this week. Write the key insight you want to discuss:</w:t>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pBdr>
          <w:bottom w:val="single" w:color="CCCCCC" w:sz="1" w:space="1"/>
        </w:pBdr>
        <w:spacing w:after="320"/>
      </w:pPr>
      <w:r>
        <w:rPr>
          <w:rFonts w:ascii="Arial" w:cs="Arial" w:eastAsia="Arial" w:hAnsi="Arial"/>
          <w:sz w:val="22"/>
          <w:szCs w:val="22"/>
        </w:rPr>
        <w:t xml:space="preserve"/>
      </w:r>
    </w:p>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F5F0EB"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CLOSING PRAYER</w:t>
            </w:r>
          </w:p>
          <w:p>
            <w:pPr>
              <w:spacing w:after="0" w:line="340"/>
            </w:pPr>
            <w:r>
              <w:rPr>
                <w:rFonts w:ascii="Georgia" w:cs="Georgia" w:eastAsia="Georgia" w:hAnsi="Georgia"/>
                <w:i/>
                <w:iCs/>
                <w:color w:val="444444"/>
                <w:sz w:val="22"/>
                <w:szCs w:val="22"/>
              </w:rPr>
              <w:t xml:space="preserve">Lord, I’m beginning to see what’s beneath the surface. My behavior has been telling me a story I wasn’t ready to hear — a story about deprivation, about dissociation, about anger I never knew I carried, about a futility that settled in so quietly I mistook it for reality. But You are the Author of a better story. You see every driver, every wound, every misdirected longing — and You are not overwhelmed. Begin the work of addressing what lies beneath. Not just my behavior, Lord — my story. Heal the roots so the fruit can change. I’m ready to stop managing symptoms and start receiving healing. In Jesus’ name, Amen.</w:t>
            </w:r>
          </w:p>
        </w:tc>
      </w:tr>
    </w:tbl>
    <w:p>
      <w:pPr>
        <w:spacing w:before="400"/>
      </w:pPr>
    </w:p>
    <w:p>
      <w:pPr>
        <w:pBdr>
          <w:top w:val="single" w:color="2E7D8C" w:sz="2" w:space="8"/>
        </w:pBdr>
        <w:spacing w:after="100"/>
        <w:jc w:val="center"/>
      </w:pPr>
      <w:r>
        <w:rPr>
          <w:rFonts w:ascii="Arial" w:cs="Arial" w:eastAsia="Arial" w:hAnsi="Arial"/>
          <w:i/>
          <w:iCs/>
          <w:color w:val="666666"/>
          <w:sz w:val="20"/>
          <w:szCs w:val="20"/>
        </w:rPr>
        <w:t xml:space="preserve">Next: Chapter 5 — The Story Behind the Behavior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2E7D8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2026-04-02T04:00:54.888Z</dcterms:created>
  <dcterms:modified xsi:type="dcterms:W3CDTF">2026-04-02T04:00:54.889Z</dcterms:modified>
</cp:coreProperties>
</file>

<file path=docProps/custom.xml><?xml version="1.0" encoding="utf-8"?>
<Properties xmlns="http://schemas.openxmlformats.org/officeDocument/2006/custom-properties" xmlns:vt="http://schemas.openxmlformats.org/officeDocument/2006/docPropsVTypes"/>
</file>