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19AE8" w14:textId="306303EF" w:rsidR="00F66EB4" w:rsidRPr="000107DF" w:rsidRDefault="00EF7060" w:rsidP="000107DF">
      <w:pPr>
        <w:jc w:val="center"/>
        <w:rPr>
          <w:b/>
          <w:bCs/>
        </w:rPr>
      </w:pPr>
      <w:r w:rsidRPr="000107DF">
        <w:rPr>
          <w:b/>
          <w:bCs/>
        </w:rPr>
        <w:t>List of Needed SPM-2 Analyses</w:t>
      </w:r>
    </w:p>
    <w:p w14:paraId="58257A78" w14:textId="15D31892" w:rsidR="00EF7060" w:rsidRDefault="00EF7060">
      <w:r>
        <w:t xml:space="preserve">Chapter </w:t>
      </w:r>
      <w:commentRangeStart w:id="0"/>
      <w:r>
        <w:t>4</w:t>
      </w:r>
      <w:commentRangeEnd w:id="0"/>
      <w:r w:rsidR="009965E9">
        <w:rPr>
          <w:rStyle w:val="CommentReference"/>
        </w:rPr>
        <w:commentReference w:id="0"/>
      </w:r>
      <w:r>
        <w:t>:</w:t>
      </w:r>
    </w:p>
    <w:p w14:paraId="5E625581" w14:textId="74F8970E" w:rsidR="000107DF" w:rsidRDefault="000107DF" w:rsidP="00CD5A04">
      <w:pPr>
        <w:pStyle w:val="ListParagraph"/>
        <w:numPr>
          <w:ilvl w:val="0"/>
          <w:numId w:val="2"/>
        </w:numPr>
      </w:pPr>
      <w:r>
        <w:t>Individual data points for text:</w:t>
      </w:r>
    </w:p>
    <w:p w14:paraId="67878F71" w14:textId="4FC4B6CE" w:rsidR="000107DF" w:rsidRDefault="000107DF" w:rsidP="000107DF">
      <w:pPr>
        <w:pStyle w:val="ListParagraph"/>
        <w:numPr>
          <w:ilvl w:val="0"/>
          <w:numId w:val="1"/>
        </w:numPr>
      </w:pPr>
      <w:r>
        <w:t>Total number of cases across all forms; final age range for all participants</w:t>
      </w:r>
      <w:r w:rsidR="00713103">
        <w:t xml:space="preserve"> </w:t>
      </w:r>
    </w:p>
    <w:p w14:paraId="1E7C25BA" w14:textId="2AC7D595" w:rsidR="00CD5A04" w:rsidRDefault="00CA5CE4" w:rsidP="00CD5A04">
      <w:pPr>
        <w:pStyle w:val="ListParagraph"/>
        <w:numPr>
          <w:ilvl w:val="0"/>
          <w:numId w:val="2"/>
        </w:numPr>
      </w:pPr>
      <w:r>
        <w:t>D</w:t>
      </w:r>
      <w:r w:rsidR="00CD5A04">
        <w:t xml:space="preserve">emographics </w:t>
      </w:r>
      <w:r w:rsidR="00713103">
        <w:t>characteristics of the standardization samples</w:t>
      </w:r>
      <w:r>
        <w:t xml:space="preserve"> (Tables 4.1 to 4.5)</w:t>
      </w:r>
    </w:p>
    <w:p w14:paraId="518D3AD1" w14:textId="4CA9B7B2" w:rsidR="00CD5A04" w:rsidRDefault="00CA5CE4" w:rsidP="00CD5A04">
      <w:pPr>
        <w:pStyle w:val="ListParagraph"/>
        <w:numPr>
          <w:ilvl w:val="0"/>
          <w:numId w:val="2"/>
        </w:numPr>
      </w:pPr>
      <w:r>
        <w:t>D</w:t>
      </w:r>
      <w:r w:rsidR="00133049">
        <w:t>escriptive statistics for each age level</w:t>
      </w:r>
      <w:r>
        <w:t xml:space="preserve">, </w:t>
      </w:r>
      <w:r w:rsidR="00133049">
        <w:t>stand</w:t>
      </w:r>
      <w:r>
        <w:t>ardization</w:t>
      </w:r>
      <w:r w:rsidR="00133049">
        <w:t xml:space="preserve"> and clinical</w:t>
      </w:r>
      <w:r>
        <w:t xml:space="preserve"> (Tables 4.6 to 4.10)</w:t>
      </w:r>
    </w:p>
    <w:p w14:paraId="32A10DCE" w14:textId="4247408C" w:rsidR="0095566D" w:rsidRDefault="00CA5CE4" w:rsidP="00CD5A04">
      <w:pPr>
        <w:pStyle w:val="ListParagraph"/>
        <w:numPr>
          <w:ilvl w:val="0"/>
          <w:numId w:val="2"/>
        </w:numPr>
      </w:pPr>
      <w:r>
        <w:t>D</w:t>
      </w:r>
      <w:r w:rsidR="0095566D">
        <w:t>escriptive statistics and cut-offs for Environment forms</w:t>
      </w:r>
      <w:r>
        <w:t xml:space="preserve"> (Tables 4.11)</w:t>
      </w:r>
    </w:p>
    <w:p w14:paraId="10D49D39" w14:textId="65B9F20B" w:rsidR="0095566D" w:rsidRDefault="00CA5CE4" w:rsidP="00CD5A04">
      <w:pPr>
        <w:pStyle w:val="ListParagraph"/>
        <w:numPr>
          <w:ilvl w:val="0"/>
          <w:numId w:val="2"/>
        </w:numPr>
      </w:pPr>
      <w:r>
        <w:t>D</w:t>
      </w:r>
      <w:r w:rsidR="00713103">
        <w:t>emographic characteristics of the clinical samples</w:t>
      </w:r>
      <w:r>
        <w:t xml:space="preserve"> (Tables 4.12 to 4.16)</w:t>
      </w:r>
    </w:p>
    <w:p w14:paraId="7D844E80" w14:textId="410DF3A4" w:rsidR="0065464F" w:rsidRDefault="00CA5CE4" w:rsidP="00CD5A04">
      <w:pPr>
        <w:pStyle w:val="ListParagraph"/>
        <w:numPr>
          <w:ilvl w:val="0"/>
          <w:numId w:val="2"/>
        </w:numPr>
      </w:pPr>
      <w:r>
        <w:t>P</w:t>
      </w:r>
      <w:r w:rsidR="00593DB2">
        <w:t xml:space="preserve">articipant </w:t>
      </w:r>
      <w:r w:rsidR="0065464F">
        <w:t>frequency count</w:t>
      </w:r>
      <w:r w:rsidR="00593DB2">
        <w:t>s</w:t>
      </w:r>
      <w:r w:rsidR="0065464F">
        <w:t xml:space="preserve"> of clinical </w:t>
      </w:r>
      <w:r w:rsidR="00593DB2">
        <w:t>groups</w:t>
      </w:r>
      <w:r>
        <w:t xml:space="preserve"> (Table 4.17)</w:t>
      </w:r>
    </w:p>
    <w:p w14:paraId="1A946216" w14:textId="091E816B" w:rsidR="00593DB2" w:rsidRPr="009965E9" w:rsidRDefault="00593DB2" w:rsidP="00CD5A04">
      <w:pPr>
        <w:pStyle w:val="ListParagraph"/>
        <w:numPr>
          <w:ilvl w:val="0"/>
          <w:numId w:val="2"/>
        </w:numPr>
        <w:rPr>
          <w:highlight w:val="yellow"/>
        </w:rPr>
      </w:pPr>
      <w:r w:rsidRPr="009965E9">
        <w:rPr>
          <w:highlight w:val="yellow"/>
        </w:rPr>
        <w:t xml:space="preserve">Digital and Spanish equivalency </w:t>
      </w:r>
      <w:r w:rsidR="00CA5CE4">
        <w:rPr>
          <w:highlight w:val="yellow"/>
        </w:rPr>
        <w:t>(</w:t>
      </w:r>
      <w:r w:rsidR="00CA5CE4" w:rsidRPr="009965E9">
        <w:rPr>
          <w:highlight w:val="yellow"/>
        </w:rPr>
        <w:t>Tables 4.18 and 4.19</w:t>
      </w:r>
      <w:r w:rsidR="00CA5CE4">
        <w:rPr>
          <w:highlight w:val="yellow"/>
        </w:rPr>
        <w:t>, but</w:t>
      </w:r>
      <w:r w:rsidR="00CA5CE4" w:rsidRPr="009965E9">
        <w:rPr>
          <w:highlight w:val="yellow"/>
        </w:rPr>
        <w:t xml:space="preserve"> may </w:t>
      </w:r>
      <w:r w:rsidR="00CA5CE4">
        <w:rPr>
          <w:highlight w:val="yellow"/>
        </w:rPr>
        <w:t>be text rather than tables)</w:t>
      </w:r>
    </w:p>
    <w:p w14:paraId="569C314D" w14:textId="77777777" w:rsidR="00CD5A04" w:rsidRDefault="00CD5A04" w:rsidP="00CD5A04"/>
    <w:p w14:paraId="32875A98" w14:textId="4FEAAE09" w:rsidR="00C743B1" w:rsidRDefault="00C743B1">
      <w:r>
        <w:t xml:space="preserve">Chapter </w:t>
      </w:r>
      <w:commentRangeStart w:id="1"/>
      <w:r>
        <w:t>5</w:t>
      </w:r>
      <w:commentRangeEnd w:id="1"/>
      <w:r w:rsidR="001B0A33">
        <w:rPr>
          <w:rStyle w:val="CommentReference"/>
        </w:rPr>
        <w:commentReference w:id="1"/>
      </w:r>
      <w:r>
        <w:t>:</w:t>
      </w:r>
    </w:p>
    <w:p w14:paraId="71832920" w14:textId="329C6836" w:rsidR="00ED0E0B" w:rsidRDefault="00ED0E0B" w:rsidP="00EE53B6">
      <w:pPr>
        <w:pStyle w:val="ListParagraph"/>
        <w:numPr>
          <w:ilvl w:val="0"/>
          <w:numId w:val="2"/>
        </w:numPr>
      </w:pPr>
      <w:r>
        <w:t>Test-retest reliability in standardization, with SEM &amp; CI (Tables 5.1 to 5.</w:t>
      </w:r>
      <w:r w:rsidR="00564AE7">
        <w:t>5</w:t>
      </w:r>
      <w:r>
        <w:t>)</w:t>
      </w:r>
    </w:p>
    <w:p w14:paraId="1307B29F" w14:textId="77777777" w:rsidR="00ED0E0B" w:rsidRDefault="00ED0E0B" w:rsidP="00ED0E0B">
      <w:pPr>
        <w:pStyle w:val="ListParagraph"/>
        <w:numPr>
          <w:ilvl w:val="0"/>
          <w:numId w:val="2"/>
        </w:numPr>
      </w:pPr>
      <w:r>
        <w:t xml:space="preserve">Internal consistency </w:t>
      </w:r>
    </w:p>
    <w:p w14:paraId="0DD54985" w14:textId="5818F193" w:rsidR="00564AE7" w:rsidRDefault="00564AE7" w:rsidP="00564AE7">
      <w:pPr>
        <w:pStyle w:val="ListParagraph"/>
        <w:numPr>
          <w:ilvl w:val="1"/>
          <w:numId w:val="2"/>
        </w:numPr>
      </w:pPr>
      <w:r>
        <w:t>I</w:t>
      </w:r>
      <w:r w:rsidR="001F1A91">
        <w:t>n standardization, with SEM &amp; CI (Tables 5.1 to 5.</w:t>
      </w:r>
      <w:r>
        <w:t>5</w:t>
      </w:r>
      <w:r w:rsidR="001F1A91">
        <w:t>)</w:t>
      </w:r>
    </w:p>
    <w:p w14:paraId="03CB96BF" w14:textId="7663C612" w:rsidR="00AD6885" w:rsidRDefault="00AD6885" w:rsidP="00AD6885">
      <w:pPr>
        <w:pStyle w:val="ListParagraph"/>
        <w:numPr>
          <w:ilvl w:val="1"/>
          <w:numId w:val="2"/>
        </w:numPr>
      </w:pPr>
      <w:r>
        <w:t>In clinical sample (Table 5.7)</w:t>
      </w:r>
    </w:p>
    <w:p w14:paraId="78388DEF" w14:textId="24A3F747" w:rsidR="00AD6885" w:rsidRDefault="00564AE7" w:rsidP="00564AE7">
      <w:pPr>
        <w:pStyle w:val="ListParagraph"/>
        <w:numPr>
          <w:ilvl w:val="1"/>
          <w:numId w:val="2"/>
        </w:numPr>
      </w:pPr>
      <w:r>
        <w:t>E</w:t>
      </w:r>
      <w:r w:rsidR="007A4D0F">
        <w:t>nvironment forms</w:t>
      </w:r>
      <w:r w:rsidR="00AD6885">
        <w:t xml:space="preserve"> (Table 5.6)</w:t>
      </w:r>
    </w:p>
    <w:p w14:paraId="7917AA21" w14:textId="17DC7817" w:rsidR="001B0A33" w:rsidRDefault="00EE53B6" w:rsidP="00133945">
      <w:pPr>
        <w:pStyle w:val="ListParagraph"/>
        <w:numPr>
          <w:ilvl w:val="0"/>
          <w:numId w:val="2"/>
        </w:numPr>
      </w:pPr>
      <w:r>
        <w:t xml:space="preserve">Interrater </w:t>
      </w:r>
      <w:r w:rsidR="00AD6885">
        <w:t>R</w:t>
      </w:r>
      <w:r w:rsidR="001B0A33">
        <w:t>eliability: (table 5.X – if we are collapsing across ages, no table, just text write-up)</w:t>
      </w:r>
    </w:p>
    <w:p w14:paraId="42DF9099" w14:textId="0FAB268E" w:rsidR="001B0A33" w:rsidRDefault="00EE53B6" w:rsidP="001B0A33">
      <w:pPr>
        <w:pStyle w:val="ListParagraph"/>
        <w:numPr>
          <w:ilvl w:val="0"/>
          <w:numId w:val="2"/>
        </w:numPr>
      </w:pPr>
      <w:r>
        <w:t>Alt</w:t>
      </w:r>
      <w:r w:rsidR="001B0A33">
        <w:t>ernate</w:t>
      </w:r>
      <w:r>
        <w:t xml:space="preserve"> Forms</w:t>
      </w:r>
      <w:r w:rsidR="001B0A33">
        <w:t>: (table 5.X – if we are collapsing across ages, no table, just text write-up)</w:t>
      </w:r>
    </w:p>
    <w:p w14:paraId="7543A9DA" w14:textId="2857DDF0" w:rsidR="00071F4D" w:rsidRDefault="001252D0" w:rsidP="00133945">
      <w:pPr>
        <w:pStyle w:val="ListParagraph"/>
        <w:numPr>
          <w:ilvl w:val="0"/>
          <w:numId w:val="2"/>
        </w:numPr>
      </w:pPr>
      <w:r>
        <w:t xml:space="preserve">Cross-Rater </w:t>
      </w:r>
      <w:r w:rsidR="00AD6885">
        <w:t>C</w:t>
      </w:r>
      <w:r>
        <w:t xml:space="preserve">oncordance: </w:t>
      </w:r>
      <w:r w:rsidR="00AD6885">
        <w:t>(Table 5.8)</w:t>
      </w:r>
    </w:p>
    <w:p w14:paraId="4DE9FDC7" w14:textId="75E9BBEC" w:rsidR="00AD6885" w:rsidRDefault="00AD6885" w:rsidP="00133945">
      <w:pPr>
        <w:pStyle w:val="ListParagraph"/>
        <w:numPr>
          <w:ilvl w:val="0"/>
          <w:numId w:val="2"/>
        </w:numPr>
      </w:pPr>
      <w:proofErr w:type="spellStart"/>
      <w:r>
        <w:t>Interscale</w:t>
      </w:r>
      <w:proofErr w:type="spellEnd"/>
      <w:r>
        <w:t xml:space="preserve"> correlations in standardization (Table 5.9 to 5.13)</w:t>
      </w:r>
    </w:p>
    <w:p w14:paraId="60DB1FFD" w14:textId="4DC6E273" w:rsidR="00AD6885" w:rsidRDefault="00AD6885" w:rsidP="00AD6885">
      <w:pPr>
        <w:pStyle w:val="ListParagraph"/>
        <w:numPr>
          <w:ilvl w:val="0"/>
          <w:numId w:val="2"/>
        </w:numPr>
      </w:pPr>
      <w:r w:rsidRPr="00AD6885">
        <w:rPr>
          <w:highlight w:val="yellow"/>
        </w:rPr>
        <w:t>Factor Analysis: (Table 5.14)</w:t>
      </w:r>
      <w:r>
        <w:t xml:space="preserve">  </w:t>
      </w:r>
    </w:p>
    <w:p w14:paraId="61EA231A" w14:textId="0D072CDF" w:rsidR="00AD6885" w:rsidRDefault="00640986" w:rsidP="00AD6885">
      <w:pPr>
        <w:pStyle w:val="ListParagraph"/>
        <w:numPr>
          <w:ilvl w:val="0"/>
          <w:numId w:val="2"/>
        </w:numPr>
      </w:pPr>
      <w:r>
        <w:t>Equivalence with SPM and SPM-P: (Tables 5.15 to 5.16)</w:t>
      </w:r>
    </w:p>
    <w:p w14:paraId="2D60BFDC" w14:textId="51E985EA" w:rsidR="00640986" w:rsidRPr="00AD6885" w:rsidRDefault="00640986" w:rsidP="00640986">
      <w:pPr>
        <w:pStyle w:val="ListParagraph"/>
        <w:numPr>
          <w:ilvl w:val="0"/>
          <w:numId w:val="2"/>
        </w:numPr>
      </w:pPr>
      <w:proofErr w:type="spellStart"/>
      <w:r>
        <w:t>Convergenrce</w:t>
      </w:r>
      <w:proofErr w:type="spellEnd"/>
      <w:r>
        <w:t xml:space="preserve"> with SPM and SPM-P: (Tables 5.17 to 5.20)</w:t>
      </w:r>
    </w:p>
    <w:p w14:paraId="67511A09" w14:textId="6B97B899" w:rsidR="00640986" w:rsidRDefault="00640986" w:rsidP="00AD6885">
      <w:pPr>
        <w:pStyle w:val="ListParagraph"/>
        <w:numPr>
          <w:ilvl w:val="0"/>
          <w:numId w:val="2"/>
        </w:numPr>
      </w:pPr>
      <w:r>
        <w:t>Correlations with ABAS-3: (Tables 5.21 to 5.25)</w:t>
      </w:r>
    </w:p>
    <w:p w14:paraId="3691B6A4" w14:textId="0B0E510E" w:rsidR="00640986" w:rsidRPr="00640986" w:rsidRDefault="00640986" w:rsidP="00AD6885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</w:rPr>
        <w:t>Descriptive Statistics and Effect Sizes by Clinical Disorder (Table 5.26)</w:t>
      </w:r>
    </w:p>
    <w:p w14:paraId="28A00C98" w14:textId="6A36932D" w:rsidR="00640986" w:rsidRPr="00640986" w:rsidRDefault="00640986" w:rsidP="00640986">
      <w:pPr>
        <w:pStyle w:val="ListParagraph"/>
        <w:numPr>
          <w:ilvl w:val="0"/>
          <w:numId w:val="2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Sensitivity/Specificity for</w:t>
      </w:r>
      <w:r w:rsidRPr="00640986">
        <w:rPr>
          <w:rFonts w:eastAsia="Times New Roman" w:cs="Times New Roman"/>
        </w:rPr>
        <w:t xml:space="preserve"> Sensory Processing/Integration Disorders</w:t>
      </w:r>
      <w:r>
        <w:rPr>
          <w:rFonts w:eastAsia="Times New Roman" w:cs="Times New Roman"/>
        </w:rPr>
        <w:t xml:space="preserve"> (Table 5.27)</w:t>
      </w:r>
    </w:p>
    <w:p w14:paraId="14822B4D" w14:textId="7E303270" w:rsidR="00640986" w:rsidRPr="00AD6885" w:rsidRDefault="00640986" w:rsidP="00AD6885">
      <w:pPr>
        <w:pStyle w:val="ListParagraph"/>
        <w:numPr>
          <w:ilvl w:val="0"/>
          <w:numId w:val="2"/>
        </w:numPr>
      </w:pPr>
      <w:r>
        <w:t>DIF score frequencies (Table 5.28)</w:t>
      </w:r>
    </w:p>
    <w:sectPr w:rsidR="00640986" w:rsidRPr="00AD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Williams" w:date="2020-03-19T09:17:00Z" w:initials="JW">
    <w:p w14:paraId="18B499A5" w14:textId="77777777" w:rsidR="009965E9" w:rsidRDefault="009965E9">
      <w:pPr>
        <w:pStyle w:val="CommentText"/>
      </w:pPr>
      <w:r w:rsidRPr="009965E9">
        <w:rPr>
          <w:rStyle w:val="CommentReference"/>
          <w:highlight w:val="yellow"/>
        </w:rPr>
        <w:annotationRef/>
      </w:r>
      <w:r w:rsidRPr="009965E9">
        <w:rPr>
          <w:highlight w:val="yellow"/>
        </w:rPr>
        <w:t>KRISTIN</w:t>
      </w:r>
    </w:p>
    <w:p w14:paraId="7225A3AA" w14:textId="6D1603EE" w:rsidR="009965E9" w:rsidRDefault="009965E9">
      <w:pPr>
        <w:pStyle w:val="CommentText"/>
      </w:pPr>
    </w:p>
  </w:comment>
  <w:comment w:id="1" w:author="John Williams" w:date="2020-03-19T11:12:00Z" w:initials="JW">
    <w:p w14:paraId="1BE6B3F8" w14:textId="2ADA4803" w:rsidR="001B0A33" w:rsidRDefault="001B0A33">
      <w:pPr>
        <w:pStyle w:val="CommentText"/>
      </w:pPr>
      <w:r>
        <w:rPr>
          <w:rStyle w:val="CommentReference"/>
        </w:rPr>
        <w:annotationRef/>
      </w:r>
      <w:r>
        <w:t>General – for all of these, we should produce a demographic table for our examination at least, if not for reporting in the manual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25A3AA" w15:done="0"/>
  <w15:commentEx w15:paraId="1BE6B3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25A3AA" w16cid:durableId="221DB712"/>
  <w16cid:commentId w16cid:paraId="1BE6B3F8" w16cid:durableId="221DD2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650E"/>
    <w:multiLevelType w:val="hybridMultilevel"/>
    <w:tmpl w:val="0A9C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B7260"/>
    <w:multiLevelType w:val="hybridMultilevel"/>
    <w:tmpl w:val="7864F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Williams">
    <w15:presenceInfo w15:providerId="AD" w15:userId="S::jwilliams@wpspublish.com::cf42fe83-cb92-4700-b4aa-f0a376803f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60"/>
    <w:rsid w:val="000107DF"/>
    <w:rsid w:val="00071F4D"/>
    <w:rsid w:val="00120991"/>
    <w:rsid w:val="001252D0"/>
    <w:rsid w:val="00133049"/>
    <w:rsid w:val="00133945"/>
    <w:rsid w:val="001748DB"/>
    <w:rsid w:val="001B0A33"/>
    <w:rsid w:val="001F1A91"/>
    <w:rsid w:val="00281FBF"/>
    <w:rsid w:val="003E16C2"/>
    <w:rsid w:val="00564AE7"/>
    <w:rsid w:val="00593DB2"/>
    <w:rsid w:val="00640986"/>
    <w:rsid w:val="0065464F"/>
    <w:rsid w:val="00713103"/>
    <w:rsid w:val="00727DFD"/>
    <w:rsid w:val="007A4D0F"/>
    <w:rsid w:val="0095566D"/>
    <w:rsid w:val="009965E9"/>
    <w:rsid w:val="00A71BED"/>
    <w:rsid w:val="00AA3FDB"/>
    <w:rsid w:val="00AD6885"/>
    <w:rsid w:val="00C743B1"/>
    <w:rsid w:val="00CA5CE4"/>
    <w:rsid w:val="00CD5A04"/>
    <w:rsid w:val="00E52361"/>
    <w:rsid w:val="00ED0E0B"/>
    <w:rsid w:val="00EE53B6"/>
    <w:rsid w:val="00EF7060"/>
    <w:rsid w:val="00F6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4FBB"/>
  <w15:chartTrackingRefBased/>
  <w15:docId w15:val="{80C00F60-D2F5-49A8-888A-EE426CCB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ection"/>
    <w:next w:val="Normal"/>
    <w:link w:val="Heading2Char"/>
    <w:unhideWhenUsed/>
    <w:qFormat/>
    <w:rsid w:val="00E52361"/>
    <w:pPr>
      <w:spacing w:before="40"/>
      <w:jc w:val="center"/>
      <w:outlineLvl w:val="1"/>
    </w:pPr>
    <w:rPr>
      <w:rFonts w:ascii="Palatino Linotype" w:eastAsiaTheme="majorEastAsia" w:hAnsi="Palatino Linotype" w:cstheme="majorBidi"/>
      <w:b/>
      <w:sz w:val="28"/>
      <w:szCs w:val="26"/>
    </w:rPr>
  </w:style>
  <w:style w:type="paragraph" w:styleId="Heading3">
    <w:name w:val="heading 3"/>
    <w:aliases w:val="Subsection"/>
    <w:basedOn w:val="Heading2"/>
    <w:next w:val="Normal"/>
    <w:link w:val="Heading3Char"/>
    <w:unhideWhenUsed/>
    <w:qFormat/>
    <w:rsid w:val="001748DB"/>
    <w:pPr>
      <w:contextualSpacing/>
      <w:outlineLvl w:val="2"/>
    </w:pPr>
    <w:rPr>
      <w:b w:val="0"/>
      <w:color w:val="1F3763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ubsection Char"/>
    <w:basedOn w:val="DefaultParagraphFont"/>
    <w:link w:val="Heading3"/>
    <w:rsid w:val="001748DB"/>
    <w:rPr>
      <w:rFonts w:ascii="Palatino Linotype" w:eastAsiaTheme="majorEastAsia" w:hAnsi="Palatino Linotype" w:cstheme="majorBidi"/>
      <w:b/>
      <w:color w:val="1F3763" w:themeColor="accent1" w:themeShade="7F"/>
      <w:szCs w:val="24"/>
    </w:rPr>
  </w:style>
  <w:style w:type="character" w:customStyle="1" w:styleId="Heading2Char">
    <w:name w:val="Heading 2 Char"/>
    <w:aliases w:val="Section Char"/>
    <w:basedOn w:val="DefaultParagraphFont"/>
    <w:link w:val="Heading2"/>
    <w:rsid w:val="00E52361"/>
    <w:rPr>
      <w:rFonts w:ascii="Palatino Linotype" w:eastAsiaTheme="majorEastAsia" w:hAnsi="Palatino Linotype" w:cstheme="majorBidi"/>
      <w:b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07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6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5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5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David Herzberg</cp:lastModifiedBy>
  <cp:revision>2</cp:revision>
  <dcterms:created xsi:type="dcterms:W3CDTF">2020-04-09T23:16:00Z</dcterms:created>
  <dcterms:modified xsi:type="dcterms:W3CDTF">2020-04-09T23:16:00Z</dcterms:modified>
</cp:coreProperties>
</file>