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C0D" w:rsidRDefault="00726B2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PRECONDICIONAMIENTO: UTILIDAD EN LA GENERACIÓN DE MALLAS CON PROCESOS ITERATIVOS</w:t>
      </w:r>
    </w:p>
    <w:p w:rsidR="00055C0D" w:rsidRDefault="00055C0D">
      <w:pPr>
        <w:spacing w:line="240" w:lineRule="auto"/>
        <w:jc w:val="center"/>
        <w:rPr>
          <w:rFonts w:ascii="Times New Roman" w:hAnsi="Times New Roman" w:cs="Times New Roman"/>
          <w:b/>
          <w:sz w:val="24"/>
          <w:szCs w:val="24"/>
        </w:rPr>
      </w:pPr>
    </w:p>
    <w:p w:rsidR="00055C0D" w:rsidRDefault="00726B25">
      <w:pPr>
        <w:spacing w:line="240" w:lineRule="auto"/>
        <w:jc w:val="center"/>
        <w:rPr>
          <w:rFonts w:ascii="Times New Roman" w:hAnsi="Times New Roman" w:cs="Times New Roman"/>
          <w:b/>
          <w:sz w:val="18"/>
          <w:szCs w:val="24"/>
          <w:lang w:val="en-US"/>
        </w:rPr>
      </w:pPr>
      <w:r>
        <w:rPr>
          <w:rFonts w:ascii="Times New Roman" w:hAnsi="Times New Roman" w:cs="Times New Roman"/>
          <w:b/>
          <w:sz w:val="18"/>
          <w:szCs w:val="24"/>
          <w:lang w:val="en-US"/>
        </w:rPr>
        <w:t xml:space="preserve">Christian </w:t>
      </w:r>
      <w:proofErr w:type="spellStart"/>
      <w:r>
        <w:rPr>
          <w:rFonts w:ascii="Times New Roman" w:hAnsi="Times New Roman" w:cs="Times New Roman"/>
          <w:b/>
          <w:sz w:val="18"/>
          <w:szCs w:val="24"/>
          <w:lang w:val="en-US"/>
        </w:rPr>
        <w:t>Córdova</w:t>
      </w:r>
      <w:proofErr w:type="spellEnd"/>
      <w:r>
        <w:rPr>
          <w:rFonts w:ascii="Times New Roman" w:hAnsi="Times New Roman" w:cs="Times New Roman"/>
          <w:b/>
          <w:sz w:val="18"/>
          <w:szCs w:val="24"/>
          <w:lang w:val="en-US"/>
        </w:rPr>
        <w:t xml:space="preserve">, Wilbert </w:t>
      </w:r>
      <w:proofErr w:type="spellStart"/>
      <w:r>
        <w:rPr>
          <w:rFonts w:ascii="Times New Roman" w:hAnsi="Times New Roman" w:cs="Times New Roman"/>
          <w:b/>
          <w:sz w:val="18"/>
          <w:szCs w:val="24"/>
          <w:lang w:val="en-US"/>
        </w:rPr>
        <w:t>Pumacay</w:t>
      </w:r>
      <w:proofErr w:type="spellEnd"/>
      <w:r>
        <w:rPr>
          <w:rFonts w:ascii="Times New Roman" w:hAnsi="Times New Roman" w:cs="Times New Roman"/>
          <w:b/>
          <w:sz w:val="18"/>
          <w:szCs w:val="24"/>
          <w:lang w:val="en-US"/>
        </w:rPr>
        <w:t>, José Castro, Joel Gallegos</w:t>
      </w:r>
    </w:p>
    <w:p w:rsidR="00055C0D" w:rsidRDefault="00726B25">
      <w:pPr>
        <w:spacing w:line="240" w:lineRule="auto"/>
        <w:jc w:val="center"/>
      </w:pPr>
      <w:r>
        <w:rPr>
          <w:rFonts w:ascii="Times New Roman" w:hAnsi="Times New Roman" w:cs="Times New Roman"/>
          <w:b/>
          <w:sz w:val="18"/>
          <w:szCs w:val="24"/>
        </w:rPr>
        <w:t xml:space="preserve">Filiación 1, </w:t>
      </w:r>
      <w:hyperlink r:id="rId5">
        <w:r>
          <w:rPr>
            <w:rStyle w:val="InternetLink"/>
            <w:rFonts w:ascii="Times New Roman" w:hAnsi="Times New Roman" w:cs="Times New Roman"/>
            <w:b/>
            <w:sz w:val="18"/>
            <w:szCs w:val="24"/>
          </w:rPr>
          <w:t>christian.cordova@ucsp.edu.pe</w:t>
        </w:r>
      </w:hyperlink>
      <w:r>
        <w:rPr>
          <w:rFonts w:ascii="Times New Roman" w:hAnsi="Times New Roman" w:cs="Times New Roman"/>
          <w:b/>
          <w:sz w:val="18"/>
          <w:szCs w:val="24"/>
        </w:rPr>
        <w:t xml:space="preserve">, Filiación 2, </w:t>
      </w:r>
      <w:hyperlink r:id="rId6">
        <w:r>
          <w:rPr>
            <w:rStyle w:val="InternetLink"/>
            <w:rFonts w:ascii="Times New Roman" w:hAnsi="Times New Roman" w:cs="Times New Roman"/>
            <w:b/>
            <w:sz w:val="18"/>
            <w:szCs w:val="24"/>
          </w:rPr>
          <w:t>wilbert.pumacay@ucsp.edu.pe</w:t>
        </w:r>
      </w:hyperlink>
      <w:r>
        <w:rPr>
          <w:rFonts w:ascii="Times New Roman" w:hAnsi="Times New Roman" w:cs="Times New Roman"/>
          <w:b/>
          <w:sz w:val="18"/>
          <w:szCs w:val="24"/>
        </w:rPr>
        <w:t xml:space="preserve">, Filiación 3, </w:t>
      </w:r>
      <w:hyperlink r:id="rId7">
        <w:r>
          <w:rPr>
            <w:rStyle w:val="InternetLink"/>
            <w:rFonts w:ascii="Times New Roman" w:hAnsi="Times New Roman" w:cs="Times New Roman"/>
            <w:b/>
            <w:sz w:val="18"/>
            <w:szCs w:val="24"/>
          </w:rPr>
          <w:t>jose.castro@ucsp.edu.pe</w:t>
        </w:r>
      </w:hyperlink>
      <w:r>
        <w:rPr>
          <w:rFonts w:ascii="Times New Roman" w:hAnsi="Times New Roman" w:cs="Times New Roman"/>
          <w:b/>
          <w:sz w:val="18"/>
          <w:szCs w:val="24"/>
        </w:rPr>
        <w:t xml:space="preserve">, Filiación 4, </w:t>
      </w:r>
      <w:hyperlink r:id="rId8">
        <w:r>
          <w:rPr>
            <w:rStyle w:val="InternetLink"/>
            <w:rFonts w:ascii="Times New Roman" w:hAnsi="Times New Roman" w:cs="Times New Roman"/>
            <w:b/>
            <w:sz w:val="18"/>
            <w:szCs w:val="24"/>
          </w:rPr>
          <w:t>joel.gallegos@ucsp.edu.pe</w:t>
        </w:r>
      </w:hyperlink>
      <w:r>
        <w:rPr>
          <w:rFonts w:ascii="Times New Roman" w:hAnsi="Times New Roman" w:cs="Times New Roman"/>
          <w:b/>
          <w:sz w:val="18"/>
          <w:szCs w:val="24"/>
        </w:rPr>
        <w:t xml:space="preserve"> </w:t>
      </w:r>
    </w:p>
    <w:p w:rsidR="00055C0D" w:rsidRDefault="00055C0D">
      <w:pPr>
        <w:spacing w:line="240" w:lineRule="auto"/>
        <w:jc w:val="center"/>
        <w:rPr>
          <w:rFonts w:ascii="Times New Roman" w:hAnsi="Times New Roman" w:cs="Times New Roman"/>
          <w:b/>
          <w:sz w:val="20"/>
          <w:szCs w:val="24"/>
        </w:rPr>
      </w:pPr>
    </w:p>
    <w:p w:rsidR="00055C0D" w:rsidRDefault="00726B25">
      <w:pPr>
        <w:spacing w:line="240" w:lineRule="auto"/>
        <w:rPr>
          <w:rFonts w:ascii="Times New Roman" w:hAnsi="Times New Roman" w:cs="Times New Roman"/>
          <w:b/>
          <w:sz w:val="20"/>
          <w:szCs w:val="24"/>
        </w:rPr>
      </w:pPr>
      <w:r>
        <w:rPr>
          <w:rFonts w:ascii="Times New Roman" w:hAnsi="Times New Roman" w:cs="Times New Roman"/>
          <w:b/>
          <w:sz w:val="20"/>
          <w:szCs w:val="24"/>
        </w:rPr>
        <w:t>RESUMEN</w:t>
      </w:r>
    </w:p>
    <w:p w:rsidR="00055C0D" w:rsidRDefault="00055C0D">
      <w:pPr>
        <w:spacing w:after="0" w:line="240" w:lineRule="auto"/>
        <w:rPr>
          <w:rFonts w:ascii="Times New Roman" w:hAnsi="Times New Roman" w:cs="Times New Roman"/>
          <w:b/>
          <w:sz w:val="20"/>
          <w:szCs w:val="24"/>
        </w:rPr>
      </w:pPr>
    </w:p>
    <w:p w:rsidR="00055C0D" w:rsidRDefault="00726B25">
      <w:pPr>
        <w:spacing w:after="0" w:line="240" w:lineRule="auto"/>
        <w:jc w:val="both"/>
      </w:pPr>
      <w:r>
        <w:rPr>
          <w:rFonts w:ascii="Times New Roman" w:hAnsi="Times New Roman" w:cs="Times New Roman"/>
          <w:sz w:val="20"/>
          <w:szCs w:val="20"/>
        </w:rPr>
        <w:t xml:space="preserve">El interés fundamental de este trabajo se centra en como acelerar métodos iterativos para la solución numérica de un sistema de ecuaciones mediante precondicionamiento. </w:t>
      </w:r>
      <w:r>
        <w:rPr>
          <w:rFonts w:ascii="Times New Roman" w:hAnsi="Times New Roman" w:cs="Times New Roman"/>
          <w:sz w:val="20"/>
        </w:rPr>
        <w:t>El precondicionar un sistema lineal es una de las principales fuentes para obtener resultados más eficientes computacionalmente. Es así que en los últimos años se ha desarrollado una mayor investigación con respecto a los métodos de solución directa. Una de sus aplicaciones es la solución numérica de ecuaciones diferenciales parciales, las cuales generalmente generan sistemas sparse.</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pPr>
      <w:r>
        <w:rPr>
          <w:rFonts w:ascii="Times New Roman" w:hAnsi="Times New Roman" w:cs="Times New Roman"/>
          <w:sz w:val="20"/>
          <w:szCs w:val="20"/>
        </w:rPr>
        <w:t>Otro punto a tratar en este trabajo es la importancia de los métodos iterativos, que realizan mucho menos pasos con respecto a los métodos directos. Una aplicación directa es la generación de mallas. Como caso de prueba se mostrará la generación de mallas en 2D y se verá la importancia del uso de precondicionamiento respecto al número de iteraciones total usado para generar la malla.</w:t>
      </w:r>
    </w:p>
    <w:p w:rsidR="00055C0D" w:rsidRDefault="00055C0D">
      <w:pPr>
        <w:pStyle w:val="Prrafodelista"/>
        <w:spacing w:line="240" w:lineRule="auto"/>
        <w:ind w:left="0"/>
        <w:jc w:val="both"/>
        <w:rPr>
          <w:rFonts w:ascii="Times New Roman" w:hAnsi="Times New Roman" w:cs="Times New Roman"/>
          <w:sz w:val="20"/>
          <w:szCs w:val="20"/>
        </w:rPr>
      </w:pPr>
    </w:p>
    <w:p w:rsidR="00055C0D" w:rsidRDefault="00726B25">
      <w:pPr>
        <w:pStyle w:val="Titulo5"/>
        <w:rPr>
          <w:lang w:val="es-ES"/>
        </w:rPr>
      </w:pPr>
      <w:r>
        <w:rPr>
          <w:rStyle w:val="Titulo4Car"/>
          <w:lang w:val="es-ES"/>
        </w:rPr>
        <w:t>PALABRAS CLAVES:</w:t>
      </w:r>
      <w:r>
        <w:rPr>
          <w:lang w:val="es-ES"/>
        </w:rPr>
        <w:t xml:space="preserve"> precondicionamiento, malla, métodos iterativos, </w:t>
      </w:r>
      <w:proofErr w:type="spellStart"/>
      <w:r>
        <w:rPr>
          <w:b/>
          <w:lang w:val="es-ES"/>
        </w:rPr>
        <w:t>key</w:t>
      </w:r>
      <w:proofErr w:type="spellEnd"/>
      <w:r>
        <w:rPr>
          <w:b/>
          <w:lang w:val="es-ES"/>
        </w:rPr>
        <w:t xml:space="preserve"> 4, </w:t>
      </w:r>
      <w:proofErr w:type="spellStart"/>
      <w:r>
        <w:rPr>
          <w:b/>
          <w:lang w:val="es-ES"/>
        </w:rPr>
        <w:t>key</w:t>
      </w:r>
      <w:proofErr w:type="spellEnd"/>
      <w:r>
        <w:rPr>
          <w:b/>
          <w:lang w:val="es-ES"/>
        </w:rPr>
        <w:t xml:space="preserve"> 5.</w:t>
      </w:r>
    </w:p>
    <w:p w:rsidR="00055C0D" w:rsidRDefault="00055C0D">
      <w:pPr>
        <w:spacing w:line="240" w:lineRule="auto"/>
        <w:rPr>
          <w:rFonts w:ascii="Times New Roman" w:hAnsi="Times New Roman" w:cs="Times New Roman"/>
          <w:b/>
          <w:sz w:val="20"/>
          <w:szCs w:val="24"/>
          <w:lang w:val="es-ES"/>
        </w:rPr>
      </w:pPr>
    </w:p>
    <w:p w:rsidR="00055C0D" w:rsidRDefault="00055C0D">
      <w:pPr>
        <w:spacing w:line="240" w:lineRule="auto"/>
        <w:rPr>
          <w:rFonts w:ascii="Times New Roman" w:hAnsi="Times New Roman" w:cs="Times New Roman"/>
          <w:b/>
          <w:sz w:val="20"/>
          <w:szCs w:val="24"/>
          <w:lang w:val="es-ES"/>
        </w:rPr>
      </w:pPr>
    </w:p>
    <w:p w:rsidR="00055C0D" w:rsidRDefault="00726B25">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PRECONDITIONING: USEFULNESS IN THE MESH GENERATION WITH ITERATIVE PROCESSES</w:t>
      </w:r>
    </w:p>
    <w:p w:rsidR="00055C0D" w:rsidRDefault="00055C0D">
      <w:pPr>
        <w:spacing w:after="0" w:line="240" w:lineRule="auto"/>
        <w:jc w:val="center"/>
        <w:rPr>
          <w:rFonts w:ascii="Times New Roman" w:hAnsi="Times New Roman" w:cs="Times New Roman"/>
          <w:b/>
          <w:sz w:val="20"/>
          <w:szCs w:val="24"/>
          <w:lang w:val="en-US"/>
        </w:rPr>
      </w:pPr>
    </w:p>
    <w:p w:rsidR="00055C0D" w:rsidRDefault="00726B25">
      <w:pPr>
        <w:spacing w:line="240" w:lineRule="auto"/>
        <w:rPr>
          <w:rFonts w:ascii="Times New Roman" w:hAnsi="Times New Roman" w:cs="Times New Roman"/>
          <w:b/>
          <w:sz w:val="20"/>
          <w:szCs w:val="20"/>
          <w:lang w:val="en-US"/>
        </w:rPr>
      </w:pPr>
      <w:r>
        <w:rPr>
          <w:rFonts w:ascii="Times New Roman" w:hAnsi="Times New Roman" w:cs="Times New Roman"/>
          <w:b/>
          <w:sz w:val="20"/>
          <w:szCs w:val="20"/>
          <w:lang w:val="en-US"/>
        </w:rPr>
        <w:t>ABSTRACT</w:t>
      </w:r>
    </w:p>
    <w:p w:rsidR="00055C0D" w:rsidRPr="007B0F17" w:rsidRDefault="00726B25">
      <w:pPr>
        <w:spacing w:line="240" w:lineRule="auto"/>
        <w:jc w:val="both"/>
        <w:rPr>
          <w:lang w:val="en-US"/>
        </w:rPr>
      </w:pPr>
      <w:r>
        <w:rPr>
          <w:rFonts w:ascii="Times New Roman" w:hAnsi="Times New Roman" w:cs="Times New Roman"/>
          <w:sz w:val="20"/>
          <w:szCs w:val="20"/>
          <w:lang w:val="en-US"/>
        </w:rPr>
        <w:t>The fundamental interest of this work focuses on how to accelerate iterative methods for the numerical solution of a system of linear equations via preconditioning. Preconditioning a linear system is one of the main sources for obtaining more efficient computational results. Thus, in recent years, more research has been developed with respect to direct solution methods. One of its applications is the numerical solution of partial differential equations, which usually generate sparse systems.</w:t>
      </w:r>
    </w:p>
    <w:p w:rsidR="00055C0D" w:rsidRPr="007B0F17" w:rsidRDefault="00726B25">
      <w:pPr>
        <w:spacing w:line="240" w:lineRule="auto"/>
        <w:jc w:val="both"/>
        <w:rPr>
          <w:lang w:val="en-US"/>
        </w:rPr>
      </w:pPr>
      <w:r>
        <w:rPr>
          <w:rFonts w:ascii="Times New Roman" w:hAnsi="Times New Roman" w:cs="Times New Roman"/>
          <w:sz w:val="20"/>
          <w:szCs w:val="20"/>
          <w:lang w:val="en-US"/>
        </w:rPr>
        <w:t>Another point to be addressed in this paper is the importance of iterative methods, that perform much less steps with respect to direct methods. A direct application is the generation of meshes. As a test case we will show the generation of meshes in 2D and then see the importance of preconditioning respect to the total number of iterations used to generate the mesh.</w:t>
      </w:r>
    </w:p>
    <w:p w:rsidR="00055C0D" w:rsidRDefault="00055C0D">
      <w:pPr>
        <w:spacing w:line="240" w:lineRule="auto"/>
        <w:jc w:val="both"/>
        <w:rPr>
          <w:rFonts w:ascii="Times New Roman" w:hAnsi="Times New Roman" w:cs="Times New Roman"/>
          <w:sz w:val="20"/>
          <w:szCs w:val="20"/>
          <w:lang w:val="en-US"/>
        </w:rPr>
      </w:pPr>
    </w:p>
    <w:p w:rsidR="00055C0D" w:rsidRDefault="00726B25">
      <w:pPr>
        <w:spacing w:line="240" w:lineRule="auto"/>
        <w:jc w:val="both"/>
        <w:rPr>
          <w:rFonts w:ascii="Times New Roman" w:hAnsi="Times New Roman" w:cs="Times New Roman"/>
          <w:sz w:val="20"/>
          <w:szCs w:val="20"/>
          <w:lang w:val="en-US"/>
        </w:rPr>
      </w:pPr>
      <w:r>
        <w:rPr>
          <w:rFonts w:ascii="Times New Roman" w:hAnsi="Times New Roman" w:cs="Times New Roman"/>
          <w:b/>
          <w:sz w:val="20"/>
          <w:szCs w:val="20"/>
          <w:lang w:val="en-US"/>
        </w:rPr>
        <w:t>KEY WORDS:</w:t>
      </w:r>
      <w:r>
        <w:rPr>
          <w:rFonts w:ascii="Times New Roman" w:hAnsi="Times New Roman" w:cs="Times New Roman"/>
          <w:sz w:val="20"/>
          <w:szCs w:val="20"/>
          <w:lang w:val="en-US"/>
        </w:rPr>
        <w:t xml:space="preserve"> Preconditioning, mesh, iterative methods, </w:t>
      </w:r>
      <w:r>
        <w:rPr>
          <w:rFonts w:ascii="Times New Roman" w:hAnsi="Times New Roman" w:cs="Times New Roman"/>
          <w:b/>
          <w:sz w:val="20"/>
          <w:szCs w:val="20"/>
          <w:lang w:val="en-US"/>
        </w:rPr>
        <w:t>key word 4, key word 5</w:t>
      </w:r>
    </w:p>
    <w:p w:rsidR="00055C0D" w:rsidRDefault="00055C0D">
      <w:pPr>
        <w:spacing w:line="240" w:lineRule="auto"/>
        <w:jc w:val="both"/>
        <w:rPr>
          <w:rFonts w:ascii="Times New Roman" w:hAnsi="Times New Roman" w:cs="Times New Roman"/>
          <w:sz w:val="20"/>
          <w:szCs w:val="20"/>
          <w:lang w:val="en-US"/>
        </w:rPr>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INTRODUCCIÓN</w:t>
      </w:r>
    </w:p>
    <w:p w:rsidR="00055C0D" w:rsidRDefault="00726B25">
      <w:pPr>
        <w:spacing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…Type here something…</w:t>
      </w: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PRECONDICIONAMIENTO</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w:r>
        <w:rPr>
          <w:rFonts w:ascii="Times New Roman" w:hAnsi="Times New Roman" w:cs="Times New Roman"/>
          <w:sz w:val="20"/>
        </w:rPr>
        <w:t xml:space="preserve">El término precondicionamiento se refiere a transformar un sistema original de ecuaciones lineales en otro con propiedades más favorables en cuanto a la solución iterativa y que siga manteniendo la solución. Un precondicionador es una matriz </w:t>
      </w:r>
      <w:r>
        <w:rPr>
          <w:rFonts w:ascii="Times New Roman" w:hAnsi="Times New Roman" w:cs="Times New Roman"/>
          <w:i/>
          <w:sz w:val="20"/>
        </w:rPr>
        <w:t xml:space="preserve">M </w:t>
      </w:r>
      <w:r>
        <w:rPr>
          <w:rFonts w:ascii="Times New Roman" w:hAnsi="Times New Roman" w:cs="Times New Roman"/>
          <w:sz w:val="20"/>
        </w:rPr>
        <w:t>que efectúa tal transformación.</w:t>
      </w:r>
      <w:r>
        <w:rPr>
          <w:rFonts w:ascii="Times New Roman" w:hAnsi="Times New Roman" w:cs="Times New Roman"/>
          <w:i/>
          <w:sz w:val="20"/>
        </w:rPr>
        <w:t xml:space="preserve"> </w:t>
      </w:r>
      <w:r>
        <w:rPr>
          <w:rFonts w:ascii="Times New Roman" w:hAnsi="Times New Roman" w:cs="Times New Roman"/>
          <w:sz w:val="20"/>
        </w:rPr>
        <w:t xml:space="preserve">Sea </w:t>
      </w:r>
      <w:r>
        <w:rPr>
          <w:rFonts w:ascii="Times New Roman" w:hAnsi="Times New Roman" w:cs="Times New Roman"/>
          <w:i/>
          <w:sz w:val="20"/>
        </w:rPr>
        <w:t>A</w:t>
      </w:r>
      <w:r>
        <w:rPr>
          <w:rFonts w:ascii="Times New Roman" w:hAnsi="Times New Roman" w:cs="Times New Roman"/>
          <w:sz w:val="20"/>
        </w:rPr>
        <w:t xml:space="preserve"> la matriz de orden </w:t>
      </w:r>
      <m:oMath>
        <m:r>
          <w:rPr>
            <w:rFonts w:ascii="Cambria Math" w:hAnsi="Cambria Math"/>
          </w:rPr>
          <m:t>n</m:t>
        </m:r>
      </m:oMath>
      <w:r>
        <w:rPr>
          <w:rFonts w:ascii="Times New Roman" w:hAnsi="Times New Roman" w:cs="Times New Roman"/>
          <w:sz w:val="20"/>
        </w:rPr>
        <w:t>del siguiente sistema</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center"/>
        <w:rPr>
          <w:rFonts w:ascii="Times New Roman" w:hAnsi="Times New Roman" w:cs="Times New Roman"/>
          <w:sz w:val="20"/>
        </w:rPr>
      </w:pPr>
      <m:oMathPara>
        <m:oMath>
          <m:r>
            <w:rPr>
              <w:rFonts w:ascii="Cambria Math" w:hAnsi="Cambria Math"/>
            </w:rPr>
            <m:t>Ax=b</m:t>
          </m:r>
          <m:d>
            <m:dPr>
              <m:ctrlPr>
                <w:rPr>
                  <w:rFonts w:ascii="Cambria Math" w:hAnsi="Cambria Math"/>
                </w:rPr>
              </m:ctrlPr>
            </m:dPr>
            <m:e>
              <m:r>
                <w:rPr>
                  <w:rFonts w:ascii="Cambria Math" w:hAnsi="Cambria Math"/>
                </w:rPr>
                <m:t>1</m:t>
              </m:r>
            </m:e>
          </m:d>
        </m:oMath>
      </m:oMathPara>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w:r>
        <w:rPr>
          <w:rFonts w:ascii="Times New Roman" w:hAnsi="Times New Roman" w:cs="Times New Roman"/>
          <w:sz w:val="20"/>
        </w:rPr>
        <w:t xml:space="preserve">El número condicionante </w:t>
      </w:r>
      <w:proofErr w:type="spellStart"/>
      <w:r>
        <w:rPr>
          <w:rFonts w:ascii="Times New Roman" w:hAnsi="Times New Roman" w:cs="Times New Roman"/>
          <w:i/>
          <w:sz w:val="20"/>
        </w:rPr>
        <w:t>cond</w:t>
      </w:r>
      <w:proofErr w:type="spellEnd"/>
      <w:r>
        <w:rPr>
          <w:rFonts w:ascii="Times New Roman" w:hAnsi="Times New Roman" w:cs="Times New Roman"/>
          <w:i/>
          <w:sz w:val="20"/>
        </w:rPr>
        <w:t>(A)</w:t>
      </w:r>
      <w:r>
        <w:rPr>
          <w:rFonts w:ascii="Times New Roman" w:hAnsi="Times New Roman" w:cs="Times New Roman"/>
          <w:sz w:val="20"/>
        </w:rPr>
        <w:t xml:space="preserve"> se define como:</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m:oMathPara>
        <m:oMath>
          <m:r>
            <w:rPr>
              <w:rFonts w:ascii="Cambria Math" w:hAnsi="Cambria Math"/>
            </w:rPr>
            <m:t>cond</m:t>
          </m:r>
          <m:d>
            <m:dPr>
              <m:ctrlPr>
                <w:rPr>
                  <w:rFonts w:ascii="Cambria Math" w:hAnsi="Cambria Math"/>
                </w:rPr>
              </m:ctrlPr>
            </m:dPr>
            <m:e>
              <m:r>
                <w:rPr>
                  <w:rFonts w:ascii="Cambria Math" w:hAnsi="Cambria Math"/>
                </w:rPr>
                <m:t>A</m:t>
              </m:r>
            </m:e>
          </m:d>
          <m:r>
            <w:rPr>
              <w:rFonts w:ascii="Cambria Math" w:hAnsi="Cambria Math"/>
            </w:rPr>
            <m:t>=</m:t>
          </m:r>
          <m:d>
            <m:dPr>
              <m:begChr m:val="‖"/>
              <m:endChr m:val="‖"/>
              <m:ctrlPr>
                <w:rPr>
                  <w:rFonts w:ascii="Cambria Math" w:hAnsi="Cambria Math"/>
                </w:rPr>
              </m:ctrlPr>
            </m:dPr>
            <m:e>
              <m:r>
                <w:rPr>
                  <w:rFonts w:ascii="Cambria Math" w:hAnsi="Cambria Math"/>
                </w:rPr>
                <m:t>A</m:t>
              </m:r>
            </m:e>
          </m:d>
          <m:d>
            <m:dPr>
              <m:begChr m:val="‖"/>
              <m:endChr m:val="‖"/>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e>
          </m:d>
          <m:d>
            <m:dPr>
              <m:ctrlPr>
                <w:rPr>
                  <w:rFonts w:ascii="Cambria Math" w:hAnsi="Cambria Math"/>
                </w:rPr>
              </m:ctrlPr>
            </m:dPr>
            <m:e>
              <m:r>
                <w:rPr>
                  <w:rFonts w:ascii="Cambria Math" w:hAnsi="Cambria Math"/>
                </w:rPr>
                <m:t>2</m:t>
              </m:r>
            </m:e>
          </m:d>
        </m:oMath>
      </m:oMathPara>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w:r>
        <w:rPr>
          <w:rFonts w:ascii="Times New Roman" w:hAnsi="Times New Roman" w:cs="Times New Roman"/>
          <w:sz w:val="20"/>
        </w:rPr>
        <w:t xml:space="preserve">Luego de pre multiplicar al sistema lineal por la matriz M se debería verificar lo siguiente </w:t>
      </w:r>
    </w:p>
    <w:p w:rsidR="00055C0D" w:rsidRDefault="00055C0D">
      <w:pPr>
        <w:spacing w:after="0" w:line="240" w:lineRule="auto"/>
        <w:jc w:val="both"/>
        <w:rPr>
          <w:rFonts w:ascii="Times New Roman" w:hAnsi="Times New Roman" w:cs="Times New Roman"/>
          <w:sz w:val="20"/>
        </w:rPr>
      </w:pPr>
    </w:p>
    <w:p w:rsidR="00055C0D" w:rsidRDefault="00726B25">
      <w:pPr>
        <w:spacing w:after="0" w:line="240" w:lineRule="auto"/>
        <w:jc w:val="both"/>
        <w:rPr>
          <w:rFonts w:ascii="Times New Roman" w:hAnsi="Times New Roman" w:cs="Times New Roman"/>
          <w:sz w:val="20"/>
        </w:rPr>
      </w:pPr>
      <m:oMathPara>
        <m:oMath>
          <m:r>
            <w:rPr>
              <w:rFonts w:ascii="Cambria Math" w:hAnsi="Cambria Math"/>
            </w:rPr>
            <m:t>MAx=Mb,cond</m:t>
          </m:r>
          <m:d>
            <m:dPr>
              <m:ctrlPr>
                <w:rPr>
                  <w:rFonts w:ascii="Cambria Math" w:hAnsi="Cambria Math"/>
                </w:rPr>
              </m:ctrlPr>
            </m:dPr>
            <m:e>
              <m:r>
                <w:rPr>
                  <w:rFonts w:ascii="Cambria Math" w:hAnsi="Cambria Math"/>
                </w:rPr>
                <m:t>MA</m:t>
              </m:r>
            </m:e>
          </m:d>
          <m:r>
            <w:rPr>
              <w:rFonts w:ascii="Cambria Math" w:hAnsi="Cambria Math"/>
            </w:rPr>
            <m:t>&lt;cond</m:t>
          </m:r>
          <m:d>
            <m:dPr>
              <m:ctrlPr>
                <w:rPr>
                  <w:rFonts w:ascii="Cambria Math" w:hAnsi="Cambria Math"/>
                </w:rPr>
              </m:ctrlPr>
            </m:dPr>
            <m:e>
              <m:r>
                <w:rPr>
                  <w:rFonts w:ascii="Cambria Math" w:hAnsi="Cambria Math"/>
                </w:rPr>
                <m:t>A</m:t>
              </m:r>
            </m:e>
          </m:d>
        </m:oMath>
      </m:oMathPara>
    </w:p>
    <w:p w:rsidR="00055C0D" w:rsidRDefault="00055C0D">
      <w:pPr>
        <w:pStyle w:val="Prrafodelista"/>
        <w:spacing w:line="240" w:lineRule="auto"/>
        <w:ind w:left="426"/>
        <w:jc w:val="both"/>
        <w:rPr>
          <w:rFonts w:ascii="Times New Roman" w:hAnsi="Times New Roman" w:cs="Times New Roman"/>
          <w:sz w:val="20"/>
          <w:szCs w:val="20"/>
        </w:rPr>
      </w:pPr>
    </w:p>
    <w:p w:rsidR="00055C0D" w:rsidRDefault="00726B25">
      <w:pPr>
        <w:spacing w:after="0" w:line="240" w:lineRule="auto"/>
        <w:jc w:val="both"/>
        <w:rPr>
          <w:rFonts w:ascii="CMR10" w:hAnsi="CMR10" w:cs="CMR10"/>
        </w:rPr>
      </w:pPr>
      <w:r>
        <w:rPr>
          <w:rFonts w:ascii="Times New Roman" w:hAnsi="Times New Roman" w:cs="Times New Roman"/>
          <w:sz w:val="20"/>
          <w:szCs w:val="20"/>
        </w:rPr>
        <w:t xml:space="preserve">Esta desigualdad es fundamental para garantizar al favorecimiento de los métodos iterativos, siempre que sea convergente. El mejor precondicionador para el sistema (1) sería </w:t>
      </w:r>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CMR10" w:eastAsiaTheme="minorEastAsia" w:hAnsi="CMR10" w:cs="CMR10"/>
        </w:rPr>
        <w:t xml:space="preserve"> </w:t>
      </w:r>
      <w:r>
        <w:rPr>
          <w:rFonts w:ascii="CMR10" w:hAnsi="CMR10" w:cs="CMR10"/>
          <w:i/>
          <w:vertAlign w:val="superscript"/>
        </w:rPr>
        <w:t xml:space="preserve"> </w:t>
      </w:r>
      <w:r>
        <w:rPr>
          <w:rFonts w:ascii="Times New Roman" w:hAnsi="Times New Roman" w:cs="Times New Roman"/>
          <w:sz w:val="20"/>
          <w:szCs w:val="20"/>
        </w:rPr>
        <w:t>pues como</w:t>
      </w:r>
      <w:r>
        <w:rPr>
          <w:rFonts w:ascii="CMR10" w:hAnsi="CMR10" w:cs="CMR10"/>
          <w:i/>
        </w:rPr>
        <w:t xml:space="preserve"> </w:t>
      </w:r>
    </w:p>
    <w:p w:rsidR="00055C0D" w:rsidRDefault="00055C0D">
      <w:pPr>
        <w:spacing w:after="0" w:line="240" w:lineRule="auto"/>
        <w:rPr>
          <w:rFonts w:ascii="CMR10" w:hAnsi="CMR10" w:cs="CMR10"/>
        </w:rPr>
      </w:pPr>
    </w:p>
    <w:p w:rsidR="00055C0D" w:rsidRDefault="00726B25">
      <w:pPr>
        <w:spacing w:after="0" w:line="240" w:lineRule="auto"/>
        <w:rPr>
          <w:rFonts w:ascii="CMR10" w:eastAsiaTheme="minorEastAsia" w:hAnsi="CMR10" w:cs="CMR10"/>
          <w:sz w:val="20"/>
          <w:szCs w:val="20"/>
        </w:rPr>
      </w:pPr>
      <m:oMathPara>
        <m:oMath>
          <m:r>
            <w:rPr>
              <w:rFonts w:ascii="Cambria Math" w:hAnsi="Cambria Math"/>
            </w:rPr>
            <m:t>cond</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A</m:t>
              </m:r>
            </m:e>
          </m:d>
          <m:r>
            <w:rPr>
              <w:rFonts w:ascii="Cambria Math" w:hAnsi="Cambria Math"/>
            </w:rPr>
            <m:t>=cond</m:t>
          </m:r>
          <m:d>
            <m:dPr>
              <m:ctrlPr>
                <w:rPr>
                  <w:rFonts w:ascii="Cambria Math" w:hAnsi="Cambria Math"/>
                </w:rPr>
              </m:ctrlPr>
            </m:dPr>
            <m:e>
              <m:r>
                <w:rPr>
                  <w:rFonts w:ascii="Cambria Math" w:hAnsi="Cambria Math"/>
                </w:rPr>
                <m:t>I</m:t>
              </m:r>
            </m:e>
          </m:d>
          <m:r>
            <w:rPr>
              <w:rFonts w:ascii="Cambria Math" w:hAnsi="Cambria Math"/>
            </w:rPr>
            <m:t>=1</m:t>
          </m:r>
        </m:oMath>
      </m:oMathPara>
    </w:p>
    <w:p w:rsidR="00055C0D" w:rsidRDefault="00055C0D">
      <w:pPr>
        <w:spacing w:after="0" w:line="240" w:lineRule="auto"/>
        <w:rPr>
          <w:rFonts w:ascii="CMR10" w:eastAsiaTheme="minorEastAsia" w:hAnsi="CMR10" w:cs="CMR10"/>
          <w:sz w:val="20"/>
          <w:szCs w:val="20"/>
        </w:rPr>
      </w:pPr>
    </w:p>
    <w:p w:rsidR="00055C0D" w:rsidRDefault="00726B25">
      <w:pPr>
        <w:spacing w:after="0" w:line="240" w:lineRule="auto"/>
        <w:jc w:val="both"/>
        <w:rPr>
          <w:rFonts w:ascii="Times New Roman" w:hAnsi="Times New Roman" w:cs="Times New Roman"/>
          <w:sz w:val="20"/>
          <w:szCs w:val="20"/>
        </w:rPr>
      </w:pPr>
      <w:r>
        <w:rPr>
          <w:rFonts w:ascii="Times New Roman" w:eastAsiaTheme="minorEastAsia" w:hAnsi="Times New Roman" w:cs="Times New Roman"/>
          <w:sz w:val="20"/>
          <w:szCs w:val="20"/>
        </w:rPr>
        <w:t xml:space="preserve">Sería el óptimo y así </w:t>
      </w:r>
      <w:r>
        <w:rPr>
          <w:rFonts w:ascii="Times New Roman" w:hAnsi="Times New Roman" w:cs="Times New Roman"/>
          <w:sz w:val="20"/>
          <w:szCs w:val="20"/>
        </w:rPr>
        <w:t xml:space="preserve">el sistema convergería en tan solo una iteración, pero el problema es calcular el coste computacional de </w:t>
      </w:r>
      <m:oMath>
        <m:sSup>
          <m:sSupPr>
            <m:ctrlPr>
              <w:rPr>
                <w:rFonts w:ascii="Cambria Math" w:hAnsi="Cambria Math"/>
              </w:rPr>
            </m:ctrlPr>
          </m:sSupPr>
          <m:e>
            <m:r>
              <w:rPr>
                <w:rFonts w:ascii="Cambria Math" w:hAnsi="Cambria Math"/>
              </w:rPr>
              <m:t>A</m:t>
            </m:r>
          </m:e>
          <m:sup>
            <m:r>
              <w:rPr>
                <w:rFonts w:ascii="Cambria Math" w:hAnsi="Cambria Math"/>
              </w:rPr>
              <m:t>-1</m:t>
            </m:r>
          </m:sup>
        </m:sSup>
        <m:r>
          <w:rPr>
            <w:rFonts w:ascii="Cambria Math" w:hAnsi="Cambria Math"/>
          </w:rPr>
          <m:t>,</m:t>
        </m:r>
      </m:oMath>
      <w:r>
        <w:rPr>
          <w:rFonts w:ascii="Times New Roman" w:hAnsi="Times New Roman" w:cs="Times New Roman"/>
          <w:sz w:val="20"/>
          <w:szCs w:val="20"/>
        </w:rPr>
        <w:t>esto equivaldría a calcular</w:t>
      </w:r>
      <m:oMath>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Times New Roman" w:hAnsi="Times New Roman" w:cs="Times New Roman"/>
          <w:sz w:val="20"/>
          <w:szCs w:val="20"/>
        </w:rPr>
        <w:t xml:space="preserve"> por algún método directo. Es por ello que se debe buscar un </w:t>
      </w:r>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-1</m:t>
            </m:r>
          </m:sup>
        </m:sSup>
      </m:oMath>
      <w:r>
        <w:rPr>
          <w:rFonts w:ascii="Times New Roman" w:eastAsiaTheme="minorEastAsia" w:hAnsi="Times New Roman" w:cs="Times New Roman"/>
          <w:sz w:val="20"/>
          <w:szCs w:val="20"/>
        </w:rPr>
        <w:t xml:space="preserve"> sin coste elevado.</w:t>
      </w:r>
    </w:p>
    <w:p w:rsidR="00055C0D" w:rsidRDefault="00055C0D">
      <w:pPr>
        <w:spacing w:after="0" w:line="240" w:lineRule="auto"/>
        <w:rPr>
          <w:rFonts w:ascii="Times New Roman" w:hAnsi="Times New Roman" w:cs="Times New Roman"/>
        </w:rPr>
      </w:pPr>
    </w:p>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Para garantizar la convergencia de la matriz A, es suficiente mostrar que su radio espectral </w:t>
      </w:r>
      <m:oMath>
        <m:r>
          <w:rPr>
            <w:rFonts w:ascii="Cambria Math" w:hAnsi="Cambria Math"/>
          </w:rPr>
          <m:t>ρ</m:t>
        </m:r>
      </m:oMath>
      <w:r>
        <w:rPr>
          <w:rFonts w:ascii="Times New Roman" w:hAnsi="Times New Roman" w:cs="Times New Roman"/>
          <w:sz w:val="20"/>
          <w:szCs w:val="20"/>
        </w:rPr>
        <w:t xml:space="preserve"> sea menor a la unidad, matemáticamente </w:t>
      </w:r>
      <m:oMath>
        <m:r>
          <w:rPr>
            <w:rFonts w:ascii="Cambria Math" w:hAnsi="Cambria Math"/>
          </w:rPr>
          <m:t>ρ</m:t>
        </m:r>
        <m:d>
          <m:dPr>
            <m:ctrlPr>
              <w:rPr>
                <w:rFonts w:ascii="Cambria Math" w:hAnsi="Cambria Math"/>
              </w:rPr>
            </m:ctrlPr>
          </m:dPr>
          <m:e>
            <m:r>
              <w:rPr>
                <w:rFonts w:ascii="Cambria Math" w:hAnsi="Cambria Math"/>
              </w:rPr>
              <m:t>A</m:t>
            </m:r>
          </m:e>
        </m:d>
        <m:r>
          <w:rPr>
            <w:rFonts w:ascii="Cambria Math" w:hAnsi="Cambria Math"/>
          </w:rPr>
          <m:t>&lt;1</m:t>
        </m:r>
      </m:oMath>
      <w:r>
        <w:rPr>
          <w:rFonts w:ascii="Times New Roman" w:hAnsi="Times New Roman" w:cs="Times New Roman"/>
          <w:sz w:val="20"/>
          <w:szCs w:val="20"/>
        </w:rPr>
        <w:t xml:space="preserve">.Si en la ecuación (1) hacemos </w:t>
      </w:r>
      <m:oMath>
        <m:r>
          <w:rPr>
            <w:rFonts w:ascii="Cambria Math" w:hAnsi="Cambria Math"/>
          </w:rPr>
          <m:t>A=M-N</m:t>
        </m:r>
      </m:oMath>
      <w:r>
        <w:rPr>
          <w:rFonts w:ascii="Times New Roman" w:hAnsi="Times New Roman" w:cs="Times New Roman"/>
          <w:sz w:val="20"/>
          <w:szCs w:val="20"/>
        </w:rPr>
        <w:t xml:space="preserve">donde </w:t>
      </w:r>
      <m:oMath>
        <m:r>
          <w:rPr>
            <w:rFonts w:ascii="Cambria Math" w:hAnsi="Cambria Math"/>
          </w:rPr>
          <m:t>M</m:t>
        </m:r>
      </m:oMath>
      <w:r>
        <w:rPr>
          <w:rFonts w:ascii="Times New Roman" w:hAnsi="Times New Roman" w:cs="Times New Roman"/>
          <w:sz w:val="20"/>
          <w:szCs w:val="20"/>
        </w:rPr>
        <w:t xml:space="preserve"> es una matriz no</w:t>
      </w:r>
    </w:p>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singular, entonces</w:t>
      </w:r>
    </w:p>
    <w:p w:rsidR="00055C0D" w:rsidRDefault="00055C0D">
      <w:pPr>
        <w:spacing w:after="0" w:line="240" w:lineRule="auto"/>
        <w:rPr>
          <w:rFonts w:ascii="Times New Roman"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szCs w:val="20"/>
        </w:rPr>
      </w:pPr>
      <m:oMathPara>
        <m:oMath>
          <m:d>
            <m:dPr>
              <m:ctrlPr>
                <w:rPr>
                  <w:rFonts w:ascii="Cambria Math" w:hAnsi="Cambria Math"/>
                </w:rPr>
              </m:ctrlPr>
            </m:dPr>
            <m:e>
              <m:r>
                <w:rPr>
                  <w:rFonts w:ascii="Cambria Math" w:hAnsi="Cambria Math"/>
                </w:rPr>
                <m:t>M-N</m:t>
              </m:r>
            </m:e>
          </m:d>
          <m:r>
            <w:rPr>
              <w:rFonts w:ascii="Cambria Math" w:hAnsi="Cambria Math"/>
            </w:rPr>
            <m:t>x=b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Mx=Nx+b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x=</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NX+</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x=</m:t>
          </m:r>
          <m:sSup>
            <m:sSupPr>
              <m:ctrlPr>
                <w:rPr>
                  <w:rFonts w:ascii="Cambria Math" w:hAnsi="Cambria Math"/>
                </w:rPr>
              </m:ctrlPr>
            </m:sSupPr>
            <m:e>
              <m:r>
                <w:rPr>
                  <w:rFonts w:ascii="Cambria Math" w:hAnsi="Cambria Math"/>
                </w:rPr>
                <m:t>M</m:t>
              </m:r>
            </m:e>
            <m:sup>
              <m:r>
                <w:rPr>
                  <w:rFonts w:ascii="Cambria Math" w:hAnsi="Cambria Math"/>
                </w:rPr>
                <m:t>-1</m:t>
              </m:r>
            </m:sup>
          </m:sSup>
          <m:d>
            <m:dPr>
              <m:ctrlPr>
                <w:rPr>
                  <w:rFonts w:ascii="Cambria Math" w:hAnsi="Cambria Math"/>
                </w:rPr>
              </m:ctrlPr>
            </m:dPr>
            <m:e>
              <m:r>
                <w:rPr>
                  <w:rFonts w:ascii="Cambria Math" w:hAnsi="Cambria Math"/>
                </w:rPr>
                <m:t>M-A</m:t>
              </m:r>
            </m:e>
          </m:d>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b</m:t>
          </m:r>
        </m:oMath>
      </m:oMathPara>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x=</m:t>
          </m:r>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A</m:t>
              </m:r>
            </m:e>
          </m:d>
          <m:r>
            <w:rPr>
              <w:rFonts w:ascii="Cambria Math" w:hAnsi="Cambria Math"/>
            </w:rPr>
            <m:t>x+</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b</m:t>
          </m:r>
        </m:oMath>
      </m:oMathPara>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rPr>
      </w:pPr>
      <w:r>
        <w:rPr>
          <w:rFonts w:ascii="Times New Roman" w:eastAsiaTheme="minorEastAsia" w:hAnsi="Times New Roman" w:cs="Times New Roman"/>
          <w:sz w:val="20"/>
          <w:szCs w:val="20"/>
        </w:rPr>
        <w:t xml:space="preserve">Donde </w:t>
      </w:r>
      <m:oMath>
        <m:r>
          <w:rPr>
            <w:rFonts w:ascii="Cambria Math" w:hAnsi="Cambria Math"/>
          </w:rPr>
          <m:t>I</m:t>
        </m:r>
      </m:oMath>
      <w:r>
        <w:rPr>
          <w:rFonts w:ascii="Times New Roman" w:eastAsiaTheme="minorEastAsia" w:hAnsi="Times New Roman" w:cs="Times New Roman"/>
          <w:sz w:val="20"/>
          <w:szCs w:val="20"/>
        </w:rPr>
        <w:t xml:space="preserve"> es la matriz identidad de orden </w:t>
      </w:r>
      <m:oMath>
        <m:r>
          <w:rPr>
            <w:rFonts w:ascii="Cambria Math" w:hAnsi="Cambria Math"/>
          </w:rPr>
          <m:t>n</m:t>
        </m:r>
      </m:oMath>
      <w:r>
        <w:rPr>
          <w:rFonts w:ascii="Times New Roman" w:eastAsiaTheme="minorEastAsia" w:hAnsi="Times New Roman" w:cs="Times New Roman"/>
          <w:sz w:val="20"/>
        </w:rPr>
        <w:t xml:space="preserve">. En este caso para que el sistema lineal converja, se debe cumplir que </w:t>
      </w:r>
    </w:p>
    <w:p w:rsidR="00055C0D" w:rsidRDefault="00055C0D">
      <w:pPr>
        <w:spacing w:after="0" w:line="240" w:lineRule="auto"/>
        <w:rPr>
          <w:rFonts w:ascii="Times New Roman" w:eastAsiaTheme="minorEastAsia" w:hAnsi="Times New Roman" w:cs="Times New Roman"/>
          <w:sz w:val="20"/>
        </w:rPr>
      </w:pPr>
    </w:p>
    <w:p w:rsidR="00055C0D" w:rsidRDefault="00726B25">
      <w:pPr>
        <w:spacing w:after="0" w:line="240" w:lineRule="auto"/>
        <w:rPr>
          <w:rFonts w:ascii="Times New Roman" w:eastAsiaTheme="minorEastAsia" w:hAnsi="Times New Roman" w:cs="Times New Roman"/>
          <w:sz w:val="20"/>
          <w:szCs w:val="20"/>
        </w:rPr>
      </w:pPr>
      <m:oMathPara>
        <m:oMath>
          <m:r>
            <w:rPr>
              <w:rFonts w:ascii="Cambria Math" w:hAnsi="Cambria Math"/>
            </w:rPr>
            <m:t>ρ</m:t>
          </m:r>
          <m:d>
            <m:dPr>
              <m:ctrlPr>
                <w:rPr>
                  <w:rFonts w:ascii="Cambria Math" w:hAnsi="Cambria Math"/>
                </w:rPr>
              </m:ctrlPr>
            </m:dPr>
            <m:e>
              <m:r>
                <w:rPr>
                  <w:rFonts w:ascii="Cambria Math" w:hAnsi="Cambria Math"/>
                </w:rPr>
                <m:t>I-</m:t>
              </m:r>
              <m:sSup>
                <m:sSupPr>
                  <m:ctrlPr>
                    <w:rPr>
                      <w:rFonts w:ascii="Cambria Math" w:hAnsi="Cambria Math"/>
                    </w:rPr>
                  </m:ctrlPr>
                </m:sSupPr>
                <m:e>
                  <m:r>
                    <w:rPr>
                      <w:rFonts w:ascii="Cambria Math" w:hAnsi="Cambria Math"/>
                    </w:rPr>
                    <m:t>M</m:t>
                  </m:r>
                </m:e>
                <m:sup>
                  <m:r>
                    <w:rPr>
                      <w:rFonts w:ascii="Cambria Math" w:hAnsi="Cambria Math"/>
                    </w:rPr>
                    <m:t>-1</m:t>
                  </m:r>
                </m:sup>
              </m:sSup>
              <m:r>
                <w:rPr>
                  <w:rFonts w:ascii="Cambria Math" w:hAnsi="Cambria Math"/>
                </w:rPr>
                <m:t>A</m:t>
              </m:r>
            </m:e>
          </m:d>
          <m:r>
            <w:rPr>
              <w:rFonts w:ascii="Cambria Math" w:hAnsi="Cambria Math"/>
            </w:rPr>
            <m:t>&lt;1</m:t>
          </m:r>
        </m:oMath>
      </m:oMathPara>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Además, mientras el radio espectral sea más cerca de cero entonces la velocidad de convergencia será mayor.</w:t>
      </w:r>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Los precondicionadores deben cumplir principalmente dos propiedades [1]:</w:t>
      </w:r>
    </w:p>
    <w:p w:rsidR="00055C0D" w:rsidRDefault="00726B25">
      <w:pPr>
        <w:pStyle w:val="Prrafodelista"/>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Facilidad de implementación (bajo coste computacional).</w:t>
      </w:r>
    </w:p>
    <w:p w:rsidR="00055C0D" w:rsidRDefault="00726B25">
      <w:pPr>
        <w:pStyle w:val="Prrafodelista"/>
        <w:numPr>
          <w:ilvl w:val="0"/>
          <w:numId w:val="3"/>
        </w:numPr>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Debe mejorar la convergencia del sistema lineal.</w:t>
      </w:r>
    </w:p>
    <w:p w:rsidR="00055C0D" w:rsidRDefault="00055C0D">
      <w:pPr>
        <w:spacing w:after="0" w:line="240" w:lineRule="auto"/>
        <w:rPr>
          <w:rFonts w:ascii="Times New Roman" w:eastAsiaTheme="minorEastAsia" w:hAnsi="Times New Roman" w:cs="Times New Roman"/>
          <w:sz w:val="20"/>
          <w:szCs w:val="20"/>
        </w:rPr>
      </w:pPr>
    </w:p>
    <w:p w:rsidR="00055C0D" w:rsidRDefault="00726B25">
      <w:pPr>
        <w:spacing w:after="0" w:line="24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Cabe </w:t>
      </w:r>
      <w:r>
        <w:rPr>
          <w:rFonts w:ascii="Times New Roman" w:hAnsi="Times New Roman" w:cs="Times New Roman"/>
          <w:sz w:val="20"/>
          <w:szCs w:val="20"/>
        </w:rPr>
        <w:t>resaltar que los precondicionadores no solamente se obtienen multiplicando por una matriz a la izquierda, sino también por la derecha e incluso por ambos lados.</w:t>
      </w:r>
    </w:p>
    <w:p w:rsidR="00055C0D" w:rsidRDefault="00055C0D">
      <w:pPr>
        <w:spacing w:after="0" w:line="240" w:lineRule="auto"/>
        <w:rPr>
          <w:rFonts w:ascii="Times New Roman" w:eastAsiaTheme="minorEastAsia" w:hAnsi="Times New Roman" w:cs="Times New Roman"/>
          <w:sz w:val="20"/>
          <w:szCs w:val="20"/>
        </w:rPr>
      </w:pPr>
    </w:p>
    <w:p w:rsidR="00055C0D" w:rsidRDefault="00055C0D">
      <w:pPr>
        <w:pStyle w:val="Prrafodelista"/>
        <w:spacing w:line="240" w:lineRule="auto"/>
        <w:ind w:left="426"/>
        <w:jc w:val="both"/>
        <w:rPr>
          <w:rFonts w:ascii="Times New Roman" w:hAnsi="Times New Roman" w:cs="Times New Roman"/>
          <w:b/>
          <w:sz w:val="20"/>
          <w:szCs w:val="20"/>
        </w:rPr>
      </w:pPr>
    </w:p>
    <w:p w:rsidR="007B0F17" w:rsidRDefault="007B0F17">
      <w:pPr>
        <w:pStyle w:val="Prrafodelista"/>
        <w:spacing w:line="240" w:lineRule="auto"/>
        <w:ind w:left="426"/>
        <w:jc w:val="both"/>
        <w:rPr>
          <w:rFonts w:ascii="Times New Roman" w:hAnsi="Times New Roman" w:cs="Times New Roman"/>
          <w:b/>
          <w:sz w:val="20"/>
          <w:szCs w:val="20"/>
        </w:rPr>
      </w:pPr>
    </w:p>
    <w:p w:rsidR="007B0F17" w:rsidRDefault="007B0F17">
      <w:pPr>
        <w:pStyle w:val="Prrafodelista"/>
        <w:spacing w:line="240" w:lineRule="auto"/>
        <w:ind w:left="426"/>
        <w:jc w:val="both"/>
        <w:rPr>
          <w:rFonts w:ascii="Times New Roman" w:hAnsi="Times New Roman" w:cs="Times New Roman"/>
          <w:b/>
          <w:sz w:val="20"/>
          <w:szCs w:val="20"/>
        </w:rPr>
      </w:pPr>
    </w:p>
    <w:p w:rsidR="007B0F17" w:rsidRDefault="007B0F17">
      <w:pPr>
        <w:pStyle w:val="Prrafodelista"/>
        <w:spacing w:line="240" w:lineRule="auto"/>
        <w:ind w:left="426"/>
        <w:jc w:val="both"/>
        <w:rPr>
          <w:rFonts w:ascii="Times New Roman" w:hAnsi="Times New Roman" w:cs="Times New Roman"/>
          <w:b/>
          <w:sz w:val="20"/>
          <w:szCs w:val="20"/>
        </w:rPr>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lastRenderedPageBreak/>
        <w:t>MÉTODOS ITERATIVOS</w:t>
      </w:r>
    </w:p>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La importancia de los métodos iterativos en álgebra lineal se deriva de un simple hecho: los métodos directos requieren de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3</m:t>
                </m:r>
              </m:sup>
            </m:sSup>
          </m:e>
        </m:d>
      </m:oMath>
      <w:r>
        <w:rPr>
          <w:rFonts w:ascii="Times New Roman" w:hAnsi="Times New Roman" w:cs="Times New Roman"/>
          <w:sz w:val="20"/>
          <w:szCs w:val="20"/>
        </w:rPr>
        <w:t xml:space="preserve">, mientras que los métodos iterativos pueden llegar a requerir solamente </w:t>
      </w:r>
      <m:oMath>
        <m:r>
          <w:rPr>
            <w:rFonts w:ascii="Cambria Math" w:hAnsi="Cambria Math"/>
          </w:rPr>
          <m:t>O</m:t>
        </m:r>
        <m:d>
          <m:dPr>
            <m:ctrlPr>
              <w:rPr>
                <w:rFonts w:ascii="Cambria Math" w:hAnsi="Cambria Math"/>
              </w:rPr>
            </m:ctrlPr>
          </m:dPr>
          <m:e>
            <m:r>
              <w:rPr>
                <w:rFonts w:ascii="Cambria Math" w:hAnsi="Cambria Math"/>
              </w:rPr>
              <m:t>n</m:t>
            </m:r>
          </m:e>
        </m:d>
      </m:oMath>
      <w:r>
        <w:rPr>
          <w:rFonts w:ascii="Times New Roman" w:hAnsi="Times New Roman" w:cs="Times New Roman"/>
          <w:sz w:val="20"/>
          <w:szCs w:val="20"/>
        </w:rPr>
        <w:t xml:space="preserve">, Es así que para matrices con  </w:t>
      </w:r>
      <m:oMath>
        <m:r>
          <w:rPr>
            <w:rFonts w:ascii="Cambria Math" w:hAnsi="Cambria Math"/>
          </w:rPr>
          <m:t>n&gt;</m:t>
        </m:r>
        <m:sSup>
          <m:sSupPr>
            <m:ctrlPr>
              <w:rPr>
                <w:rFonts w:ascii="Cambria Math" w:hAnsi="Cambria Math"/>
              </w:rPr>
            </m:ctrlPr>
          </m:sSupPr>
          <m:e>
            <m:r>
              <w:rPr>
                <w:rFonts w:ascii="Cambria Math" w:hAnsi="Cambria Math"/>
              </w:rPr>
              <m:t>10</m:t>
            </m:r>
          </m:e>
          <m:sup>
            <m:r>
              <w:rPr>
                <w:rFonts w:ascii="Cambria Math" w:hAnsi="Cambria Math"/>
              </w:rPr>
              <m:t>3</m:t>
            </m:r>
          </m:sup>
        </m:sSup>
      </m:oMath>
      <w:r>
        <w:rPr>
          <w:rFonts w:ascii="Times New Roman" w:hAnsi="Times New Roman" w:cs="Times New Roman"/>
          <w:sz w:val="20"/>
          <w:szCs w:val="20"/>
        </w:rPr>
        <w:t>se va volviendo intratable el no pensar resolverlo con un algoritmo iterativo.</w:t>
      </w:r>
      <w:r>
        <w:rPr>
          <w:rFonts w:ascii="CMR10" w:hAnsi="CMR10" w:cs="CMR10"/>
        </w:rPr>
        <w:t xml:space="preserve"> </w:t>
      </w:r>
      <w:r>
        <w:rPr>
          <w:rFonts w:ascii="Times New Roman" w:hAnsi="Times New Roman" w:cs="Times New Roman"/>
          <w:sz w:val="20"/>
          <w:szCs w:val="20"/>
        </w:rPr>
        <w:t xml:space="preserve">Aunque los métodos iterativos requieren menos almacenamiento no tienen la habilidad de los métodos directos en cuanto a precisiones de solución se requiere. En algunas aplicaciones, los métodos iterativos fallan y es donde el precondicionamiento es necesario, lamentablemente no siempre es suficiente, para lograr la convergencia en un tiempo razonable. Mientras que los métodos directos están prácticamente basados en alguna actualización de la eliminación gaussiana, mientras que los métodos iterativos comprenden una gran variedad de técnicas, que van desde métodos verdaderamente iterativos, como el </w:t>
      </w:r>
      <w:proofErr w:type="spellStart"/>
      <w:r>
        <w:rPr>
          <w:rFonts w:ascii="Times New Roman" w:hAnsi="Times New Roman" w:cs="Times New Roman"/>
          <w:sz w:val="20"/>
          <w:szCs w:val="20"/>
        </w:rPr>
        <w:t>Jacobi</w:t>
      </w:r>
      <w:proofErr w:type="spellEnd"/>
      <w:r>
        <w:rPr>
          <w:rFonts w:ascii="Times New Roman" w:hAnsi="Times New Roman" w:cs="Times New Roman"/>
          <w:sz w:val="20"/>
          <w:szCs w:val="20"/>
        </w:rPr>
        <w:t xml:space="preserve"> clásico, Gauss-</w:t>
      </w:r>
      <w:proofErr w:type="spellStart"/>
      <w:r>
        <w:rPr>
          <w:rFonts w:ascii="Times New Roman" w:hAnsi="Times New Roman" w:cs="Times New Roman"/>
          <w:sz w:val="20"/>
          <w:szCs w:val="20"/>
        </w:rPr>
        <w:t>Seidel</w:t>
      </w:r>
      <w:proofErr w:type="spellEnd"/>
      <w:r>
        <w:rPr>
          <w:rFonts w:ascii="Times New Roman" w:hAnsi="Times New Roman" w:cs="Times New Roman"/>
          <w:sz w:val="20"/>
          <w:szCs w:val="20"/>
        </w:rPr>
        <w:t xml:space="preserve"> e iteraciones SOR al subespacio de </w:t>
      </w:r>
      <w:proofErr w:type="spellStart"/>
      <w:r>
        <w:rPr>
          <w:rFonts w:ascii="Times New Roman" w:hAnsi="Times New Roman" w:cs="Times New Roman"/>
          <w:sz w:val="20"/>
          <w:szCs w:val="20"/>
        </w:rPr>
        <w:t>Krylov</w:t>
      </w:r>
      <w:proofErr w:type="spellEnd"/>
      <w:r>
        <w:rPr>
          <w:rFonts w:ascii="Times New Roman" w:hAnsi="Times New Roman" w:cs="Times New Roman"/>
          <w:sz w:val="20"/>
          <w:szCs w:val="20"/>
        </w:rPr>
        <w:t>, que teóricamente convergen en un número _nito de pasos. Por ejemplo, cuando A es definida positiva y simétrica (</w:t>
      </w:r>
      <w:proofErr w:type="spellStart"/>
      <w:r>
        <w:rPr>
          <w:rFonts w:ascii="Times New Roman" w:hAnsi="Times New Roman" w:cs="Times New Roman"/>
          <w:sz w:val="20"/>
          <w:szCs w:val="20"/>
        </w:rPr>
        <w:t>hermitiana</w:t>
      </w:r>
      <w:proofErr w:type="spellEnd"/>
      <w:r>
        <w:rPr>
          <w:rFonts w:ascii="Times New Roman" w:hAnsi="Times New Roman" w:cs="Times New Roman"/>
          <w:sz w:val="20"/>
          <w:szCs w:val="20"/>
        </w:rPr>
        <w:t xml:space="preserve"> en el caso complejo) el método del Gradiente Conjugado resuelve el sistema (1) muy rápido bajo ciertas condiciones con respecto a sus autovalores.</w:t>
      </w:r>
    </w:p>
    <w:p w:rsidR="00055C0D" w:rsidRDefault="00055C0D">
      <w:pPr>
        <w:spacing w:after="0" w:line="240" w:lineRule="auto"/>
        <w:rPr>
          <w:rFonts w:ascii="Times New Roman" w:hAnsi="Times New Roman" w:cs="Times New Roman"/>
          <w:sz w:val="20"/>
          <w:szCs w:val="20"/>
        </w:rPr>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GENERACIÓN DE MALLAS</w:t>
      </w:r>
    </w:p>
    <w:p w:rsidR="00055C0D" w:rsidRDefault="00726B2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La idea principal en la generación de mallas, está dada en la idea de mallar un espacio dado algunos límites de un dominio, por </w:t>
      </w:r>
      <w:r w:rsidR="007B0F17">
        <w:rPr>
          <w:rFonts w:ascii="Times New Roman" w:hAnsi="Times New Roman" w:cs="Times New Roman"/>
          <w:sz w:val="20"/>
          <w:szCs w:val="20"/>
        </w:rPr>
        <w:t>ejemplo,</w:t>
      </w:r>
      <w:r>
        <w:rPr>
          <w:rFonts w:ascii="Times New Roman" w:hAnsi="Times New Roman" w:cs="Times New Roman"/>
          <w:sz w:val="20"/>
          <w:szCs w:val="20"/>
        </w:rPr>
        <w:t xml:space="preserve"> el ala de un avión. Existen métodos de generación de mallas estructuradas y no estructuradas. Para nuestro fin se realizó los métodos de generación de mallas estructuradas, dentro del </w:t>
      </w:r>
      <w:r w:rsidR="007B0F17">
        <w:rPr>
          <w:rFonts w:ascii="Times New Roman" w:hAnsi="Times New Roman" w:cs="Times New Roman"/>
          <w:sz w:val="20"/>
          <w:szCs w:val="20"/>
        </w:rPr>
        <w:t>cual se</w:t>
      </w:r>
      <w:r>
        <w:rPr>
          <w:rFonts w:ascii="Times New Roman" w:hAnsi="Times New Roman" w:cs="Times New Roman"/>
          <w:sz w:val="20"/>
          <w:szCs w:val="20"/>
        </w:rPr>
        <w:t xml:space="preserve"> analizó los métodos Algebraicos y los Basados en EDPs. Es necesario mencionar que las mallas estructuradas tienen un orden al momento de ser generadas, lo cual nos permite hacer un </w:t>
      </w:r>
      <w:r>
        <w:rPr>
          <w:rFonts w:ascii="Times New Roman" w:hAnsi="Times New Roman" w:cs="Times New Roman"/>
          <w:sz w:val="20"/>
        </w:rPr>
        <w:t>precondicionamiento</w:t>
      </w:r>
      <w:r>
        <w:rPr>
          <w:rFonts w:ascii="Times New Roman" w:hAnsi="Times New Roman" w:cs="Times New Roman"/>
          <w:sz w:val="20"/>
          <w:szCs w:val="20"/>
        </w:rPr>
        <w:t xml:space="preserve"> para acelerar el proceso de generación de la malla.</w:t>
      </w:r>
    </w:p>
    <w:p w:rsidR="00055C0D" w:rsidRDefault="007B0F1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Cuando </w:t>
      </w:r>
      <w:r w:rsidR="00726B25">
        <w:rPr>
          <w:rFonts w:ascii="Times New Roman" w:hAnsi="Times New Roman" w:cs="Times New Roman"/>
          <w:sz w:val="20"/>
          <w:szCs w:val="20"/>
        </w:rPr>
        <w:t xml:space="preserve">se quiere representar una geometría que no se puede representar en </w:t>
      </w:r>
      <w:r>
        <w:rPr>
          <w:rFonts w:ascii="Times New Roman" w:hAnsi="Times New Roman" w:cs="Times New Roman"/>
          <w:sz w:val="20"/>
          <w:szCs w:val="20"/>
        </w:rPr>
        <w:t>el sistema</w:t>
      </w:r>
      <w:r w:rsidR="00726B25">
        <w:rPr>
          <w:rFonts w:ascii="Times New Roman" w:hAnsi="Times New Roman" w:cs="Times New Roman"/>
          <w:sz w:val="20"/>
          <w:szCs w:val="20"/>
        </w:rPr>
        <w:t xml:space="preserve"> de coordenadas ortogonales, es necesario hacer una trasformación que permita mapear la región física a una región computacional.</w:t>
      </w:r>
    </w:p>
    <w:p w:rsidR="00055C0D" w:rsidRDefault="00726B25">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Para ilustrar los conceptos básicos del mapeo se considera un dominio físico bidimensional en coordenadas cartesianas </w:t>
      </w:r>
      <w:r>
        <w:rPr>
          <w:rFonts w:ascii="Times New Roman" w:eastAsiaTheme="minorEastAsia" w:hAnsi="Times New Roman" w:cs="Times New Roman"/>
          <w:sz w:val="20"/>
          <w:szCs w:val="20"/>
        </w:rPr>
        <w:t>“</w:t>
      </w:r>
      <m:oMath>
        <m:r>
          <w:rPr>
            <w:rFonts w:ascii="Cambria Math" w:hAnsi="Cambria Math"/>
          </w:rPr>
          <m:t>x,y</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y un dominio computacional en coordenadas cartesianas “</w:t>
      </w:r>
      <m:oMath>
        <m:r>
          <w:rPr>
            <w:rFonts w:ascii="Cambria Math" w:hAnsi="Cambria Math"/>
          </w:rPr>
          <m:t>ξ,η</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La transformación entre las coordenadas </w:t>
      </w:r>
      <w:r>
        <w:rPr>
          <w:rFonts w:ascii="Times New Roman" w:eastAsiaTheme="minorEastAsia" w:hAnsi="Times New Roman" w:cs="Times New Roman"/>
          <w:sz w:val="20"/>
          <w:szCs w:val="20"/>
        </w:rPr>
        <w:t>“</w:t>
      </w:r>
      <m:oMath>
        <m:r>
          <w:rPr>
            <w:rFonts w:ascii="Cambria Math" w:hAnsi="Cambria Math"/>
          </w:rPr>
          <m:t>x,y</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y “</w:t>
      </w:r>
      <m:oMath>
        <m:r>
          <w:rPr>
            <w:rFonts w:ascii="Cambria Math" w:hAnsi="Cambria Math"/>
          </w:rPr>
          <m:t>ξ,η</m:t>
        </m:r>
      </m:oMath>
      <w:r>
        <w:rPr>
          <w:rFonts w:ascii="Times New Roman" w:eastAsiaTheme="minorEastAsia" w:hAnsi="Times New Roman" w:cs="Times New Roman"/>
          <w:sz w:val="20"/>
          <w:szCs w:val="20"/>
        </w:rPr>
        <w:t>”</w:t>
      </w:r>
      <w:r>
        <w:rPr>
          <w:rFonts w:ascii="Times New Roman" w:hAnsi="Times New Roman" w:cs="Times New Roman"/>
          <w:sz w:val="20"/>
          <w:szCs w:val="20"/>
        </w:rPr>
        <w:t xml:space="preserve"> debería ser tal que las fronteras del dominio físico deben coincidir con las coordenadas curvilíneas.</w:t>
      </w:r>
    </w:p>
    <w:tbl>
      <w:tblPr>
        <w:tblStyle w:val="Tablaconcuadrcula"/>
        <w:tblW w:w="8828" w:type="dxa"/>
        <w:jc w:val="center"/>
        <w:tblLook w:val="04A0" w:firstRow="1" w:lastRow="0" w:firstColumn="1" w:lastColumn="0" w:noHBand="0" w:noVBand="1"/>
      </w:tblPr>
      <w:tblGrid>
        <w:gridCol w:w="4415"/>
        <w:gridCol w:w="4413"/>
      </w:tblGrid>
      <w:tr w:rsidR="00055C0D">
        <w:trPr>
          <w:jc w:val="center"/>
        </w:trPr>
        <w:tc>
          <w:tcPr>
            <w:tcW w:w="4414" w:type="dxa"/>
            <w:tcBorders>
              <w:top w:val="nil"/>
              <w:left w:val="nil"/>
              <w:bottom w:val="nil"/>
              <w:right w:val="nil"/>
            </w:tcBorders>
            <w:shd w:val="clear" w:color="auto" w:fill="auto"/>
          </w:tcPr>
          <w:p w:rsidR="00055C0D" w:rsidRDefault="00726B25">
            <w:pPr>
              <w:spacing w:after="0" w:line="240" w:lineRule="auto"/>
              <w:jc w:val="right"/>
              <w:rPr>
                <w:rFonts w:ascii="Times New Roman" w:hAnsi="Times New Roman" w:cs="Times New Roman"/>
                <w:sz w:val="20"/>
                <w:szCs w:val="20"/>
              </w:rPr>
            </w:pPr>
            <w:r>
              <w:rPr>
                <w:noProof/>
                <w:lang w:eastAsia="es-PE"/>
              </w:rPr>
              <w:drawing>
                <wp:inline distT="0" distB="0" distL="0" distR="1905">
                  <wp:extent cx="1922145" cy="161988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9"/>
                          <a:stretch>
                            <a:fillRect/>
                          </a:stretch>
                        </pic:blipFill>
                        <pic:spPr bwMode="auto">
                          <a:xfrm>
                            <a:off x="0" y="0"/>
                            <a:ext cx="1922145" cy="1619885"/>
                          </a:xfrm>
                          <a:prstGeom prst="rect">
                            <a:avLst/>
                          </a:prstGeom>
                        </pic:spPr>
                      </pic:pic>
                    </a:graphicData>
                  </a:graphic>
                </wp:inline>
              </w:drawing>
            </w:r>
          </w:p>
        </w:tc>
        <w:tc>
          <w:tcPr>
            <w:tcW w:w="4413" w:type="dxa"/>
            <w:tcBorders>
              <w:top w:val="nil"/>
              <w:left w:val="nil"/>
              <w:bottom w:val="nil"/>
              <w:right w:val="nil"/>
            </w:tcBorders>
            <w:shd w:val="clear" w:color="auto" w:fill="auto"/>
          </w:tcPr>
          <w:p w:rsidR="00055C0D" w:rsidRDefault="00726B25">
            <w:pPr>
              <w:spacing w:after="0" w:line="240" w:lineRule="auto"/>
              <w:rPr>
                <w:rFonts w:ascii="Times New Roman" w:hAnsi="Times New Roman" w:cs="Times New Roman"/>
                <w:sz w:val="20"/>
                <w:szCs w:val="20"/>
              </w:rPr>
            </w:pPr>
            <w:r>
              <w:rPr>
                <w:noProof/>
                <w:lang w:eastAsia="es-PE"/>
              </w:rPr>
              <w:drawing>
                <wp:inline distT="0" distB="0" distL="0" distR="0">
                  <wp:extent cx="2004695" cy="162115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0"/>
                          <a:stretch>
                            <a:fillRect/>
                          </a:stretch>
                        </pic:blipFill>
                        <pic:spPr bwMode="auto">
                          <a:xfrm>
                            <a:off x="0" y="0"/>
                            <a:ext cx="2004695" cy="1621155"/>
                          </a:xfrm>
                          <a:prstGeom prst="rect">
                            <a:avLst/>
                          </a:prstGeom>
                        </pic:spPr>
                      </pic:pic>
                    </a:graphicData>
                  </a:graphic>
                </wp:inline>
              </w:drawing>
            </w:r>
          </w:p>
        </w:tc>
      </w:tr>
      <w:tr w:rsidR="00055C0D">
        <w:trPr>
          <w:jc w:val="center"/>
        </w:trPr>
        <w:tc>
          <w:tcPr>
            <w:tcW w:w="4414" w:type="dxa"/>
            <w:tcBorders>
              <w:top w:val="nil"/>
              <w:left w:val="nil"/>
              <w:bottom w:val="nil"/>
              <w:right w:val="nil"/>
            </w:tcBorders>
            <w:shd w:val="clear" w:color="auto" w:fill="auto"/>
          </w:tcPr>
          <w:p w:rsidR="00055C0D" w:rsidRDefault="00726B25">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                         a)</w:t>
            </w:r>
          </w:p>
        </w:tc>
        <w:tc>
          <w:tcPr>
            <w:tcW w:w="4413" w:type="dxa"/>
            <w:tcBorders>
              <w:top w:val="nil"/>
              <w:left w:val="nil"/>
              <w:bottom w:val="nil"/>
              <w:right w:val="nil"/>
            </w:tcBorders>
            <w:shd w:val="clear" w:color="auto" w:fill="auto"/>
          </w:tcPr>
          <w:p w:rsidR="00055C0D" w:rsidRDefault="00726B2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b)</w:t>
            </w:r>
          </w:p>
        </w:tc>
      </w:tr>
      <w:tr w:rsidR="00055C0D">
        <w:trPr>
          <w:jc w:val="center"/>
        </w:trPr>
        <w:tc>
          <w:tcPr>
            <w:tcW w:w="8827" w:type="dxa"/>
            <w:gridSpan w:val="2"/>
            <w:tcBorders>
              <w:top w:val="nil"/>
              <w:left w:val="nil"/>
              <w:bottom w:val="nil"/>
              <w:right w:val="nil"/>
            </w:tcBorders>
            <w:shd w:val="clear" w:color="auto" w:fill="auto"/>
          </w:tcPr>
          <w:p w:rsidR="00055C0D" w:rsidRPr="00707B08" w:rsidRDefault="00707B08">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Fig.</w:t>
            </w:r>
            <w:r w:rsidR="00CD2813" w:rsidRPr="00707B08">
              <w:rPr>
                <w:rFonts w:ascii="Times New Roman" w:hAnsi="Times New Roman" w:cs="Times New Roman"/>
                <w:i/>
                <w:sz w:val="20"/>
                <w:szCs w:val="20"/>
              </w:rPr>
              <w:t xml:space="preserve"> </w:t>
            </w:r>
            <w:r w:rsidR="00726B25" w:rsidRPr="00707B08">
              <w:rPr>
                <w:rFonts w:ascii="Times New Roman" w:hAnsi="Times New Roman" w:cs="Times New Roman"/>
                <w:i/>
                <w:sz w:val="20"/>
                <w:szCs w:val="20"/>
              </w:rPr>
              <w:t>1: a) Plano Físico  b) Plano Computacional</w:t>
            </w:r>
          </w:p>
        </w:tc>
      </w:tr>
    </w:tbl>
    <w:p w:rsidR="00055C0D" w:rsidRDefault="00055C0D">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7B0F17" w:rsidRDefault="007B0F17">
      <w:pPr>
        <w:spacing w:line="240" w:lineRule="auto"/>
        <w:jc w:val="both"/>
        <w:rPr>
          <w:rFonts w:ascii="Times New Roman" w:hAnsi="Times New Roman" w:cs="Times New Roman"/>
          <w:sz w:val="20"/>
          <w:szCs w:val="20"/>
        </w:rPr>
      </w:pP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b/>
          <w:bCs/>
          <w:sz w:val="20"/>
          <w:szCs w:val="20"/>
        </w:rPr>
        <w:lastRenderedPageBreak/>
        <w:t>Generación de mallas estructuradas</w:t>
      </w: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 xml:space="preserve">El problema a tratar fue el de la generación de mallas estructuradas, el cuál puede ser resuelto usando diferentes técnicas de generación. Las usadas en nuestro caso fueron los </w:t>
      </w:r>
      <w:r w:rsidRPr="00707B08">
        <w:rPr>
          <w:rFonts w:ascii="Times New Roman" w:hAnsi="Times New Roman" w:cs="Times New Roman"/>
          <w:b/>
          <w:bCs/>
          <w:sz w:val="20"/>
          <w:szCs w:val="20"/>
        </w:rPr>
        <w:t xml:space="preserve">Generadores </w:t>
      </w:r>
      <w:r w:rsidR="00707B08" w:rsidRPr="00707B08">
        <w:rPr>
          <w:rFonts w:ascii="Times New Roman" w:hAnsi="Times New Roman" w:cs="Times New Roman"/>
          <w:b/>
          <w:bCs/>
          <w:sz w:val="20"/>
          <w:szCs w:val="20"/>
        </w:rPr>
        <w:t>Algebraicos</w:t>
      </w:r>
      <w:r w:rsidRPr="00707B08">
        <w:rPr>
          <w:rFonts w:ascii="Times New Roman" w:hAnsi="Times New Roman" w:cs="Times New Roman"/>
          <w:b/>
          <w:bCs/>
          <w:sz w:val="20"/>
          <w:szCs w:val="20"/>
        </w:rPr>
        <w:t xml:space="preserve"> basados en Interpolación Transfinita</w:t>
      </w:r>
      <w:r w:rsidRPr="00707B08">
        <w:rPr>
          <w:rFonts w:ascii="Times New Roman" w:hAnsi="Times New Roman" w:cs="Times New Roman"/>
          <w:sz w:val="20"/>
          <w:szCs w:val="20"/>
        </w:rPr>
        <w:t xml:space="preserve"> y los </w:t>
      </w:r>
      <w:r w:rsidRPr="00707B08">
        <w:rPr>
          <w:rFonts w:ascii="Times New Roman" w:hAnsi="Times New Roman" w:cs="Times New Roman"/>
          <w:b/>
          <w:bCs/>
          <w:sz w:val="20"/>
          <w:szCs w:val="20"/>
        </w:rPr>
        <w:t>Generadores basados en EDPs Elípticas</w:t>
      </w:r>
      <w:r w:rsidRPr="00707B08">
        <w:rPr>
          <w:rFonts w:ascii="Times New Roman" w:hAnsi="Times New Roman" w:cs="Times New Roman"/>
          <w:sz w:val="20"/>
          <w:szCs w:val="20"/>
        </w:rPr>
        <w:t>.</w:t>
      </w:r>
    </w:p>
    <w:p w:rsidR="007B0F17" w:rsidRPr="00707B08" w:rsidRDefault="00726B25">
      <w:pPr>
        <w:spacing w:line="240" w:lineRule="auto"/>
        <w:jc w:val="both"/>
        <w:rPr>
          <w:rFonts w:ascii="Times New Roman" w:hAnsi="Times New Roman" w:cs="Times New Roman"/>
          <w:sz w:val="20"/>
          <w:szCs w:val="20"/>
        </w:rPr>
      </w:pPr>
      <w:r w:rsidRPr="00707B08">
        <w:rPr>
          <w:rFonts w:ascii="Times New Roman" w:hAnsi="Times New Roman" w:cs="Times New Roman"/>
          <w:sz w:val="20"/>
          <w:szCs w:val="20"/>
        </w:rPr>
        <w:t xml:space="preserve">En la siguiente figura se puede ver el </w:t>
      </w:r>
      <w:r w:rsidR="007B0F17" w:rsidRPr="00707B08">
        <w:rPr>
          <w:rFonts w:ascii="Times New Roman" w:hAnsi="Times New Roman" w:cs="Times New Roman"/>
          <w:sz w:val="20"/>
          <w:szCs w:val="20"/>
        </w:rPr>
        <w:t>procedimiento</w:t>
      </w:r>
      <w:r w:rsidRPr="00707B08">
        <w:rPr>
          <w:rFonts w:ascii="Times New Roman" w:hAnsi="Times New Roman" w:cs="Times New Roman"/>
          <w:sz w:val="20"/>
          <w:szCs w:val="20"/>
        </w:rPr>
        <w:t xml:space="preserve"> seguido para la generación final de una malla 2D.</w:t>
      </w:r>
    </w:p>
    <w:p w:rsidR="00055C0D" w:rsidRPr="00707B08" w:rsidRDefault="00726B25">
      <w:pPr>
        <w:spacing w:line="240" w:lineRule="auto"/>
        <w:jc w:val="both"/>
        <w:rPr>
          <w:rFonts w:ascii="Times New Roman" w:hAnsi="Times New Roman" w:cs="Times New Roman"/>
        </w:rPr>
      </w:pPr>
      <w:r w:rsidRPr="00707B08">
        <w:rPr>
          <w:rFonts w:ascii="Times New Roman" w:hAnsi="Times New Roman" w:cs="Times New Roman"/>
          <w:b/>
          <w:bCs/>
          <w:noProof/>
          <w:sz w:val="20"/>
          <w:szCs w:val="20"/>
          <w:lang w:eastAsia="es-PE"/>
        </w:rPr>
        <w:drawing>
          <wp:anchor distT="0" distB="0" distL="0" distR="0" simplePos="0" relativeHeight="32" behindDoc="0" locked="0" layoutInCell="1" allowOverlap="1">
            <wp:simplePos x="0" y="0"/>
            <wp:positionH relativeFrom="column">
              <wp:align>center</wp:align>
            </wp:positionH>
            <wp:positionV relativeFrom="paragraph">
              <wp:posOffset>635</wp:posOffset>
            </wp:positionV>
            <wp:extent cx="4410075" cy="140970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4410075" cy="1409700"/>
                    </a:xfrm>
                    <a:prstGeom prst="rect">
                      <a:avLst/>
                    </a:prstGeom>
                  </pic:spPr>
                </pic:pic>
              </a:graphicData>
            </a:graphic>
          </wp:anchor>
        </w:drawing>
      </w:r>
    </w:p>
    <w:p w:rsidR="00055C0D" w:rsidRPr="00707B08" w:rsidRDefault="00055C0D">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pPr>
        <w:spacing w:line="240" w:lineRule="auto"/>
        <w:jc w:val="both"/>
        <w:rPr>
          <w:rFonts w:ascii="Times New Roman" w:hAnsi="Times New Roman" w:cs="Times New Roman"/>
          <w:b/>
          <w:bCs/>
          <w:sz w:val="20"/>
          <w:szCs w:val="20"/>
        </w:rPr>
      </w:pPr>
    </w:p>
    <w:p w:rsidR="007B0F17" w:rsidRPr="00707B08" w:rsidRDefault="007B0F17" w:rsidP="007B0F17">
      <w:pPr>
        <w:spacing w:line="240" w:lineRule="auto"/>
        <w:jc w:val="center"/>
        <w:rPr>
          <w:rFonts w:ascii="Times New Roman" w:hAnsi="Times New Roman" w:cs="Times New Roman"/>
          <w:bCs/>
          <w:i/>
          <w:sz w:val="20"/>
          <w:szCs w:val="20"/>
        </w:rPr>
      </w:pPr>
      <w:r w:rsidRPr="00707B08">
        <w:rPr>
          <w:rFonts w:ascii="Times New Roman" w:hAnsi="Times New Roman" w:cs="Times New Roman"/>
          <w:bCs/>
          <w:i/>
          <w:sz w:val="20"/>
          <w:szCs w:val="20"/>
        </w:rPr>
        <w:t>Algoritmo para la generación de mallas 2D.</w:t>
      </w: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b/>
          <w:bCs/>
          <w:sz w:val="20"/>
          <w:szCs w:val="20"/>
        </w:rPr>
        <w:t>Generador Algebraico basado en Interpolación Transfinita</w:t>
      </w:r>
    </w:p>
    <w:p w:rsidR="00055C0D" w:rsidRPr="00707B08" w:rsidRDefault="00726B25">
      <w:pPr>
        <w:spacing w:line="240" w:lineRule="auto"/>
        <w:jc w:val="both"/>
        <w:rPr>
          <w:rFonts w:ascii="Times New Roman" w:hAnsi="Times New Roman" w:cs="Times New Roman"/>
          <w:sz w:val="20"/>
          <w:szCs w:val="20"/>
        </w:rPr>
      </w:pPr>
      <w:r w:rsidRPr="00707B08">
        <w:rPr>
          <w:rFonts w:ascii="Times New Roman" w:hAnsi="Times New Roman" w:cs="Times New Roman"/>
          <w:sz w:val="20"/>
          <w:szCs w:val="20"/>
        </w:rPr>
        <w:t xml:space="preserve">El generador algebraico usado fue el Interpolación Transfinita, el </w:t>
      </w:r>
      <w:r w:rsidR="007B0F17" w:rsidRPr="00707B08">
        <w:rPr>
          <w:rFonts w:ascii="Times New Roman" w:hAnsi="Times New Roman" w:cs="Times New Roman"/>
          <w:sz w:val="20"/>
          <w:szCs w:val="20"/>
        </w:rPr>
        <w:t>cual</w:t>
      </w:r>
      <w:r w:rsidRPr="00707B08">
        <w:rPr>
          <w:rFonts w:ascii="Times New Roman" w:hAnsi="Times New Roman" w:cs="Times New Roman"/>
          <w:sz w:val="20"/>
          <w:szCs w:val="20"/>
        </w:rPr>
        <w:t xml:space="preserve"> genera </w:t>
      </w:r>
      <w:r w:rsidR="007B0F17" w:rsidRPr="00707B08">
        <w:rPr>
          <w:rFonts w:ascii="Times New Roman" w:hAnsi="Times New Roman" w:cs="Times New Roman"/>
          <w:sz w:val="20"/>
          <w:szCs w:val="20"/>
        </w:rPr>
        <w:t>la</w:t>
      </w:r>
      <w:r w:rsidRPr="00707B08">
        <w:rPr>
          <w:rFonts w:ascii="Times New Roman" w:hAnsi="Times New Roman" w:cs="Times New Roman"/>
          <w:sz w:val="20"/>
          <w:szCs w:val="20"/>
        </w:rPr>
        <w:t xml:space="preserve"> </w:t>
      </w:r>
      <w:r w:rsidR="007B0F17" w:rsidRPr="00707B08">
        <w:rPr>
          <w:rFonts w:ascii="Times New Roman" w:hAnsi="Times New Roman" w:cs="Times New Roman"/>
          <w:sz w:val="20"/>
          <w:szCs w:val="20"/>
        </w:rPr>
        <w:t>malla</w:t>
      </w:r>
      <w:r w:rsidRPr="00707B08">
        <w:rPr>
          <w:rFonts w:ascii="Times New Roman" w:hAnsi="Times New Roman" w:cs="Times New Roman"/>
          <w:sz w:val="20"/>
          <w:szCs w:val="20"/>
        </w:rPr>
        <w:t xml:space="preserve"> a partir de funciones interpoladas en base a la geometría dada como base. Esta geometría se usa como contorno, siendo </w:t>
      </w:r>
      <w:r w:rsidRPr="00707B08">
        <w:rPr>
          <w:rFonts w:ascii="Times New Roman" w:hAnsi="Times New Roman" w:cs="Times New Roman"/>
          <w:i/>
          <w:iCs/>
          <w:sz w:val="20"/>
          <w:szCs w:val="20"/>
        </w:rPr>
        <w:t>x</w:t>
      </w:r>
      <w:r w:rsidRPr="00707B08">
        <w:rPr>
          <w:rFonts w:ascii="Times New Roman" w:hAnsi="Times New Roman" w:cs="Times New Roman"/>
          <w:i/>
          <w:iCs/>
          <w:sz w:val="20"/>
          <w:szCs w:val="20"/>
          <w:vertAlign w:val="subscript"/>
        </w:rPr>
        <w:t>l</w:t>
      </w:r>
      <w:r w:rsidRPr="00707B08">
        <w:rPr>
          <w:rFonts w:ascii="Times New Roman" w:hAnsi="Times New Roman" w:cs="Times New Roman"/>
          <w:i/>
          <w:iCs/>
          <w:sz w:val="20"/>
          <w:szCs w:val="20"/>
        </w:rPr>
        <w:t>, x</w:t>
      </w:r>
      <w:r w:rsidRPr="00707B08">
        <w:rPr>
          <w:rFonts w:ascii="Times New Roman" w:hAnsi="Times New Roman" w:cs="Times New Roman"/>
          <w:i/>
          <w:iCs/>
          <w:sz w:val="20"/>
          <w:szCs w:val="20"/>
          <w:vertAlign w:val="subscript"/>
        </w:rPr>
        <w:t>r</w:t>
      </w:r>
      <w:r w:rsidRPr="00707B08">
        <w:rPr>
          <w:rFonts w:ascii="Times New Roman" w:hAnsi="Times New Roman" w:cs="Times New Roman"/>
          <w:i/>
          <w:iCs/>
          <w:sz w:val="20"/>
          <w:szCs w:val="20"/>
        </w:rPr>
        <w:t>, x</w:t>
      </w:r>
      <w:r w:rsidRPr="00707B08">
        <w:rPr>
          <w:rFonts w:ascii="Times New Roman" w:hAnsi="Times New Roman" w:cs="Times New Roman"/>
          <w:i/>
          <w:iCs/>
          <w:sz w:val="20"/>
          <w:szCs w:val="20"/>
          <w:vertAlign w:val="subscript"/>
        </w:rPr>
        <w:t>b</w:t>
      </w:r>
      <w:r w:rsidRPr="00707B08">
        <w:rPr>
          <w:rFonts w:ascii="Times New Roman" w:hAnsi="Times New Roman" w:cs="Times New Roman"/>
          <w:i/>
          <w:iCs/>
          <w:sz w:val="20"/>
          <w:szCs w:val="20"/>
        </w:rPr>
        <w:t xml:space="preserve"> </w:t>
      </w:r>
      <w:r w:rsidRPr="00707B08">
        <w:rPr>
          <w:rFonts w:ascii="Times New Roman" w:hAnsi="Times New Roman" w:cs="Times New Roman"/>
          <w:sz w:val="20"/>
          <w:szCs w:val="20"/>
        </w:rPr>
        <w:t>y</w:t>
      </w:r>
      <w:r w:rsidRPr="00707B08">
        <w:rPr>
          <w:rFonts w:ascii="Times New Roman" w:hAnsi="Times New Roman" w:cs="Times New Roman"/>
          <w:i/>
          <w:iCs/>
          <w:sz w:val="20"/>
          <w:szCs w:val="20"/>
        </w:rPr>
        <w:t xml:space="preserve"> x</w:t>
      </w:r>
      <w:r w:rsidRPr="00707B08">
        <w:rPr>
          <w:rFonts w:ascii="Times New Roman" w:hAnsi="Times New Roman" w:cs="Times New Roman"/>
          <w:i/>
          <w:iCs/>
          <w:sz w:val="20"/>
          <w:szCs w:val="20"/>
          <w:vertAlign w:val="subscript"/>
        </w:rPr>
        <w:t>t</w:t>
      </w:r>
      <w:r w:rsidRPr="00707B08">
        <w:rPr>
          <w:rFonts w:ascii="Times New Roman" w:hAnsi="Times New Roman" w:cs="Times New Roman"/>
          <w:i/>
          <w:iCs/>
          <w:sz w:val="20"/>
          <w:szCs w:val="20"/>
        </w:rPr>
        <w:t xml:space="preserve"> </w:t>
      </w:r>
      <w:r w:rsidRPr="00707B08">
        <w:rPr>
          <w:rFonts w:ascii="Times New Roman" w:hAnsi="Times New Roman" w:cs="Times New Roman"/>
          <w:sz w:val="20"/>
          <w:szCs w:val="20"/>
        </w:rPr>
        <w:t>los contornos definidos por la geometría. El grid resultante es una interpolación de estos contornos en el espacio de computo</w:t>
      </w:r>
      <w:r w:rsidR="007B0F17" w:rsidRPr="00707B08">
        <w:rPr>
          <w:rFonts w:ascii="Times New Roman" w:hAnsi="Times New Roman" w:cs="Times New Roman"/>
          <w:sz w:val="20"/>
          <w:szCs w:val="20"/>
        </w:rPr>
        <w:t xml:space="preserve"> </w:t>
      </w:r>
      <m:oMath>
        <m:r>
          <w:rPr>
            <w:rFonts w:ascii="Cambria Math" w:hAnsi="Cambria Math" w:cs="Times New Roman"/>
          </w:rPr>
          <m:t>ξ,η</m:t>
        </m:r>
      </m:oMath>
      <w:r w:rsidRPr="00707B08">
        <w:rPr>
          <w:rFonts w:ascii="Times New Roman" w:hAnsi="Times New Roman" w:cs="Times New Roman"/>
          <w:sz w:val="20"/>
          <w:szCs w:val="20"/>
        </w:rPr>
        <w:t>, como se muestra en la siguiente ecuación.</w:t>
      </w:r>
    </w:p>
    <w:p w:rsidR="007B0F17" w:rsidRPr="00707B08" w:rsidRDefault="007B0F17">
      <w:pPr>
        <w:spacing w:line="240" w:lineRule="auto"/>
        <w:jc w:val="both"/>
        <w:rPr>
          <w:rFonts w:ascii="Times New Roman" w:hAnsi="Times New Roman" w:cs="Times New Roman"/>
          <w:b/>
          <w:bCs/>
          <w:sz w:val="20"/>
          <w:szCs w:val="20"/>
        </w:rPr>
      </w:pPr>
      <m:oMathPara>
        <m:oMath>
          <m:r>
            <w:rPr>
              <w:rFonts w:ascii="Cambria Math" w:hAnsi="Cambria Math" w:cs="Times New Roman"/>
            </w:rPr>
            <m:t>x</m:t>
          </m:r>
          <m:d>
            <m:dPr>
              <m:ctrlPr>
                <w:rPr>
                  <w:rFonts w:ascii="Cambria Math" w:hAnsi="Cambria Math" w:cs="Times New Roman"/>
                </w:rPr>
              </m:ctrlPr>
            </m:dPr>
            <m:e>
              <m:r>
                <w:rPr>
                  <w:rFonts w:ascii="Cambria Math" w:hAnsi="Cambria Math" w:cs="Times New Roman"/>
                </w:rPr>
                <m:t>ξ,η</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l</m:t>
              </m:r>
            </m:sub>
          </m:sSub>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1</m:t>
              </m:r>
            </m:e>
          </m:d>
          <m:r>
            <w:rPr>
              <w:rFonts w:ascii="Cambria Math" w:hAnsi="Cambria Math" w:cs="Times New Roman"/>
            </w:rPr>
            <m:t>-ηξ</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1</m:t>
              </m:r>
            </m:e>
          </m:d>
        </m:oMath>
      </m:oMathPara>
    </w:p>
    <w:p w:rsidR="00055C0D" w:rsidRPr="00707B08" w:rsidRDefault="00726B25">
      <w:pPr>
        <w:spacing w:line="240" w:lineRule="auto"/>
        <w:jc w:val="both"/>
        <w:rPr>
          <w:rFonts w:ascii="Times New Roman" w:hAnsi="Times New Roman" w:cs="Times New Roman"/>
          <w:b/>
          <w:bCs/>
          <w:sz w:val="20"/>
          <w:szCs w:val="20"/>
        </w:rPr>
      </w:pPr>
      <m:oMathPara>
        <m:oMath>
          <m:r>
            <w:rPr>
              <w:rFonts w:ascii="Cambria Math" w:hAnsi="Cambria Math" w:cs="Times New Roman"/>
            </w:rPr>
            <m:t>y</m:t>
          </m:r>
          <m:d>
            <m:dPr>
              <m:ctrlPr>
                <w:rPr>
                  <w:rFonts w:ascii="Cambria Math" w:hAnsi="Cambria Math" w:cs="Times New Roman"/>
                </w:rPr>
              </m:ctrlPr>
            </m:dPr>
            <m:e>
              <m:r>
                <w:rPr>
                  <w:rFonts w:ascii="Cambria Math" w:hAnsi="Cambria Math" w:cs="Times New Roman"/>
                </w:rPr>
                <m:t>ξ,η</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d>
            <m:dPr>
              <m:ctrlPr>
                <w:rPr>
                  <w:rFonts w:ascii="Cambria Math" w:hAnsi="Cambria Math" w:cs="Times New Roman"/>
                </w:rPr>
              </m:ctrlPr>
            </m:dPr>
            <m:e>
              <m:r>
                <w:rPr>
                  <w:rFonts w:ascii="Cambria Math" w:hAnsi="Cambria Math" w:cs="Times New Roman"/>
                </w:rPr>
                <m:t>1-ξ</m:t>
              </m:r>
            </m:e>
          </m:d>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1-ξ</m:t>
              </m:r>
            </m:e>
          </m:d>
          <m:r>
            <w:rPr>
              <w:rFonts w:ascii="Cambria Math" w:hAnsi="Cambria Math" w:cs="Times New Roman"/>
            </w:rPr>
            <m:t>η</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0</m:t>
              </m:r>
            </m:e>
          </m:d>
          <m:r>
            <w:rPr>
              <w:rFonts w:ascii="Cambria Math" w:hAnsi="Cambria Math" w:cs="Times New Roman"/>
            </w:rPr>
            <m:t>-</m:t>
          </m:r>
          <m:d>
            <m:dPr>
              <m:ctrlPr>
                <w:rPr>
                  <w:rFonts w:ascii="Cambria Math" w:hAnsi="Cambria Math" w:cs="Times New Roman"/>
                </w:rPr>
              </m:ctrlPr>
            </m:dPr>
            <m:e>
              <m:r>
                <w:rPr>
                  <w:rFonts w:ascii="Cambria Math" w:hAnsi="Cambria Math" w:cs="Times New Roman"/>
                </w:rPr>
                <m:t>1-η</m:t>
              </m:r>
            </m:e>
          </m:d>
          <m:r>
            <w:rPr>
              <w:rFonts w:ascii="Cambria Math" w:hAnsi="Cambria Math" w:cs="Times New Roman"/>
            </w:rPr>
            <m:t>ξ</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b</m:t>
              </m:r>
            </m:sub>
          </m:sSub>
          <m:d>
            <m:dPr>
              <m:ctrlPr>
                <w:rPr>
                  <w:rFonts w:ascii="Cambria Math" w:hAnsi="Cambria Math" w:cs="Times New Roman"/>
                </w:rPr>
              </m:ctrlPr>
            </m:dPr>
            <m:e>
              <m:r>
                <w:rPr>
                  <w:rFonts w:ascii="Cambria Math" w:hAnsi="Cambria Math" w:cs="Times New Roman"/>
                </w:rPr>
                <m:t>1</m:t>
              </m:r>
            </m:e>
          </m:d>
          <m:r>
            <w:rPr>
              <w:rFonts w:ascii="Cambria Math" w:hAnsi="Cambria Math" w:cs="Times New Roman"/>
            </w:rPr>
            <m:t>-ηξ</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d>
            <m:dPr>
              <m:ctrlPr>
                <w:rPr>
                  <w:rFonts w:ascii="Cambria Math" w:hAnsi="Cambria Math" w:cs="Times New Roman"/>
                </w:rPr>
              </m:ctrlPr>
            </m:dPr>
            <m:e>
              <m:r>
                <w:rPr>
                  <w:rFonts w:ascii="Cambria Math" w:hAnsi="Cambria Math" w:cs="Times New Roman"/>
                </w:rPr>
                <m:t>1</m:t>
              </m:r>
            </m:e>
          </m:d>
        </m:oMath>
      </m:oMathPara>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 xml:space="preserve">La geometría de entrada es dada en forma de puntos, lo </w:t>
      </w:r>
      <w:r w:rsidR="00707B08" w:rsidRPr="00707B08">
        <w:rPr>
          <w:rFonts w:ascii="Times New Roman" w:hAnsi="Times New Roman" w:cs="Times New Roman"/>
          <w:sz w:val="20"/>
          <w:szCs w:val="20"/>
        </w:rPr>
        <w:t>cual</w:t>
      </w:r>
      <w:r w:rsidRPr="00707B08">
        <w:rPr>
          <w:rFonts w:ascii="Times New Roman" w:hAnsi="Times New Roman" w:cs="Times New Roman"/>
          <w:sz w:val="20"/>
          <w:szCs w:val="20"/>
        </w:rPr>
        <w:t xml:space="preserve"> es un pequeño inconveniente al querer usar este generador, debido a que se espera que los contornos sean expresados en forma explícita como una función de las coordenadas de cómputo </w:t>
      </w:r>
      <m:oMath>
        <m:r>
          <w:rPr>
            <w:rFonts w:ascii="Cambria Math" w:hAnsi="Cambria Math" w:cs="Times New Roman"/>
          </w:rPr>
          <m:t>ξ,η</m:t>
        </m:r>
      </m:oMath>
      <w:r w:rsidRPr="00707B08">
        <w:rPr>
          <w:rFonts w:ascii="Times New Roman" w:hAnsi="Times New Roman" w:cs="Times New Roman"/>
          <w:sz w:val="20"/>
          <w:szCs w:val="20"/>
        </w:rPr>
        <w:t>. Para esto, generamos los contornos como funciones lineales por trozos del tipo siguiente.</w:t>
      </w:r>
    </w:p>
    <w:p w:rsidR="007B0F17" w:rsidRPr="00707B08" w:rsidRDefault="007B0F17">
      <w:pPr>
        <w:spacing w:line="240" w:lineRule="auto"/>
        <w:jc w:val="both"/>
        <w:rPr>
          <w:rFonts w:ascii="Times New Roman" w:eastAsiaTheme="minorEastAsia" w:hAnsi="Times New Roman" w:cs="Times New Roman"/>
        </w:rPr>
      </w:pPr>
      <m:oMathPara>
        <m:oMath>
          <m:r>
            <w:rPr>
              <w:rFonts w:ascii="Cambria Math" w:hAnsi="Cambria Math" w:cs="Times New Roman"/>
            </w:rPr>
            <m:t>x</m:t>
          </m:r>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=x</m:t>
              </m:r>
              <m:d>
                <m:dPr>
                  <m:ctrlPr>
                    <w:rPr>
                      <w:rFonts w:ascii="Cambria Math" w:hAnsi="Cambria Math" w:cs="Times New Roman"/>
                    </w:rPr>
                  </m:ctrlPr>
                </m:dPr>
                <m:e>
                  <m:r>
                    <w:rPr>
                      <w:rFonts w:ascii="Cambria Math" w:hAnsi="Cambria Math" w:cs="Times New Roman"/>
                    </w:rPr>
                    <m:t>i</m:t>
                  </m:r>
                </m:e>
              </m:d>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d>
                    <m:dPr>
                      <m:ctrlPr>
                        <w:rPr>
                          <w:rFonts w:ascii="Cambria Math" w:hAnsi="Cambria Math" w:cs="Times New Roman"/>
                        </w:rPr>
                      </m:ctrlPr>
                    </m:dPr>
                    <m:e>
                      <m:r>
                        <w:rPr>
                          <w:rFonts w:ascii="Cambria Math" w:hAnsi="Cambria Math" w:cs="Times New Roman"/>
                        </w:rPr>
                        <m:t>i+1</m:t>
                      </m:r>
                    </m:e>
                  </m:d>
                  <m:r>
                    <w:rPr>
                      <w:rFonts w:ascii="Cambria Math" w:hAnsi="Cambria Math" w:cs="Times New Roman"/>
                    </w:rPr>
                    <m:t>-x</m:t>
                  </m:r>
                  <m:d>
                    <m:dPr>
                      <m:ctrlPr>
                        <w:rPr>
                          <w:rFonts w:ascii="Cambria Math" w:hAnsi="Cambria Math" w:cs="Times New Roman"/>
                        </w:rPr>
                      </m:ctrlPr>
                    </m:dPr>
                    <m:e>
                      <m:r>
                        <w:rPr>
                          <w:rFonts w:ascii="Cambria Math" w:hAnsi="Cambria Math" w:cs="Times New Roman"/>
                        </w:rPr>
                        <m:t>i</m:t>
                      </m:r>
                    </m:e>
                  </m:d>
                </m:e>
              </m:d>
            </m:e>
          </m:d>
        </m:oMath>
      </m:oMathPara>
    </w:p>
    <w:p w:rsidR="00055C0D" w:rsidRPr="00707B08" w:rsidRDefault="007B0F17">
      <w:pPr>
        <w:spacing w:line="240" w:lineRule="auto"/>
        <w:jc w:val="both"/>
        <w:rPr>
          <w:rFonts w:ascii="Times New Roman" w:eastAsiaTheme="minorEastAsia" w:hAnsi="Times New Roman" w:cs="Times New Roman"/>
        </w:rPr>
      </w:pPr>
      <m:oMathPara>
        <m:oMath>
          <m:r>
            <w:rPr>
              <w:rFonts w:ascii="Cambria Math" w:hAnsi="Cambria Math" w:cs="Times New Roman"/>
            </w:rPr>
            <m:t>y</m:t>
          </m:r>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q</m:t>
                  </m:r>
                </m:e>
              </m:d>
              <m:r>
                <w:rPr>
                  <w:rFonts w:ascii="Cambria Math" w:hAnsi="Cambria Math" w:cs="Times New Roman"/>
                </w:rPr>
                <m:t>=y</m:t>
              </m:r>
              <m:d>
                <m:dPr>
                  <m:ctrlPr>
                    <w:rPr>
                      <w:rFonts w:ascii="Cambria Math" w:hAnsi="Cambria Math" w:cs="Times New Roman"/>
                    </w:rPr>
                  </m:ctrlPr>
                </m:dPr>
                <m:e>
                  <m:r>
                    <w:rPr>
                      <w:rFonts w:ascii="Cambria Math" w:hAnsi="Cambria Math" w:cs="Times New Roman"/>
                    </w:rPr>
                    <m:t>i</m:t>
                  </m:r>
                </m:e>
              </m:d>
              <m:r>
                <w:rPr>
                  <w:rFonts w:ascii="Cambria Math" w:hAnsi="Cambria Math" w:cs="Times New Roman"/>
                </w:rPr>
                <m:t>+q</m:t>
              </m:r>
              <m:d>
                <m:dPr>
                  <m:ctrlPr>
                    <w:rPr>
                      <w:rFonts w:ascii="Cambria Math" w:hAnsi="Cambria Math" w:cs="Times New Roman"/>
                    </w:rPr>
                  </m:ctrlPr>
                </m:dPr>
                <m:e>
                  <m:r>
                    <w:rPr>
                      <w:rFonts w:ascii="Cambria Math" w:hAnsi="Cambria Math" w:cs="Times New Roman"/>
                    </w:rPr>
                    <m:t>y</m:t>
                  </m:r>
                  <m:d>
                    <m:dPr>
                      <m:ctrlPr>
                        <w:rPr>
                          <w:rFonts w:ascii="Cambria Math" w:hAnsi="Cambria Math" w:cs="Times New Roman"/>
                        </w:rPr>
                      </m:ctrlPr>
                    </m:dPr>
                    <m:e>
                      <m:r>
                        <w:rPr>
                          <w:rFonts w:ascii="Cambria Math" w:hAnsi="Cambria Math" w:cs="Times New Roman"/>
                        </w:rPr>
                        <m:t>i+1</m:t>
                      </m:r>
                    </m:e>
                  </m:d>
                  <m:r>
                    <w:rPr>
                      <w:rFonts w:ascii="Cambria Math" w:hAnsi="Cambria Math" w:cs="Times New Roman"/>
                    </w:rPr>
                    <m:t>-y</m:t>
                  </m:r>
                  <m:d>
                    <m:dPr>
                      <m:ctrlPr>
                        <w:rPr>
                          <w:rFonts w:ascii="Cambria Math" w:hAnsi="Cambria Math" w:cs="Times New Roman"/>
                        </w:rPr>
                      </m:ctrlPr>
                    </m:dPr>
                    <m:e>
                      <m:r>
                        <w:rPr>
                          <w:rFonts w:ascii="Cambria Math" w:hAnsi="Cambria Math" w:cs="Times New Roman"/>
                        </w:rPr>
                        <m:t>i</m:t>
                      </m:r>
                    </m:e>
                  </m:d>
                </m:e>
              </m:d>
            </m:e>
          </m:d>
          <m:r>
            <w:rPr>
              <w:rFonts w:ascii="Cambria Math" w:hAnsi="Cambria Math" w:cs="Times New Roman"/>
            </w:rPr>
            <m:t>ξ</m:t>
          </m:r>
        </m:oMath>
      </m:oMathPara>
    </w:p>
    <w:p w:rsidR="007B0F17" w:rsidRPr="00707B08" w:rsidRDefault="007B0F17">
      <w:pPr>
        <w:spacing w:line="240" w:lineRule="auto"/>
        <w:jc w:val="both"/>
        <w:rPr>
          <w:rFonts w:ascii="Times New Roman" w:hAnsi="Times New Roman" w:cs="Times New Roman"/>
        </w:rPr>
      </w:pPr>
      <m:oMathPara>
        <m:oMath>
          <m:r>
            <w:rPr>
              <w:rFonts w:ascii="Cambria Math" w:hAnsi="Cambria Math" w:cs="Times New Roman"/>
            </w:rPr>
            <m:t>q= ξ, η</m:t>
          </m:r>
        </m:oMath>
      </m:oMathPara>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El generador algebraico puede ser resumido en el siguiente pseudocódigo.</w:t>
      </w:r>
    </w:p>
    <w:p w:rsidR="00055C0D" w:rsidRPr="00707B08" w:rsidRDefault="00726B25">
      <w:pPr>
        <w:spacing w:line="240" w:lineRule="auto"/>
        <w:jc w:val="both"/>
        <w:rPr>
          <w:rFonts w:ascii="Times New Roman" w:hAnsi="Times New Roman" w:cs="Times New Roman"/>
        </w:rPr>
      </w:pPr>
      <w:r w:rsidRPr="00707B08">
        <w:rPr>
          <w:rFonts w:ascii="Times New Roman" w:hAnsi="Times New Roman" w:cs="Times New Roman"/>
          <w:b/>
          <w:bCs/>
          <w:noProof/>
          <w:sz w:val="20"/>
          <w:szCs w:val="20"/>
          <w:lang w:eastAsia="es-PE"/>
        </w:rPr>
        <w:drawing>
          <wp:anchor distT="0" distB="0" distL="0" distR="0" simplePos="0" relativeHeight="35" behindDoc="0" locked="0" layoutInCell="1" allowOverlap="1">
            <wp:simplePos x="0" y="0"/>
            <wp:positionH relativeFrom="column">
              <wp:align>center</wp:align>
            </wp:positionH>
            <wp:positionV relativeFrom="paragraph">
              <wp:posOffset>635</wp:posOffset>
            </wp:positionV>
            <wp:extent cx="4476115" cy="114998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4476115" cy="1149985"/>
                    </a:xfrm>
                    <a:prstGeom prst="rect">
                      <a:avLst/>
                    </a:prstGeom>
                  </pic:spPr>
                </pic:pic>
              </a:graphicData>
            </a:graphic>
          </wp:anchor>
        </w:drawing>
      </w:r>
    </w:p>
    <w:p w:rsidR="00055C0D" w:rsidRPr="00707B08" w:rsidRDefault="00055C0D">
      <w:pPr>
        <w:spacing w:line="240" w:lineRule="auto"/>
        <w:jc w:val="both"/>
        <w:rPr>
          <w:rFonts w:ascii="Times New Roman" w:hAnsi="Times New Roman" w:cs="Times New Roman"/>
        </w:rPr>
      </w:pPr>
    </w:p>
    <w:p w:rsidR="00055C0D" w:rsidRPr="00707B08" w:rsidRDefault="00055C0D">
      <w:pPr>
        <w:spacing w:line="240" w:lineRule="auto"/>
        <w:jc w:val="both"/>
        <w:rPr>
          <w:rFonts w:ascii="Times New Roman" w:hAnsi="Times New Roman" w:cs="Times New Roman"/>
        </w:rPr>
      </w:pPr>
    </w:p>
    <w:p w:rsidR="00055C0D" w:rsidRPr="00707B08" w:rsidRDefault="00055C0D">
      <w:pPr>
        <w:spacing w:line="240" w:lineRule="auto"/>
        <w:jc w:val="both"/>
        <w:rPr>
          <w:rFonts w:ascii="Times New Roman" w:hAnsi="Times New Roman" w:cs="Times New Roman"/>
        </w:rPr>
      </w:pPr>
    </w:p>
    <w:p w:rsidR="00055C0D" w:rsidRPr="00707B08" w:rsidRDefault="00055C0D" w:rsidP="007B0F17">
      <w:pPr>
        <w:spacing w:line="240" w:lineRule="auto"/>
        <w:jc w:val="center"/>
        <w:rPr>
          <w:rFonts w:ascii="Times New Roman" w:hAnsi="Times New Roman" w:cs="Times New Roman"/>
          <w:i/>
        </w:rPr>
      </w:pPr>
    </w:p>
    <w:p w:rsidR="007B0F17" w:rsidRPr="00707B08" w:rsidRDefault="007B0F17" w:rsidP="007B0F17">
      <w:pPr>
        <w:spacing w:line="240" w:lineRule="auto"/>
        <w:jc w:val="center"/>
        <w:rPr>
          <w:rFonts w:ascii="Times New Roman" w:hAnsi="Times New Roman" w:cs="Times New Roman"/>
          <w:i/>
          <w:sz w:val="20"/>
          <w:szCs w:val="20"/>
        </w:rPr>
      </w:pPr>
      <w:r w:rsidRPr="00707B08">
        <w:rPr>
          <w:rFonts w:ascii="Times New Roman" w:hAnsi="Times New Roman" w:cs="Times New Roman"/>
          <w:i/>
          <w:sz w:val="20"/>
          <w:szCs w:val="20"/>
        </w:rPr>
        <w:t>Algoritmo del generador algebraico</w:t>
      </w:r>
    </w:p>
    <w:p w:rsidR="00055C0D" w:rsidRPr="00707B08" w:rsidRDefault="00726B25">
      <w:pPr>
        <w:spacing w:line="240" w:lineRule="auto"/>
        <w:jc w:val="both"/>
        <w:rPr>
          <w:rFonts w:ascii="Times New Roman" w:hAnsi="Times New Roman" w:cs="Times New Roman"/>
          <w:b/>
          <w:bCs/>
          <w:sz w:val="20"/>
          <w:szCs w:val="20"/>
        </w:rPr>
      </w:pPr>
      <w:r w:rsidRPr="00707B08">
        <w:rPr>
          <w:rFonts w:ascii="Times New Roman" w:hAnsi="Times New Roman" w:cs="Times New Roman"/>
          <w:sz w:val="20"/>
          <w:szCs w:val="20"/>
        </w:rPr>
        <w:t>Finalmente, en las siguientes figuras se muestra la geometría de ejemplo a usar, y la malla resultante del generador algebraico.</w:t>
      </w:r>
    </w:p>
    <w:p w:rsidR="00055C0D" w:rsidRPr="00707B08" w:rsidRDefault="00726B25">
      <w:pPr>
        <w:spacing w:line="240" w:lineRule="auto"/>
        <w:jc w:val="both"/>
        <w:rPr>
          <w:rFonts w:ascii="Times New Roman" w:hAnsi="Times New Roman" w:cs="Times New Roman"/>
        </w:rPr>
      </w:pPr>
      <w:r w:rsidRPr="00707B08">
        <w:rPr>
          <w:rFonts w:ascii="Times New Roman" w:hAnsi="Times New Roman" w:cs="Times New Roman"/>
          <w:b/>
          <w:bCs/>
          <w:noProof/>
          <w:sz w:val="20"/>
          <w:szCs w:val="20"/>
          <w:lang w:eastAsia="es-PE"/>
        </w:rPr>
        <w:lastRenderedPageBreak/>
        <w:drawing>
          <wp:anchor distT="0" distB="0" distL="0" distR="0" simplePos="0" relativeHeight="36" behindDoc="0" locked="0" layoutInCell="1" allowOverlap="1">
            <wp:simplePos x="0" y="0"/>
            <wp:positionH relativeFrom="column">
              <wp:align>center</wp:align>
            </wp:positionH>
            <wp:positionV relativeFrom="paragraph">
              <wp:posOffset>118110</wp:posOffset>
            </wp:positionV>
            <wp:extent cx="5252085" cy="243459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bwMode="auto">
                    <a:xfrm>
                      <a:off x="0" y="0"/>
                      <a:ext cx="5252085" cy="2434590"/>
                    </a:xfrm>
                    <a:prstGeom prst="rect">
                      <a:avLst/>
                    </a:prstGeom>
                    <a:ln w="635">
                      <a:solidFill>
                        <a:srgbClr val="000000"/>
                      </a:solidFill>
                    </a:ln>
                  </pic:spPr>
                </pic:pic>
              </a:graphicData>
            </a:graphic>
          </wp:anchor>
        </w:drawing>
      </w:r>
    </w:p>
    <w:p w:rsidR="00055C0D" w:rsidRPr="00707B08" w:rsidRDefault="00707B08" w:rsidP="007B0F17">
      <w:pPr>
        <w:spacing w:line="240" w:lineRule="auto"/>
        <w:jc w:val="center"/>
        <w:rPr>
          <w:rFonts w:ascii="Times New Roman" w:hAnsi="Times New Roman" w:cs="Times New Roman"/>
          <w:i/>
        </w:rPr>
      </w:pPr>
      <w:r>
        <w:rPr>
          <w:rFonts w:ascii="Times New Roman" w:hAnsi="Times New Roman" w:cs="Times New Roman"/>
          <w:i/>
        </w:rPr>
        <w:t>Fig.</w:t>
      </w:r>
      <w:r w:rsidR="00CD2813" w:rsidRPr="00707B08">
        <w:rPr>
          <w:rFonts w:ascii="Times New Roman" w:hAnsi="Times New Roman" w:cs="Times New Roman"/>
          <w:i/>
        </w:rPr>
        <w:t xml:space="preserve"> </w:t>
      </w:r>
      <w:r w:rsidR="007B0F17" w:rsidRPr="00707B08">
        <w:rPr>
          <w:rFonts w:ascii="Times New Roman" w:hAnsi="Times New Roman" w:cs="Times New Roman"/>
          <w:i/>
        </w:rPr>
        <w:t>2. Geometría usada de ejemplo</w:t>
      </w:r>
    </w:p>
    <w:p w:rsidR="007B0F17" w:rsidRPr="00707B08" w:rsidRDefault="007B0F17">
      <w:pPr>
        <w:spacing w:line="240" w:lineRule="auto"/>
        <w:jc w:val="both"/>
        <w:rPr>
          <w:rFonts w:ascii="Times New Roman" w:hAnsi="Times New Roman" w:cs="Times New Roman"/>
        </w:rPr>
      </w:pPr>
    </w:p>
    <w:p w:rsidR="00055C0D" w:rsidRPr="00707B08" w:rsidRDefault="00726B25">
      <w:pPr>
        <w:spacing w:line="240" w:lineRule="auto"/>
        <w:jc w:val="both"/>
        <w:rPr>
          <w:rFonts w:ascii="Times New Roman" w:hAnsi="Times New Roman" w:cs="Times New Roman"/>
        </w:rPr>
      </w:pPr>
      <w:r w:rsidRPr="00707B08">
        <w:rPr>
          <w:rFonts w:ascii="Times New Roman" w:hAnsi="Times New Roman" w:cs="Times New Roman"/>
          <w:b/>
          <w:bCs/>
          <w:noProof/>
          <w:sz w:val="20"/>
          <w:szCs w:val="20"/>
          <w:lang w:eastAsia="es-PE"/>
        </w:rPr>
        <w:drawing>
          <wp:anchor distT="0" distB="0" distL="0" distR="0" simplePos="0" relativeHeight="37" behindDoc="0" locked="0" layoutInCell="1" allowOverlap="1">
            <wp:simplePos x="0" y="0"/>
            <wp:positionH relativeFrom="column">
              <wp:align>center</wp:align>
            </wp:positionH>
            <wp:positionV relativeFrom="paragraph">
              <wp:posOffset>-99060</wp:posOffset>
            </wp:positionV>
            <wp:extent cx="5311775" cy="252920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bwMode="auto">
                    <a:xfrm>
                      <a:off x="0" y="0"/>
                      <a:ext cx="5311775" cy="2529205"/>
                    </a:xfrm>
                    <a:prstGeom prst="rect">
                      <a:avLst/>
                    </a:prstGeom>
                    <a:ln w="635">
                      <a:solidFill>
                        <a:srgbClr val="000000"/>
                      </a:solidFill>
                    </a:ln>
                  </pic:spPr>
                </pic:pic>
              </a:graphicData>
            </a:graphic>
          </wp:anchor>
        </w:drawing>
      </w:r>
    </w:p>
    <w:p w:rsidR="00055C0D" w:rsidRPr="00707B08" w:rsidRDefault="00707B08" w:rsidP="007B0F17">
      <w:pPr>
        <w:spacing w:line="240" w:lineRule="auto"/>
        <w:jc w:val="center"/>
        <w:rPr>
          <w:rFonts w:ascii="Times New Roman" w:hAnsi="Times New Roman" w:cs="Times New Roman"/>
          <w:i/>
        </w:rPr>
      </w:pPr>
      <w:r>
        <w:rPr>
          <w:rFonts w:ascii="Times New Roman" w:hAnsi="Times New Roman" w:cs="Times New Roman"/>
          <w:i/>
        </w:rPr>
        <w:t>Fig.</w:t>
      </w:r>
      <w:r w:rsidR="00CD2813" w:rsidRPr="00707B08">
        <w:rPr>
          <w:rFonts w:ascii="Times New Roman" w:hAnsi="Times New Roman" w:cs="Times New Roman"/>
          <w:i/>
        </w:rPr>
        <w:t xml:space="preserve"> </w:t>
      </w:r>
      <w:r w:rsidR="007B0F17" w:rsidRPr="00707B08">
        <w:rPr>
          <w:rFonts w:ascii="Times New Roman" w:hAnsi="Times New Roman" w:cs="Times New Roman"/>
          <w:i/>
        </w:rPr>
        <w:t>3. Malla</w:t>
      </w:r>
      <w:r>
        <w:rPr>
          <w:rFonts w:ascii="Times New Roman" w:hAnsi="Times New Roman" w:cs="Times New Roman"/>
          <w:i/>
        </w:rPr>
        <w:t>s</w:t>
      </w:r>
      <w:r w:rsidR="007B0F17" w:rsidRPr="00707B08">
        <w:rPr>
          <w:rFonts w:ascii="Times New Roman" w:hAnsi="Times New Roman" w:cs="Times New Roman"/>
          <w:i/>
        </w:rPr>
        <w:t xml:space="preserve"> resultante</w:t>
      </w:r>
      <w:r>
        <w:rPr>
          <w:rFonts w:ascii="Times New Roman" w:hAnsi="Times New Roman" w:cs="Times New Roman"/>
          <w:i/>
        </w:rPr>
        <w:t>s</w:t>
      </w:r>
      <w:r w:rsidR="007B0F17" w:rsidRPr="00707B08">
        <w:rPr>
          <w:rFonts w:ascii="Times New Roman" w:hAnsi="Times New Roman" w:cs="Times New Roman"/>
          <w:i/>
        </w:rPr>
        <w:t xml:space="preserve"> del generador algebraico</w:t>
      </w:r>
      <w:r w:rsidRPr="00707B08">
        <w:rPr>
          <w:rFonts w:ascii="Times New Roman" w:hAnsi="Times New Roman" w:cs="Times New Roman"/>
          <w:i/>
        </w:rPr>
        <w:t xml:space="preserve"> para </w:t>
      </w:r>
      <w:r>
        <w:rPr>
          <w:rFonts w:ascii="Times New Roman" w:hAnsi="Times New Roman" w:cs="Times New Roman"/>
          <w:i/>
        </w:rPr>
        <w:t>tamaños</w:t>
      </w:r>
      <w:r w:rsidRPr="00707B08">
        <w:rPr>
          <w:rFonts w:ascii="Times New Roman" w:hAnsi="Times New Roman" w:cs="Times New Roman"/>
          <w:i/>
        </w:rPr>
        <w:t xml:space="preserve"> de 10x10 y 30x30 respectivamente</w:t>
      </w:r>
    </w:p>
    <w:p w:rsidR="00055C0D" w:rsidRPr="00707B08" w:rsidRDefault="00055C0D">
      <w:pPr>
        <w:spacing w:line="240" w:lineRule="auto"/>
        <w:jc w:val="both"/>
        <w:rPr>
          <w:rFonts w:ascii="Times New Roman" w:hAnsi="Times New Roman" w:cs="Times New Roman"/>
        </w:rPr>
      </w:pPr>
    </w:p>
    <w:p w:rsidR="00CD2813" w:rsidRPr="00707B08" w:rsidRDefault="00CD2813">
      <w:pPr>
        <w:spacing w:line="240" w:lineRule="auto"/>
        <w:jc w:val="both"/>
        <w:rPr>
          <w:rFonts w:ascii="Times New Roman" w:hAnsi="Times New Roman" w:cs="Times New Roman"/>
        </w:rPr>
      </w:pPr>
    </w:p>
    <w:p w:rsidR="00CD2813" w:rsidRPr="00707B08" w:rsidRDefault="00CD2813">
      <w:pPr>
        <w:spacing w:line="240" w:lineRule="auto"/>
        <w:jc w:val="both"/>
        <w:rPr>
          <w:rFonts w:ascii="Times New Roman" w:hAnsi="Times New Roman" w:cs="Times New Roman"/>
        </w:rPr>
      </w:pPr>
    </w:p>
    <w:p w:rsidR="00CD2813" w:rsidRDefault="00CD2813">
      <w:pPr>
        <w:spacing w:line="240" w:lineRule="auto"/>
        <w:jc w:val="both"/>
        <w:rPr>
          <w:rFonts w:ascii="Times New Roman" w:hAnsi="Times New Roman" w:cs="Times New Roman"/>
        </w:rPr>
      </w:pPr>
    </w:p>
    <w:p w:rsidR="00707B08" w:rsidRDefault="00707B08">
      <w:pPr>
        <w:spacing w:line="240" w:lineRule="auto"/>
        <w:jc w:val="both"/>
        <w:rPr>
          <w:rFonts w:ascii="Times New Roman" w:hAnsi="Times New Roman" w:cs="Times New Roman"/>
        </w:rPr>
      </w:pPr>
    </w:p>
    <w:p w:rsidR="00707B08" w:rsidRPr="00707B08" w:rsidRDefault="00707B08">
      <w:pPr>
        <w:spacing w:line="240" w:lineRule="auto"/>
        <w:jc w:val="both"/>
        <w:rPr>
          <w:rFonts w:ascii="Times New Roman" w:hAnsi="Times New Roman" w:cs="Times New Roman"/>
        </w:rPr>
      </w:pPr>
    </w:p>
    <w:p w:rsidR="00CD2813" w:rsidRPr="00707B08" w:rsidRDefault="00CD2813">
      <w:pPr>
        <w:spacing w:line="240" w:lineRule="auto"/>
        <w:jc w:val="both"/>
        <w:rPr>
          <w:rFonts w:ascii="Times New Roman" w:hAnsi="Times New Roman" w:cs="Times New Roman"/>
        </w:rPr>
      </w:pPr>
    </w:p>
    <w:p w:rsidR="007B0F17" w:rsidRPr="00707B08" w:rsidRDefault="00CD2813">
      <w:pPr>
        <w:spacing w:line="240" w:lineRule="auto"/>
        <w:jc w:val="both"/>
        <w:rPr>
          <w:rFonts w:ascii="Times New Roman" w:hAnsi="Times New Roman" w:cs="Times New Roman"/>
          <w:b/>
        </w:rPr>
      </w:pPr>
      <w:r w:rsidRPr="00707B08">
        <w:rPr>
          <w:rFonts w:ascii="Times New Roman" w:hAnsi="Times New Roman" w:cs="Times New Roman"/>
          <w:b/>
        </w:rPr>
        <w:lastRenderedPageBreak/>
        <w:t>Generador basado en Ecuaciones Diferenciales Parciales Elípticas</w:t>
      </w:r>
    </w:p>
    <w:p w:rsidR="00CD2813" w:rsidRPr="00707B08" w:rsidRDefault="00CD2813">
      <w:pPr>
        <w:spacing w:line="240" w:lineRule="auto"/>
        <w:jc w:val="both"/>
        <w:rPr>
          <w:rFonts w:ascii="Times New Roman" w:hAnsi="Times New Roman" w:cs="Times New Roman"/>
        </w:rPr>
      </w:pPr>
      <w:r w:rsidRPr="00707B08">
        <w:rPr>
          <w:rFonts w:ascii="Times New Roman" w:hAnsi="Times New Roman" w:cs="Times New Roman"/>
        </w:rPr>
        <w:t>El siguiente paso en el algoritmo es el generador basado en EDPs. El generador es basado en una EDP elíptica, el cual relaciona la malla en el espacio físico al espacio computacional usando la siguiente relación.</w:t>
      </w:r>
    </w:p>
    <w:p w:rsidR="00055C0D" w:rsidRPr="00707B08" w:rsidRDefault="00CD2813">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xx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yy</m:t>
              </m:r>
            </m:sub>
          </m:sSub>
          <m:r>
            <w:rPr>
              <w:rFonts w:ascii="Cambria Math" w:hAnsi="Cambria Math" w:cs="Times New Roman"/>
            </w:rPr>
            <m:t>= 0</m:t>
          </m:r>
        </m:oMath>
      </m:oMathPara>
    </w:p>
    <w:p w:rsidR="00CD2813" w:rsidRPr="00707B08" w:rsidRDefault="00CD2813" w:rsidP="00CD2813">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xx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yy</m:t>
              </m:r>
            </m:sub>
          </m:sSub>
          <m:r>
            <w:rPr>
              <w:rFonts w:ascii="Cambria Math" w:hAnsi="Cambria Math" w:cs="Times New Roman"/>
            </w:rPr>
            <m:t>= 0</m:t>
          </m:r>
        </m:oMath>
      </m:oMathPara>
    </w:p>
    <w:p w:rsidR="00055C0D" w:rsidRPr="00707B08" w:rsidRDefault="00CD2813">
      <w:pPr>
        <w:spacing w:line="240" w:lineRule="auto"/>
        <w:jc w:val="both"/>
        <w:rPr>
          <w:rFonts w:ascii="Times New Roman" w:hAnsi="Times New Roman" w:cs="Times New Roman"/>
        </w:rPr>
      </w:pPr>
      <w:r w:rsidRPr="00707B08">
        <w:rPr>
          <w:rFonts w:ascii="Times New Roman" w:hAnsi="Times New Roman" w:cs="Times New Roman"/>
        </w:rPr>
        <w:t>Transformando estas ecuaciones al espacio físico respecto al computacional, tenemos las siguientes ecuaciones resultantes.</w:t>
      </w:r>
    </w:p>
    <w:p w:rsidR="00CD2813" w:rsidRPr="00707B08" w:rsidRDefault="00480954" w:rsidP="00CD2813">
      <w:pPr>
        <w:spacing w:line="240" w:lineRule="auto"/>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ηη</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ηη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ξξ</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ξη</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ξξ</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ξξ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ηη</m:t>
              </m:r>
            </m:sub>
          </m:sSub>
          <m:r>
            <w:rPr>
              <w:rFonts w:ascii="Cambria Math" w:hAnsi="Cambria Math" w:cs="Times New Roman"/>
            </w:rPr>
            <m:t>= 0</m:t>
          </m:r>
        </m:oMath>
      </m:oMathPara>
    </w:p>
    <w:p w:rsidR="00480954" w:rsidRPr="00707B08" w:rsidRDefault="00480954" w:rsidP="00480954">
      <w:pPr>
        <w:spacing w:line="240" w:lineRule="auto"/>
        <w:jc w:val="both"/>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ηη</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ηη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ξξ</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m:t>
              </m:r>
            </m:sub>
          </m:s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η</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ξη</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ξξ</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 xml:space="preserve">ξξ </m:t>
                  </m:r>
                </m:sub>
                <m:sup>
                  <m:r>
                    <w:rPr>
                      <w:rFonts w:ascii="Cambria Math" w:hAnsi="Cambria Math" w:cs="Times New Roman"/>
                    </w:rPr>
                    <m:t>2</m:t>
                  </m:r>
                </m:sup>
              </m:sSubSup>
            </m:e>
          </m:d>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ηη</m:t>
              </m:r>
            </m:sub>
          </m:sSub>
          <m:r>
            <w:rPr>
              <w:rFonts w:ascii="Cambria Math" w:hAnsi="Cambria Math" w:cs="Times New Roman"/>
            </w:rPr>
            <m:t>= 0</m:t>
          </m:r>
        </m:oMath>
      </m:oMathPara>
    </w:p>
    <w:p w:rsidR="00055C0D" w:rsidRPr="00707B08" w:rsidRDefault="00055C0D">
      <w:pPr>
        <w:spacing w:line="240" w:lineRule="auto"/>
        <w:jc w:val="both"/>
        <w:rPr>
          <w:rFonts w:ascii="Times New Roman" w:hAnsi="Times New Roman" w:cs="Times New Roman"/>
        </w:rPr>
      </w:pPr>
    </w:p>
    <w:p w:rsidR="00055C0D" w:rsidRPr="00707B08" w:rsidRDefault="00480954" w:rsidP="00480954">
      <w:pPr>
        <w:spacing w:line="240" w:lineRule="auto"/>
        <w:jc w:val="both"/>
        <w:rPr>
          <w:rFonts w:ascii="Times New Roman" w:eastAsiaTheme="minorEastAsia" w:hAnsi="Times New Roman" w:cs="Times New Roman"/>
        </w:rPr>
      </w:pPr>
      <w:r w:rsidRPr="00707B08">
        <w:rPr>
          <w:rFonts w:ascii="Times New Roman" w:hAnsi="Times New Roman" w:cs="Times New Roman"/>
        </w:rPr>
        <w:t xml:space="preserve">Luego de discretizar estas ecuaciones en el espacio computacional </w:t>
      </w:r>
      <m:oMath>
        <m:r>
          <w:rPr>
            <w:rFonts w:ascii="Cambria Math" w:hAnsi="Cambria Math" w:cs="Times New Roman"/>
          </w:rPr>
          <m:t>ξ,η</m:t>
        </m:r>
      </m:oMath>
      <w:r w:rsidRPr="00707B08">
        <w:rPr>
          <w:rFonts w:ascii="Times New Roman" w:eastAsiaTheme="minorEastAsia" w:hAnsi="Times New Roman" w:cs="Times New Roman"/>
        </w:rPr>
        <w:t xml:space="preserve"> tendremos las siguientes ecuaciones :</w:t>
      </w:r>
    </w:p>
    <w:p w:rsidR="00707B08" w:rsidRPr="00707B08" w:rsidRDefault="00480954" w:rsidP="00480954">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 xml:space="preserve"> </m:t>
              </m:r>
            </m:e>
          </m:d>
        </m:oMath>
      </m:oMathPara>
    </w:p>
    <w:p w:rsidR="00055C0D" w:rsidRPr="00707B08" w:rsidRDefault="00480954">
      <w:pPr>
        <w:spacing w:line="240" w:lineRule="auto"/>
        <w:jc w:val="both"/>
        <w:rPr>
          <w:rFonts w:ascii="Times New Roman" w:hAnsi="Times New Roman" w:cs="Times New Roman"/>
        </w:rPr>
      </w:pPr>
      <m:oMathPara>
        <m:oMath>
          <m:r>
            <w:rPr>
              <w:rFonts w:ascii="Cambria Math" w:hAnsi="Cambria Math" w:cs="Times New Roman"/>
            </w:rPr>
            <m:t>-</m:t>
          </m:r>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r>
                    <w:rPr>
                      <w:rFonts w:ascii="Cambria Math" w:hAnsi="Cambria Math" w:cs="Times New Roman"/>
                    </w:rPr>
                    <m:t>-1</m:t>
                  </m:r>
                </m:sub>
              </m:sSub>
            </m:e>
          </m:d>
          <m:r>
            <w:rPr>
              <w:rFonts w:ascii="Cambria Math" w:hAnsi="Cambria Math" w:cs="Times New Roman"/>
            </w:rPr>
            <m:t>=</m:t>
          </m:r>
          <m:r>
            <w:rPr>
              <w:rFonts w:ascii="Cambria Math" w:hAnsi="Cambria Math" w:cs="Times New Roman"/>
            </w:rPr>
            <m:t>0</m:t>
          </m:r>
          <m:r>
            <w:rPr>
              <w:rFonts w:ascii="Cambria Math" w:hAnsi="Cambria Math" w:cs="Times New Roman"/>
              <w:vanish/>
            </w:rPr>
            <m:t xml:space="preserve"> jphas las siguientes ecuaciones :</m:t>
          </m:r>
          <m:r>
            <w:rPr>
              <w:rFonts w:ascii="Cambria Math" w:hAnsi="Cambria Math" w:cs="Times New Roman"/>
              <w:vanish/>
            </w:rPr>
            <w:cr/>
            <m:t>iguienteo o en EDPs, el cu</m:t>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oMath>
      </m:oMathPara>
    </w:p>
    <w:p w:rsidR="00707B08" w:rsidRPr="00707B08" w:rsidRDefault="00707B08" w:rsidP="00707B08">
      <w:pPr>
        <w:spacing w:line="240" w:lineRule="auto"/>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 xml:space="preserve"> </m:t>
              </m:r>
            </m:e>
          </m:d>
        </m:oMath>
      </m:oMathPara>
    </w:p>
    <w:p w:rsidR="00055C0D" w:rsidRPr="00707B08" w:rsidRDefault="00707B08">
      <w:pPr>
        <w:spacing w:line="240" w:lineRule="auto"/>
        <w:jc w:val="both"/>
        <w:rPr>
          <w:rFonts w:ascii="Times New Roman" w:hAnsi="Times New Roman" w:cs="Times New Roman"/>
        </w:rPr>
      </w:pPr>
      <m:oMathPara>
        <m:oMath>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y</m:t>
                  </m:r>
                </m:e>
                <m:sub>
                  <m:r>
                    <w:rPr>
                      <w:rFonts w:ascii="Cambria Math" w:hAnsi="Cambria Math" w:cs="Times New Roman"/>
                    </w:rPr>
                    <m:t>i+1,j+1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d>
          <m:r>
            <w:rPr>
              <w:rFonts w:ascii="Cambria Math" w:hAnsi="Cambria Math" w:cs="Times New Roman"/>
            </w:rPr>
            <m:t>=0</m:t>
          </m:r>
        </m:oMath>
      </m:oMathPara>
    </w:p>
    <w:p w:rsidR="00707B08" w:rsidRPr="00707B08" w:rsidRDefault="00707B08">
      <w:pPr>
        <w:spacing w:line="240" w:lineRule="auto"/>
        <w:jc w:val="both"/>
        <w:rPr>
          <w:rFonts w:ascii="Times New Roman" w:hAnsi="Times New Roman" w:cs="Times New Roman"/>
        </w:rPr>
      </w:pPr>
      <w:r w:rsidRPr="00707B08">
        <w:rPr>
          <w:rFonts w:ascii="Times New Roman" w:hAnsi="Times New Roman" w:cs="Times New Roman"/>
        </w:rPr>
        <w:t>Donde se discretiz</w:t>
      </w:r>
      <w:r w:rsidRPr="00707B08">
        <w:rPr>
          <w:rFonts w:ascii="Times New Roman" w:hAnsi="Times New Roman" w:cs="Times New Roman"/>
        </w:rPr>
        <w:t>ó</w:t>
      </w:r>
      <w:r w:rsidRPr="00707B08">
        <w:rPr>
          <w:rFonts w:ascii="Times New Roman" w:hAnsi="Times New Roman" w:cs="Times New Roman"/>
        </w:rPr>
        <w:t xml:space="preserve"> el espacio computacional con la siguiente relación:</w:t>
      </w:r>
    </w:p>
    <w:p w:rsidR="00707B08" w:rsidRPr="00707B08" w:rsidRDefault="00707B08">
      <w:pPr>
        <w:spacing w:line="240" w:lineRule="auto"/>
        <w:jc w:val="both"/>
        <w:rPr>
          <w:rFonts w:ascii="Times New Roman" w:hAnsi="Times New Roman" w:cs="Times New Roman"/>
        </w:rPr>
      </w:pPr>
      <m:oMathPara>
        <m:oMath>
          <m:r>
            <w:rPr>
              <w:rFonts w:ascii="Cambria Math" w:hAnsi="Cambria Math" w:cs="Times New Roman"/>
            </w:rPr>
            <m:t>ξ=</m:t>
          </m:r>
          <m:f>
            <m:fPr>
              <m:ctrlPr>
                <w:rPr>
                  <w:rFonts w:ascii="Cambria Math" w:hAnsi="Cambria Math" w:cs="Times New Roman"/>
                  <w:i/>
                </w:rPr>
              </m:ctrlPr>
            </m:fPr>
            <m:num>
              <m:r>
                <w:rPr>
                  <w:rFonts w:ascii="Cambria Math" w:hAnsi="Cambria Math" w:cs="Times New Roman"/>
                </w:rPr>
                <m:t>i</m:t>
              </m:r>
            </m:num>
            <m:den>
              <m:r>
                <w:rPr>
                  <w:rFonts w:ascii="Cambria Math" w:hAnsi="Cambria Math" w:cs="Times New Roman"/>
                </w:rPr>
                <m:t>N</m:t>
              </m:r>
            </m:den>
          </m:f>
          <m:r>
            <w:rPr>
              <w:rFonts w:ascii="Cambria Math" w:hAnsi="Cambria Math" w:cs="Times New Roman"/>
            </w:rPr>
            <m:t xml:space="preserve"> , η=</m:t>
          </m:r>
          <m:f>
            <m:fPr>
              <m:ctrlPr>
                <w:rPr>
                  <w:rFonts w:ascii="Cambria Math" w:hAnsi="Cambria Math" w:cs="Times New Roman"/>
                  <w:i/>
                </w:rPr>
              </m:ctrlPr>
            </m:fPr>
            <m:num>
              <m:r>
                <w:rPr>
                  <w:rFonts w:ascii="Cambria Math" w:hAnsi="Cambria Math" w:cs="Times New Roman"/>
                </w:rPr>
                <m:t>j</m:t>
              </m:r>
            </m:num>
            <m:den>
              <m:r>
                <w:rPr>
                  <w:rFonts w:ascii="Cambria Math" w:hAnsi="Cambria Math" w:cs="Times New Roman"/>
                </w:rPr>
                <m:t>N</m:t>
              </m:r>
            </m:den>
          </m:f>
        </m:oMath>
      </m:oMathPara>
    </w:p>
    <w:p w:rsidR="00055C0D" w:rsidRPr="00707B08" w:rsidRDefault="00707B08">
      <w:pPr>
        <w:spacing w:line="240" w:lineRule="auto"/>
        <w:jc w:val="both"/>
        <w:rPr>
          <w:rFonts w:ascii="Times New Roman" w:eastAsiaTheme="minorEastAsia" w:hAnsi="Times New Roman" w:cs="Times New Roman"/>
        </w:rPr>
      </w:pPr>
      <w:r w:rsidRPr="00707B08">
        <w:rPr>
          <w:rFonts w:ascii="Times New Roman" w:hAnsi="Times New Roman" w:cs="Times New Roman"/>
        </w:rPr>
        <w:t xml:space="preserve">Lo cual genera una grilla de puntos </w:t>
      </w:r>
      <m:oMath>
        <m:r>
          <w:rPr>
            <w:rFonts w:ascii="Cambria Math" w:hAnsi="Cambria Math" w:cs="Times New Roman"/>
          </w:rPr>
          <m:t>i</m:t>
        </m:r>
        <m:r>
          <w:rPr>
            <w:rFonts w:ascii="Cambria Math" w:hAnsi="Cambria Math" w:cs="Times New Roman"/>
          </w:rPr>
          <m:t>,j</m:t>
        </m:r>
      </m:oMath>
      <w:r w:rsidRPr="00707B08">
        <w:rPr>
          <w:rFonts w:ascii="Times New Roman" w:eastAsiaTheme="minorEastAsia" w:hAnsi="Times New Roman" w:cs="Times New Roman"/>
        </w:rPr>
        <w:t xml:space="preserve"> de tamaño </w:t>
      </w:r>
      <m:oMath>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oMath>
      <w:r w:rsidRPr="00707B08">
        <w:rPr>
          <w:rFonts w:ascii="Times New Roman" w:eastAsiaTheme="minorEastAsia" w:hAnsi="Times New Roman" w:cs="Times New Roman"/>
        </w:rPr>
        <w:t xml:space="preserve">, siendo los coeficientes </w:t>
      </w:r>
      <m:oMath>
        <m:r>
          <w:rPr>
            <w:rFonts w:ascii="Cambria Math" w:hAnsi="Cambria Math" w:cs="Times New Roman"/>
          </w:rPr>
          <m:t>α, β, γ</m:t>
        </m:r>
      </m:oMath>
      <w:r w:rsidRPr="00707B08">
        <w:rPr>
          <w:rFonts w:ascii="Times New Roman" w:eastAsiaTheme="minorEastAsia" w:hAnsi="Times New Roman" w:cs="Times New Roman"/>
        </w:rPr>
        <w:t xml:space="preserve"> definidos en función de </w:t>
      </w:r>
      <m:oMath>
        <m:r>
          <w:rPr>
            <w:rFonts w:ascii="Cambria Math" w:hAnsi="Cambria Math" w:cs="Times New Roman"/>
          </w:rPr>
          <m:t>i</m:t>
        </m:r>
        <m:r>
          <w:rPr>
            <w:rFonts w:ascii="Cambria Math" w:hAnsi="Cambria Math" w:cs="Times New Roman"/>
          </w:rPr>
          <m:t>,j</m:t>
        </m:r>
      </m:oMath>
      <w:r w:rsidRPr="00707B08">
        <w:rPr>
          <w:rFonts w:ascii="Times New Roman" w:eastAsiaTheme="minorEastAsia" w:hAnsi="Times New Roman" w:cs="Times New Roman"/>
        </w:rPr>
        <w:t xml:space="preserve"> de la siguiente forma:</w:t>
      </w:r>
    </w:p>
    <w:p w:rsidR="00707B08" w:rsidRPr="00707B08" w:rsidRDefault="00707B08">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hAnsi="Cambria Math" w:cs="Times New Roman"/>
            </w:rPr>
            <m:t xml:space="preserve">=0.25(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oMath>
      </m:oMathPara>
    </w:p>
    <w:p w:rsidR="00707B08" w:rsidRPr="00707B08" w:rsidRDefault="00707B08" w:rsidP="00707B08">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r>
            <w:rPr>
              <w:rFonts w:ascii="Cambria Math" w:hAnsi="Cambria Math" w:cs="Times New Roman"/>
            </w:rPr>
            <m:t xml:space="preserve">=0.25( </m:t>
          </m:r>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r>
                <w:rPr>
                  <w:rFonts w:ascii="Cambria Math" w:hAnsi="Cambria Math" w:cs="Times New Roman"/>
                </w:rPr>
                <m:t xml:space="preserve"> </m:t>
              </m:r>
            </m:e>
          </m:d>
          <m:r>
            <w:rPr>
              <w:rFonts w:ascii="Cambria Math" w:hAnsi="Cambria Math" w:cs="Times New Roman"/>
            </w:rPr>
            <m:t xml:space="preserve"> )</m:t>
          </m:r>
        </m:oMath>
      </m:oMathPara>
    </w:p>
    <w:p w:rsidR="00707B08" w:rsidRPr="00707B08" w:rsidRDefault="00707B08" w:rsidP="00707B08">
      <w:pPr>
        <w:spacing w:line="240" w:lineRule="auto"/>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r>
            <w:rPr>
              <w:rFonts w:ascii="Cambria Math" w:hAnsi="Cambria Math" w:cs="Times New Roman"/>
            </w:rPr>
            <m:t xml:space="preserve">=0.25(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rPr>
                        <m:t>-1</m:t>
                      </m:r>
                      <m:r>
                        <w:rPr>
                          <w:rFonts w:ascii="Cambria Math" w:hAnsi="Cambria Math" w:cs="Times New Roman"/>
                        </w:rPr>
                        <m:t>,j</m:t>
                      </m:r>
                    </m:sub>
                  </m:sSub>
                  <m:r>
                    <w:rPr>
                      <w:rFonts w:ascii="Cambria Math" w:hAnsi="Cambria Math" w:cs="Times New Roman"/>
                    </w:rPr>
                    <m:t xml:space="preserve"> </m:t>
                  </m:r>
                </m:e>
              </m:d>
            </m:e>
            <m:sup>
              <m:r>
                <w:rPr>
                  <w:rFonts w:ascii="Cambria Math" w:hAnsi="Cambria Math" w:cs="Times New Roman"/>
                </w:rPr>
                <m:t>2</m:t>
              </m:r>
            </m:sup>
          </m:sSup>
          <m:r>
            <w:rPr>
              <w:rFonts w:ascii="Cambria Math" w:hAnsi="Cambria Math" w:cs="Times New Roman"/>
            </w:rPr>
            <m:t xml:space="preserve"> )</m:t>
          </m:r>
        </m:oMath>
      </m:oMathPara>
    </w:p>
    <w:p w:rsidR="00055C0D" w:rsidRPr="00707B08" w:rsidRDefault="00707B08" w:rsidP="00707B08">
      <w:pPr>
        <w:spacing w:line="240" w:lineRule="auto"/>
        <w:jc w:val="both"/>
        <w:rPr>
          <w:rFonts w:ascii="Times New Roman" w:eastAsiaTheme="minorEastAsia" w:hAnsi="Times New Roman" w:cs="Times New Roman"/>
        </w:rPr>
      </w:pPr>
      <w:r w:rsidRPr="00707B08">
        <w:rPr>
          <w:rFonts w:ascii="Times New Roman" w:hAnsi="Times New Roman" w:cs="Times New Roman"/>
        </w:rPr>
        <w:t xml:space="preserve">Para resolver estas ecuaciones generamos un sistema lineal usando la iteración de Picard, haciendo que los coeficientes no lineales </w:t>
      </w:r>
      <m:oMath>
        <m:r>
          <w:rPr>
            <w:rFonts w:ascii="Cambria Math" w:hAnsi="Cambria Math" w:cs="Times New Roman"/>
          </w:rPr>
          <m:t>α, β, γ</m:t>
        </m:r>
      </m:oMath>
      <w:r w:rsidRPr="00707B08">
        <w:rPr>
          <w:rFonts w:ascii="Times New Roman" w:eastAsiaTheme="minorEastAsia" w:hAnsi="Times New Roman" w:cs="Times New Roman"/>
        </w:rPr>
        <w:t xml:space="preserve"> sean constantes para una determinada iteración </w:t>
      </w:r>
      <w:r w:rsidRPr="00707B08">
        <w:rPr>
          <w:rFonts w:ascii="Times New Roman" w:eastAsiaTheme="minorEastAsia" w:hAnsi="Times New Roman" w:cs="Times New Roman"/>
          <w:i/>
        </w:rPr>
        <w:t>k</w:t>
      </w:r>
      <w:r w:rsidRPr="00707B08">
        <w:rPr>
          <w:rFonts w:ascii="Times New Roman" w:eastAsiaTheme="minorEastAsia" w:hAnsi="Times New Roman" w:cs="Times New Roman"/>
        </w:rPr>
        <w:t>. Las ecuaciones resultantes son las siguientes:</w:t>
      </w:r>
    </w:p>
    <w:p w:rsidR="00707B08" w:rsidRPr="00707B08" w:rsidRDefault="00707B08" w:rsidP="00707B08">
      <w:pPr>
        <w:spacing w:line="24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 xml:space="preserve"> </m:t>
              </m:r>
            </m:e>
          </m:d>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 xml:space="preserve"> </m:t>
              </m:r>
            </m:e>
          </m:d>
        </m:oMath>
      </m:oMathPara>
    </w:p>
    <w:p w:rsidR="00707B08" w:rsidRPr="00707B08" w:rsidRDefault="00707B08" w:rsidP="00707B08">
      <w:pPr>
        <w:spacing w:line="240" w:lineRule="auto"/>
        <w:jc w:val="both"/>
        <w:rPr>
          <w:rFonts w:ascii="Times New Roman" w:hAnsi="Times New Roman" w:cs="Times New Roman"/>
        </w:rPr>
      </w:pPr>
      <m:oMathPara>
        <m:oMath>
          <m:r>
            <w:rPr>
              <w:rFonts w:ascii="Cambria Math" w:hAnsi="Cambria Math" w:cs="Times New Roman"/>
            </w:rPr>
            <m:t>-0.5</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i-1,j-1</m:t>
                      </m:r>
                    </m:sub>
                  </m:sSub>
                </m:e>
                <m:sup>
                  <m:r>
                    <w:rPr>
                      <w:rFonts w:ascii="Cambria Math" w:hAnsi="Cambria Math" w:cs="Times New Roman"/>
                    </w:rPr>
                    <m:t>k+1</m:t>
                  </m:r>
                </m:sup>
              </m:sSup>
            </m:e>
          </m:d>
          <m:r>
            <w:rPr>
              <w:rFonts w:ascii="Cambria Math" w:hAnsi="Cambria Math" w:cs="Times New Roman"/>
            </w:rPr>
            <m:t>=0</m:t>
          </m:r>
          <m:r>
            <w:rPr>
              <w:rFonts w:ascii="Cambria Math" w:hAnsi="Cambria Math" w:cs="Times New Roman"/>
              <w:vanish/>
            </w:rPr>
            <m:t xml:space="preserve"> jphas las siguientes ecuaciones :</m:t>
          </m:r>
          <m:r>
            <w:rPr>
              <w:rFonts w:ascii="Cambria Math" w:hAnsi="Cambria Math" w:cs="Times New Roman"/>
              <w:vanish/>
            </w:rPr>
            <w:cr/>
            <m:t>iguienteo o en EDPs, el cu</m:t>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oMath>
      </m:oMathPara>
    </w:p>
    <w:p w:rsidR="00707B08" w:rsidRPr="00707B08" w:rsidRDefault="00707B08" w:rsidP="00707B08">
      <w:pPr>
        <w:spacing w:line="240" w:lineRule="auto"/>
        <w:jc w:val="both"/>
        <w:rPr>
          <w:rFonts w:ascii="Times New Roman" w:eastAsiaTheme="minorEastAsia" w:hAnsi="Times New Roman" w:cs="Times New Roman"/>
        </w:rPr>
      </w:pPr>
      <m:oMathPara>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m:t>
                      </m:r>
                    </m:sub>
                  </m:sSub>
                </m:e>
                <m:sup>
                  <m:r>
                    <w:rPr>
                      <w:rFonts w:ascii="Cambria Math" w:hAnsi="Cambria Math" w:cs="Times New Roman"/>
                    </w:rPr>
                    <m:t>k+1</m:t>
                  </m:r>
                </m:sup>
              </m:sSup>
              <m:r>
                <w:rPr>
                  <w:rFonts w:ascii="Cambria Math" w:hAnsi="Cambria Math" w:cs="Times New Roman"/>
                </w:rPr>
                <m:t xml:space="preserve"> </m:t>
              </m:r>
            </m:e>
          </m:d>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-2</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i,j-1</m:t>
                      </m:r>
                    </m:sub>
                  </m:sSub>
                </m:e>
                <m:sup>
                  <m:r>
                    <w:rPr>
                      <w:rFonts w:ascii="Cambria Math" w:hAnsi="Cambria Math" w:cs="Times New Roman"/>
                    </w:rPr>
                    <m:t>k+1</m:t>
                  </m:r>
                </m:sup>
              </m:sSup>
              <m:r>
                <w:rPr>
                  <w:rFonts w:ascii="Cambria Math" w:hAnsi="Cambria Math" w:cs="Times New Roman"/>
                </w:rPr>
                <m:t xml:space="preserve"> </m:t>
              </m:r>
            </m:e>
          </m:d>
        </m:oMath>
      </m:oMathPara>
    </w:p>
    <w:p w:rsidR="00707B08" w:rsidRPr="00707B08" w:rsidRDefault="00707B08" w:rsidP="00707B08">
      <w:pPr>
        <w:spacing w:line="240" w:lineRule="auto"/>
        <w:jc w:val="both"/>
        <w:rPr>
          <w:rFonts w:ascii="Times New Roman" w:hAnsi="Times New Roman" w:cs="Times New Roman"/>
        </w:rPr>
      </w:pPr>
      <m:oMathPara>
        <m:oMath>
          <m:r>
            <w:rPr>
              <w:rFonts w:ascii="Cambria Math" w:hAnsi="Cambria Math" w:cs="Times New Roman"/>
            </w:rPr>
            <m:t>-0.5</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ij</m:t>
                  </m:r>
                </m:sub>
              </m:sSub>
            </m:e>
            <m:sup>
              <m:r>
                <w:rPr>
                  <w:rFonts w:ascii="Cambria Math" w:hAnsi="Cambria Math" w:cs="Times New Roman"/>
                </w:rPr>
                <m:t>k</m:t>
              </m:r>
            </m:sup>
          </m:sSup>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m:t>
                      </m:r>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i-1,j-1</m:t>
                      </m:r>
                    </m:sub>
                  </m:sSub>
                </m:e>
                <m:sup>
                  <m:r>
                    <w:rPr>
                      <w:rFonts w:ascii="Cambria Math" w:hAnsi="Cambria Math" w:cs="Times New Roman"/>
                    </w:rPr>
                    <m:t>k+1</m:t>
                  </m:r>
                </m:sup>
              </m:sSup>
            </m:e>
          </m:d>
          <m:r>
            <w:rPr>
              <w:rFonts w:ascii="Cambria Math" w:hAnsi="Cambria Math" w:cs="Times New Roman"/>
            </w:rPr>
            <m:t>=0</m:t>
          </m:r>
          <m:r>
            <w:rPr>
              <w:rFonts w:ascii="Cambria Math" w:hAnsi="Cambria Math" w:cs="Times New Roman"/>
              <w:vanish/>
            </w:rPr>
            <m:t xml:space="preserve"> jphas las siguientes ecuaciones :</m:t>
          </m:r>
          <m:r>
            <w:rPr>
              <w:rFonts w:ascii="Cambria Math" w:hAnsi="Cambria Math" w:cs="Times New Roman"/>
              <w:vanish/>
            </w:rPr>
            <w:cr/>
            <m:t>iguienteo o en EDPs, el cu</m:t>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r>
            <w:rPr>
              <w:rFonts w:ascii="Cambria Math" w:hAnsi="Cambria Math" w:cs="Times New Roman"/>
              <w:vanish/>
            </w:rPr>
            <w:pgNum/>
          </m:r>
        </m:oMath>
      </m:oMathPara>
    </w:p>
    <w:p w:rsidR="00707B08" w:rsidRDefault="00707B08" w:rsidP="00707B08">
      <w:pPr>
        <w:spacing w:line="240" w:lineRule="auto"/>
        <w:jc w:val="both"/>
        <w:rPr>
          <w:rFonts w:ascii="Times New Roman" w:eastAsiaTheme="minorEastAsia" w:hAnsi="Times New Roman" w:cs="Times New Roman"/>
        </w:rPr>
      </w:pPr>
    </w:p>
    <w:p w:rsidR="00707B08" w:rsidRPr="00707B08" w:rsidRDefault="00707B08" w:rsidP="00707B08">
      <w:pPr>
        <w:spacing w:line="240" w:lineRule="auto"/>
        <w:jc w:val="both"/>
        <w:rPr>
          <w:rFonts w:ascii="Times New Roman" w:eastAsiaTheme="minorEastAsia" w:hAnsi="Times New Roman" w:cs="Times New Roman"/>
        </w:rPr>
      </w:pPr>
      <w:r w:rsidRPr="00707B08">
        <w:rPr>
          <w:rFonts w:ascii="Times New Roman" w:eastAsiaTheme="minorEastAsia" w:hAnsi="Times New Roman" w:cs="Times New Roman"/>
        </w:rPr>
        <w:t xml:space="preserve">Con lo cual podemos generar el sistema lineal </w:t>
      </w:r>
      <m:oMath>
        <m:r>
          <w:rPr>
            <w:rFonts w:ascii="Cambria Math" w:eastAsiaTheme="minorEastAsia" w:hAnsi="Cambria Math" w:cs="Times New Roman"/>
          </w:rPr>
          <m:t>Ax</m:t>
        </m:r>
        <m:r>
          <w:rPr>
            <w:rFonts w:ascii="Cambria Math" w:hAnsi="Cambria Math" w:cs="Times New Roman"/>
          </w:rPr>
          <m:t>=</m:t>
        </m:r>
        <m:r>
          <w:rPr>
            <w:rFonts w:ascii="Cambria Math" w:hAnsi="Cambria Math" w:cs="Times New Roman"/>
          </w:rPr>
          <m:t>b</m:t>
        </m:r>
      </m:oMath>
      <w:r w:rsidRPr="00707B08">
        <w:rPr>
          <w:rFonts w:ascii="Times New Roman" w:eastAsiaTheme="minorEastAsia" w:hAnsi="Times New Roman" w:cs="Times New Roman"/>
        </w:rPr>
        <w:t xml:space="preserve">, siendo </w:t>
      </w:r>
      <m:oMath>
        <m:r>
          <w:rPr>
            <w:rFonts w:ascii="Cambria Math" w:hAnsi="Cambria Math" w:cs="Times New Roman"/>
          </w:rPr>
          <m:t>A,b</m:t>
        </m:r>
      </m:oMath>
      <w:r w:rsidRPr="00707B08">
        <w:rPr>
          <w:rFonts w:ascii="Times New Roman" w:eastAsiaTheme="minorEastAsia" w:hAnsi="Times New Roman" w:cs="Times New Roman"/>
        </w:rPr>
        <w:t xml:space="preserve"> generados de las ecuaciones anteriores al aplicar un stencil del siguiente tipo:</w:t>
      </w:r>
    </w:p>
    <w:p w:rsidR="00707B08" w:rsidRPr="00707B08" w:rsidRDefault="00707B08" w:rsidP="00707B08">
      <w:pPr>
        <w:spacing w:line="240" w:lineRule="auto"/>
        <w:jc w:val="center"/>
        <w:rPr>
          <w:rFonts w:ascii="Times New Roman" w:eastAsiaTheme="minorEastAsia" w:hAnsi="Times New Roman" w:cs="Times New Roman"/>
        </w:rPr>
      </w:pPr>
      <w:r w:rsidRPr="00707B08">
        <w:rPr>
          <w:rFonts w:ascii="Times New Roman" w:eastAsiaTheme="minorEastAsia" w:hAnsi="Times New Roman" w:cs="Times New Roman"/>
          <w:noProof/>
          <w:lang w:eastAsia="es-PE"/>
        </w:rPr>
        <w:drawing>
          <wp:inline distT="0" distB="0" distL="0" distR="0">
            <wp:extent cx="2819400" cy="2268153"/>
            <wp:effectExtent l="19050" t="19050" r="19050" b="184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_stencil.jpg"/>
                    <pic:cNvPicPr/>
                  </pic:nvPicPr>
                  <pic:blipFill>
                    <a:blip r:embed="rId15">
                      <a:extLst>
                        <a:ext uri="{28A0092B-C50C-407E-A947-70E740481C1C}">
                          <a14:useLocalDpi xmlns:a14="http://schemas.microsoft.com/office/drawing/2010/main" val="0"/>
                        </a:ext>
                      </a:extLst>
                    </a:blip>
                    <a:stretch>
                      <a:fillRect/>
                    </a:stretch>
                  </pic:blipFill>
                  <pic:spPr>
                    <a:xfrm>
                      <a:off x="0" y="0"/>
                      <a:ext cx="2844383" cy="2288251"/>
                    </a:xfrm>
                    <a:prstGeom prst="rect">
                      <a:avLst/>
                    </a:prstGeom>
                    <a:ln>
                      <a:solidFill>
                        <a:schemeClr val="tx1"/>
                      </a:solidFill>
                    </a:ln>
                  </pic:spPr>
                </pic:pic>
              </a:graphicData>
            </a:graphic>
          </wp:inline>
        </w:drawing>
      </w:r>
    </w:p>
    <w:p w:rsidR="00707B08" w:rsidRPr="00707B08" w:rsidRDefault="00707B08" w:rsidP="00707B08">
      <w:pPr>
        <w:spacing w:line="240" w:lineRule="auto"/>
        <w:jc w:val="center"/>
        <w:rPr>
          <w:rFonts w:ascii="Times New Roman" w:eastAsiaTheme="minorEastAsia" w:hAnsi="Times New Roman" w:cs="Times New Roman"/>
          <w:i/>
        </w:rPr>
      </w:pPr>
      <w:r>
        <w:rPr>
          <w:rFonts w:ascii="Times New Roman" w:eastAsiaTheme="minorEastAsia" w:hAnsi="Times New Roman" w:cs="Times New Roman"/>
          <w:i/>
        </w:rPr>
        <w:t>Fig.</w:t>
      </w:r>
      <w:r w:rsidRPr="00707B08">
        <w:rPr>
          <w:rFonts w:ascii="Times New Roman" w:eastAsiaTheme="minorEastAsia" w:hAnsi="Times New Roman" w:cs="Times New Roman"/>
          <w:i/>
        </w:rPr>
        <w:t xml:space="preserve"> 4. Stencil a aplicar para generar el sistema lineal en el generador elíptico</w:t>
      </w:r>
    </w:p>
    <w:p w:rsidR="00055C0D" w:rsidRPr="00707B08" w:rsidRDefault="00707B08">
      <w:pPr>
        <w:spacing w:line="240" w:lineRule="auto"/>
        <w:jc w:val="both"/>
        <w:rPr>
          <w:rFonts w:ascii="Times New Roman" w:hAnsi="Times New Roman" w:cs="Times New Roman"/>
        </w:rPr>
      </w:pPr>
      <w:r w:rsidRPr="00707B08">
        <w:rPr>
          <w:rFonts w:ascii="Times New Roman" w:hAnsi="Times New Roman" w:cs="Times New Roman"/>
        </w:rPr>
        <w:t>Se puede observar de la iteración de Picard que el grid es refinado en cada nueva iteración. Para esto, el grid inicial es el grid obtenido por el generador algebraico, como se resaltó en el algoritmo inicial.</w:t>
      </w:r>
    </w:p>
    <w:p w:rsidR="00707B08" w:rsidRPr="00707B08" w:rsidRDefault="00707B08">
      <w:pPr>
        <w:spacing w:line="240" w:lineRule="auto"/>
        <w:jc w:val="both"/>
        <w:rPr>
          <w:rFonts w:ascii="Times New Roman" w:hAnsi="Times New Roman" w:cs="Times New Roman"/>
        </w:rPr>
      </w:pPr>
      <w:r w:rsidRPr="00707B08">
        <w:rPr>
          <w:rFonts w:ascii="Times New Roman" w:hAnsi="Times New Roman" w:cs="Times New Roman"/>
        </w:rPr>
        <w:t>Finalmente, como resultado del generador elíptico se obtuvieron las siguientes mallas refinados tomando como mallas iniciales las obtenidas del generador algebraico.</w:t>
      </w:r>
    </w:p>
    <w:p w:rsidR="00707B08" w:rsidRPr="00707B08" w:rsidRDefault="00707B08" w:rsidP="00707B08">
      <w:pPr>
        <w:spacing w:line="240" w:lineRule="auto"/>
        <w:jc w:val="center"/>
        <w:rPr>
          <w:rFonts w:ascii="Times New Roman" w:hAnsi="Times New Roman" w:cs="Times New Roman"/>
        </w:rPr>
      </w:pPr>
      <w:r w:rsidRPr="00707B08">
        <w:rPr>
          <w:rFonts w:ascii="Times New Roman" w:hAnsi="Times New Roman" w:cs="Times New Roman"/>
          <w:noProof/>
          <w:lang w:eastAsia="es-PE"/>
        </w:rPr>
        <w:drawing>
          <wp:inline distT="0" distB="0" distL="0" distR="0">
            <wp:extent cx="5734050" cy="2833288"/>
            <wp:effectExtent l="19050" t="19050" r="19050" b="247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edp_gen_result.jpg"/>
                    <pic:cNvPicPr/>
                  </pic:nvPicPr>
                  <pic:blipFill>
                    <a:blip r:embed="rId16">
                      <a:extLst>
                        <a:ext uri="{28A0092B-C50C-407E-A947-70E740481C1C}">
                          <a14:useLocalDpi xmlns:a14="http://schemas.microsoft.com/office/drawing/2010/main" val="0"/>
                        </a:ext>
                      </a:extLst>
                    </a:blip>
                    <a:stretch>
                      <a:fillRect/>
                    </a:stretch>
                  </pic:blipFill>
                  <pic:spPr>
                    <a:xfrm>
                      <a:off x="0" y="0"/>
                      <a:ext cx="5757021" cy="2844638"/>
                    </a:xfrm>
                    <a:prstGeom prst="rect">
                      <a:avLst/>
                    </a:prstGeom>
                    <a:ln>
                      <a:solidFill>
                        <a:schemeClr val="tx1"/>
                      </a:solidFill>
                    </a:ln>
                  </pic:spPr>
                </pic:pic>
              </a:graphicData>
            </a:graphic>
          </wp:inline>
        </w:drawing>
      </w:r>
    </w:p>
    <w:p w:rsidR="00707B08" w:rsidRDefault="00707B08" w:rsidP="00707B08">
      <w:pPr>
        <w:spacing w:line="240" w:lineRule="auto"/>
        <w:jc w:val="center"/>
      </w:pPr>
      <w:r>
        <w:rPr>
          <w:rFonts w:ascii="Times New Roman" w:eastAsiaTheme="minorEastAsia" w:hAnsi="Times New Roman" w:cs="Times New Roman"/>
          <w:i/>
        </w:rPr>
        <w:t>Fig.</w:t>
      </w:r>
      <w:r w:rsidRPr="00707B08">
        <w:rPr>
          <w:rFonts w:ascii="Times New Roman" w:eastAsiaTheme="minorEastAsia" w:hAnsi="Times New Roman" w:cs="Times New Roman"/>
          <w:i/>
        </w:rPr>
        <w:t xml:space="preserve"> 5</w:t>
      </w:r>
      <w:r w:rsidRPr="00707B08">
        <w:rPr>
          <w:rFonts w:ascii="Times New Roman" w:eastAsiaTheme="minorEastAsia" w:hAnsi="Times New Roman" w:cs="Times New Roman"/>
          <w:i/>
        </w:rPr>
        <w:t xml:space="preserve">. </w:t>
      </w:r>
      <w:r w:rsidRPr="00707B08">
        <w:rPr>
          <w:rFonts w:ascii="Times New Roman" w:hAnsi="Times New Roman" w:cs="Times New Roman"/>
          <w:i/>
        </w:rPr>
        <w:t>Malla</w:t>
      </w:r>
      <w:r>
        <w:rPr>
          <w:rFonts w:ascii="Times New Roman" w:hAnsi="Times New Roman" w:cs="Times New Roman"/>
          <w:i/>
        </w:rPr>
        <w:t>s</w:t>
      </w:r>
      <w:r w:rsidRPr="00707B08">
        <w:rPr>
          <w:rFonts w:ascii="Times New Roman" w:hAnsi="Times New Roman" w:cs="Times New Roman"/>
          <w:i/>
        </w:rPr>
        <w:t xml:space="preserve"> resultante</w:t>
      </w:r>
      <w:r>
        <w:rPr>
          <w:rFonts w:ascii="Times New Roman" w:hAnsi="Times New Roman" w:cs="Times New Roman"/>
          <w:i/>
        </w:rPr>
        <w:t>s</w:t>
      </w:r>
      <w:r w:rsidRPr="00707B08">
        <w:rPr>
          <w:rFonts w:ascii="Times New Roman" w:hAnsi="Times New Roman" w:cs="Times New Roman"/>
          <w:i/>
        </w:rPr>
        <w:t xml:space="preserve"> del generador </w:t>
      </w:r>
      <w:r>
        <w:rPr>
          <w:rFonts w:ascii="Times New Roman" w:hAnsi="Times New Roman" w:cs="Times New Roman"/>
          <w:i/>
        </w:rPr>
        <w:t>elíptico</w:t>
      </w:r>
      <w:r w:rsidRPr="00707B08">
        <w:rPr>
          <w:rFonts w:ascii="Times New Roman" w:hAnsi="Times New Roman" w:cs="Times New Roman"/>
          <w:i/>
        </w:rPr>
        <w:t xml:space="preserve"> </w:t>
      </w: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Pr="00707B08" w:rsidRDefault="00707B08">
      <w:pPr>
        <w:spacing w:line="240" w:lineRule="auto"/>
        <w:jc w:val="both"/>
      </w:pPr>
      <w:bookmarkStart w:id="0" w:name="_GoBack"/>
      <w:bookmarkEnd w:id="0"/>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Default="00707B08">
      <w:pPr>
        <w:spacing w:line="240" w:lineRule="auto"/>
        <w:jc w:val="both"/>
      </w:pPr>
    </w:p>
    <w:p w:rsidR="00707B08" w:rsidRPr="007B0F17" w:rsidRDefault="00707B08">
      <w:pPr>
        <w:spacing w:line="240" w:lineRule="auto"/>
        <w:jc w:val="both"/>
      </w:pP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CONCLUSIONES</w:t>
      </w:r>
    </w:p>
    <w:p w:rsidR="00055C0D" w:rsidRDefault="00726B25">
      <w:pPr>
        <w:pStyle w:val="Prrafodelista"/>
        <w:numPr>
          <w:ilvl w:val="0"/>
          <w:numId w:val="1"/>
        </w:numPr>
        <w:spacing w:line="240" w:lineRule="auto"/>
        <w:ind w:left="426" w:hanging="426"/>
        <w:jc w:val="both"/>
        <w:rPr>
          <w:rFonts w:ascii="Times New Roman" w:hAnsi="Times New Roman" w:cs="Times New Roman"/>
          <w:b/>
          <w:sz w:val="20"/>
          <w:szCs w:val="20"/>
          <w:lang w:val="en-US"/>
        </w:rPr>
      </w:pPr>
      <w:r>
        <w:rPr>
          <w:rFonts w:ascii="Times New Roman" w:hAnsi="Times New Roman" w:cs="Times New Roman"/>
          <w:b/>
          <w:sz w:val="20"/>
          <w:szCs w:val="20"/>
          <w:lang w:val="en-US"/>
        </w:rPr>
        <w:t>REFERENCIAS</w:t>
      </w:r>
    </w:p>
    <w:p w:rsidR="00055C0D" w:rsidRDefault="00055C0D">
      <w:pPr>
        <w:pStyle w:val="Prrafodelista"/>
        <w:spacing w:line="240" w:lineRule="auto"/>
        <w:ind w:left="426"/>
        <w:jc w:val="both"/>
        <w:rPr>
          <w:rFonts w:ascii="Times New Roman" w:hAnsi="Times New Roman" w:cs="Times New Roman"/>
          <w:b/>
          <w:sz w:val="20"/>
          <w:szCs w:val="20"/>
          <w:lang w:val="en-US"/>
        </w:rPr>
      </w:pPr>
    </w:p>
    <w:p w:rsidR="00055C0D" w:rsidRDefault="00726B2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BENZI, Michele. “Preconditioning Techniques for Large Linear Systems: A Survey”. Mathematics and Computer Science Department, 2002.</w:t>
      </w:r>
    </w:p>
    <w:p w:rsidR="00055C0D" w:rsidRDefault="00726B2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SAAD, Yousef. Iterative Methods for Sparse Linear Systems. Second edition, 2000. 447pp</w:t>
      </w:r>
    </w:p>
    <w:p w:rsidR="00055C0D" w:rsidRDefault="00726B25">
      <w:pPr>
        <w:pStyle w:val="Prrafodelista"/>
        <w:numPr>
          <w:ilvl w:val="0"/>
          <w:numId w:val="2"/>
        </w:numPr>
        <w:spacing w:line="240" w:lineRule="auto"/>
        <w:jc w:val="both"/>
        <w:rPr>
          <w:rFonts w:ascii="Times New Roman" w:hAnsi="Times New Roman" w:cs="Times New Roman"/>
          <w:b/>
          <w:sz w:val="20"/>
          <w:szCs w:val="20"/>
          <w:lang w:val="en-US"/>
        </w:rPr>
      </w:pPr>
      <w:r>
        <w:rPr>
          <w:rFonts w:ascii="Times New Roman" w:hAnsi="Times New Roman" w:cs="Times New Roman"/>
          <w:sz w:val="20"/>
          <w:szCs w:val="20"/>
          <w:lang w:val="en-US"/>
        </w:rPr>
        <w:t xml:space="preserve">THOMPSON, Joe; SONI, Bharat; WEATHERILL, Nigel. Grid Generation. 1999. 1096pp </w:t>
      </w:r>
    </w:p>
    <w:p w:rsidR="00055C0D" w:rsidRDefault="00726B25">
      <w:pPr>
        <w:pStyle w:val="Prrafodelista"/>
        <w:numPr>
          <w:ilvl w:val="0"/>
          <w:numId w:val="2"/>
        </w:numPr>
        <w:spacing w:line="240" w:lineRule="auto"/>
        <w:jc w:val="both"/>
      </w:pPr>
      <w:r>
        <w:rPr>
          <w:rFonts w:ascii="Times New Roman" w:hAnsi="Times New Roman" w:cs="Times New Roman"/>
          <w:sz w:val="20"/>
          <w:szCs w:val="20"/>
        </w:rPr>
        <w:t>TEJA, Víctor. “Generación de Mallas Numéricas para Geometrías Irregulares y Complejas”, 2011</w:t>
      </w:r>
    </w:p>
    <w:sectPr w:rsidR="00055C0D">
      <w:pgSz w:w="12240" w:h="15840"/>
      <w:pgMar w:top="1418" w:right="1701" w:bottom="1418"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MR10">
    <w:altName w:val="Times New Roman"/>
    <w:charset w:val="01"/>
    <w:family w:val="roman"/>
    <w:pitch w:val="variable"/>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37F74"/>
    <w:multiLevelType w:val="multilevel"/>
    <w:tmpl w:val="AD7AD5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E1D3F85"/>
    <w:multiLevelType w:val="multilevel"/>
    <w:tmpl w:val="3E2EF680"/>
    <w:lvl w:ilvl="0">
      <w:start w:val="1"/>
      <w:numFmt w:val="decimal"/>
      <w:lvlText w:val="%1."/>
      <w:lvlJc w:val="left"/>
      <w:pPr>
        <w:ind w:left="644" w:hanging="360"/>
      </w:pPr>
      <w:rPr>
        <w:rFonts w:ascii="Times New Roman" w:hAnsi="Times New Roman"/>
        <w:b/>
        <w:sz w:val="2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4C1E6D35"/>
    <w:multiLevelType w:val="multilevel"/>
    <w:tmpl w:val="B9685C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EA71DE4"/>
    <w:multiLevelType w:val="multilevel"/>
    <w:tmpl w:val="B89008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C0D"/>
    <w:rsid w:val="00055C0D"/>
    <w:rsid w:val="00480954"/>
    <w:rsid w:val="00707B08"/>
    <w:rsid w:val="00726B25"/>
    <w:rsid w:val="007B0F17"/>
    <w:rsid w:val="00CD281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A38C"/>
  <w15:docId w15:val="{AAFFAAD5-3484-44D4-B827-DECE19702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5Car">
    <w:name w:val="Titulo 5 Car"/>
    <w:link w:val="Titulo5"/>
    <w:qFormat/>
    <w:rsid w:val="00AB131B"/>
    <w:rPr>
      <w:rFonts w:ascii="Times" w:eastAsia="Times New Roman" w:hAnsi="Times" w:cs="Times New Roman"/>
      <w:sz w:val="20"/>
      <w:szCs w:val="20"/>
      <w:lang w:val="es-MX" w:eastAsia="es-ES"/>
    </w:rPr>
  </w:style>
  <w:style w:type="character" w:customStyle="1" w:styleId="Sangra3detindependienteCar">
    <w:name w:val="Sangría 3 de t. independiente Car"/>
    <w:basedOn w:val="Fuentedeprrafopredeter"/>
    <w:link w:val="Sangra3detindependiente"/>
    <w:uiPriority w:val="99"/>
    <w:semiHidden/>
    <w:qFormat/>
    <w:rsid w:val="00AB131B"/>
    <w:rPr>
      <w:sz w:val="16"/>
      <w:szCs w:val="16"/>
    </w:rPr>
  </w:style>
  <w:style w:type="character" w:customStyle="1" w:styleId="Titulo4Car">
    <w:name w:val="Titulo 4 Car"/>
    <w:link w:val="Titulo4"/>
    <w:qFormat/>
    <w:rsid w:val="00AB131B"/>
    <w:rPr>
      <w:rFonts w:ascii="Times New Roman" w:eastAsia="Batang" w:hAnsi="Times New Roman" w:cs="Times New Roman"/>
      <w:b/>
      <w:caps/>
      <w:sz w:val="20"/>
      <w:szCs w:val="20"/>
      <w:lang w:val="es-MX" w:eastAsia="ko-KR"/>
    </w:rPr>
  </w:style>
  <w:style w:type="character" w:customStyle="1" w:styleId="InternetLink">
    <w:name w:val="Internet Link"/>
    <w:basedOn w:val="Fuentedeprrafopredeter"/>
    <w:uiPriority w:val="99"/>
    <w:unhideWhenUsed/>
    <w:rsid w:val="00B10ACD"/>
    <w:rPr>
      <w:color w:val="0563C1" w:themeColor="hyperlink"/>
      <w:u w:val="single"/>
    </w:rPr>
  </w:style>
  <w:style w:type="character" w:styleId="Textodelmarcadordeposicin">
    <w:name w:val="Placeholder Text"/>
    <w:basedOn w:val="Fuentedeprrafopredeter"/>
    <w:uiPriority w:val="99"/>
    <w:semiHidden/>
    <w:qFormat/>
    <w:rsid w:val="00470B82"/>
    <w:rPr>
      <w:color w:val="808080"/>
    </w:rPr>
  </w:style>
  <w:style w:type="character" w:customStyle="1" w:styleId="ListLabel1">
    <w:name w:val="ListLabel 1"/>
    <w:qFormat/>
    <w:rPr>
      <w:rFonts w:ascii="Times New Roman" w:hAnsi="Times New Roman"/>
      <w:b/>
      <w:sz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itulo5">
    <w:name w:val="Titulo 5"/>
    <w:link w:val="Titulo5Car"/>
    <w:qFormat/>
    <w:rsid w:val="00AB131B"/>
    <w:pPr>
      <w:widowControl w:val="0"/>
      <w:jc w:val="both"/>
    </w:pPr>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qFormat/>
    <w:rsid w:val="00AB131B"/>
    <w:pPr>
      <w:spacing w:after="120"/>
      <w:ind w:left="283"/>
    </w:pPr>
    <w:rPr>
      <w:sz w:val="16"/>
      <w:szCs w:val="16"/>
    </w:rPr>
  </w:style>
  <w:style w:type="paragraph" w:customStyle="1" w:styleId="Titulo4">
    <w:name w:val="Titulo 4"/>
    <w:basedOn w:val="Normal"/>
    <w:link w:val="Titulo4Car"/>
    <w:qFormat/>
    <w:rsid w:val="00AB131B"/>
    <w:pPr>
      <w:spacing w:after="0" w:line="240" w:lineRule="auto"/>
    </w:pPr>
    <w:rPr>
      <w:rFonts w:ascii="Times New Roman" w:eastAsia="Batang" w:hAnsi="Times New Roman" w:cs="Times New Roman"/>
      <w:b/>
      <w:caps/>
      <w:sz w:val="20"/>
      <w:szCs w:val="20"/>
      <w:lang w:val="es-MX" w:eastAsia="ko-KR"/>
    </w:rPr>
  </w:style>
  <w:style w:type="paragraph" w:styleId="Prrafodelista">
    <w:name w:val="List Paragraph"/>
    <w:basedOn w:val="Normal"/>
    <w:uiPriority w:val="34"/>
    <w:qFormat/>
    <w:rsid w:val="008310D0"/>
    <w:pPr>
      <w:ind w:left="720"/>
      <w:contextualSpacing/>
    </w:pPr>
  </w:style>
  <w:style w:type="table" w:styleId="Tablaconcuadrcula">
    <w:name w:val="Table Grid"/>
    <w:basedOn w:val="Tablanormal"/>
    <w:uiPriority w:val="39"/>
    <w:rsid w:val="00F95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oel.gallegos@ucsp.edu.pe"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se.castro@ucsp.edu.pe"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mailto:wilbert.pumacay@ucsp.edu.pe" TargetMode="External"/><Relationship Id="rId11" Type="http://schemas.openxmlformats.org/officeDocument/2006/relationships/image" Target="media/image3.jpeg"/><Relationship Id="rId5" Type="http://schemas.openxmlformats.org/officeDocument/2006/relationships/hyperlink" Target="mailto:christian.cordova@ucsp.edu.pe" TargetMode="External"/><Relationship Id="rId15" Type="http://schemas.openxmlformats.org/officeDocument/2006/relationships/image" Target="media/image7.jp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8</Pages>
  <Words>2037</Words>
  <Characters>11204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Lab-Maestria-12</dc:creator>
  <cp:keywords/>
  <dc:description/>
  <cp:lastModifiedBy>Lab-Maestria-12</cp:lastModifiedBy>
  <cp:revision>1</cp:revision>
  <dcterms:created xsi:type="dcterms:W3CDTF">2017-10-12T22:27:00Z</dcterms:created>
  <dcterms:modified xsi:type="dcterms:W3CDTF">2017-10-13T23:40:00Z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