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6E4A"/>
          <w:sz w:val="56"/>
          <w:szCs w:val="56"/>
        </w:rPr>
        <w:t xml:space="preserve">Zenvy Pro</w:t>
      </w:r>
    </w:p>
    <w:p>
      <w:pPr>
        <w:spacing w:after="400"/>
        <w:jc w:val="center"/>
      </w:pPr>
      <w:r>
        <w:rPr>
          <w:i/>
          <w:iCs/>
          <w:color w:val="B7791F"/>
          <w:sz w:val="26"/>
          <w:szCs w:val="26"/>
        </w:rPr>
        <w:t xml:space="preserve">New Features &amp; Enhancements Documentation</w:t>
      </w:r>
    </w:p>
    <w:p>
      <w:pPr>
        <w:spacing w:after="120" w:before="60"/>
      </w:pPr>
      <w:r>
        <w:rPr>
          <w:sz w:val="21"/>
          <w:szCs w:val="21"/>
        </w:rPr>
        <w:t xml:space="preserve">This document covers everything added on top of the free Zenvy theme when Zenvy Pro is installed and activated. It assumes familiarity with the base Zenvy Theme Documentation — only Pro-exclusive sections and Pro-only controls on existing sections are covered here.</w:t>
      </w:r>
    </w:p>
    <w:p>
      <w:pPr>
        <w:pStyle w:val="Heading1"/>
        <w:spacing w:after="200" w:before="400"/>
      </w:pPr>
      <w:r>
        <w:rPr>
          <w:b/>
          <w:bCs/>
          <w:color w:val="1F6E4A"/>
          <w:sz w:val="32"/>
          <w:szCs w:val="32"/>
        </w:rPr>
        <w:t xml:space="preserve">1. Overview</w:t>
      </w:r>
    </w:p>
    <w:p>
      <w:pPr>
        <w:spacing w:after="120" w:before="60"/>
      </w:pPr>
      <w:r>
        <w:rPr>
          <w:sz w:val="21"/>
          <w:szCs w:val="21"/>
        </w:rPr>
        <w:t xml:space="preserve">Zenvy Pro is a companion plugin that layers on top of the free Zenvy theme. Activating a valid license unlocks additional Customizer sections, header/footer builder elements, widgets, WooCommerce controls, and a dedicated Coming Soon / Maintenance mode — without altering how the free feature set works.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2500"/>
        <w:gridCol w:w="2500"/>
      </w:tblGrid>
      <w:tr>
        <w:trPr>
          <w:tblHeader/>
        </w:trPr>
        <w:tc>
          <w:tcPr>
            <w:tcW w:type="pct" w:w="50%"/>
            <w:shd w:fill="1F6E4A" w:val="clear"/>
            <w:tcMar>
              <w:top w:type="dxa" w:w="80"/>
              <w:left w:type="dxa" w:w="120"/>
              <w:bottom w:type="dxa" w:w="80"/>
              <w:right w:type="dxa" w:w="120"/>
            </w:tcMar>
          </w:tcPr>
          <w:p>
            <w:r>
              <w:rPr>
                <w:b/>
                <w:bCs/>
                <w:color w:val="FFFFFF"/>
                <w:sz w:val="20"/>
                <w:szCs w:val="20"/>
              </w:rPr>
              <w:t xml:space="preserve">Feature</w:t>
            </w:r>
          </w:p>
        </w:tc>
        <w:tc>
          <w:tcPr>
            <w:tcW w:type="pct" w:w="25%"/>
            <w:shd w:fill="1F6E4A" w:val="clear"/>
            <w:tcMar>
              <w:top w:type="dxa" w:w="80"/>
              <w:left w:type="dxa" w:w="120"/>
              <w:bottom w:type="dxa" w:w="80"/>
              <w:right w:type="dxa" w:w="120"/>
            </w:tcMar>
          </w:tcPr>
          <w:p>
            <w:pPr>
              <w:jc w:val="center"/>
            </w:pPr>
            <w:r>
              <w:rPr>
                <w:b/>
                <w:bCs/>
                <w:color w:val="FFFFFF"/>
                <w:sz w:val="20"/>
                <w:szCs w:val="20"/>
              </w:rPr>
              <w:t xml:space="preserve">Free</w:t>
            </w:r>
          </w:p>
        </w:tc>
        <w:tc>
          <w:tcPr>
            <w:tcW w:type="pct" w:w="25%"/>
            <w:shd w:fill="B7791F" w:val="clear"/>
            <w:tcMar>
              <w:top w:type="dxa" w:w="80"/>
              <w:left w:type="dxa" w:w="120"/>
              <w:bottom w:type="dxa" w:w="80"/>
              <w:right w:type="dxa" w:w="120"/>
            </w:tcMar>
          </w:tcPr>
          <w:p>
            <w:pPr>
              <w:jc w:val="center"/>
            </w:pPr>
            <w:r>
              <w:rPr>
                <w:b/>
                <w:bCs/>
                <w:color w:val="FFFFFF"/>
                <w:sz w:val="20"/>
                <w:szCs w:val="20"/>
              </w:rPr>
              <w:t xml:space="preserve">Pro</w:t>
            </w:r>
          </w:p>
        </w:tc>
      </w:tr>
      <w:tr>
        <w:tc>
          <w:tcPr>
            <w:shd w:fill="FFFFFF" w:val="clear"/>
            <w:tcMar>
              <w:top w:type="dxa" w:w="70"/>
              <w:left w:type="dxa" w:w="120"/>
              <w:bottom w:type="dxa" w:w="70"/>
              <w:right w:type="dxa" w:w="120"/>
            </w:tcMar>
          </w:tcPr>
          <w:p>
            <w:r>
              <w:rPr>
                <w:sz w:val="20"/>
                <w:szCs w:val="20"/>
              </w:rPr>
              <w:t xml:space="preserve">Regular updates &amp; support</w:t>
            </w:r>
          </w:p>
        </w:tc>
        <w:tc>
          <w:tcPr>
            <w:shd w:fill="FFFFFF" w:val="clear"/>
            <w:tcMar>
              <w:top w:type="dxa" w:w="80"/>
              <w:left w:type="dxa" w:w="120"/>
              <w:bottom w:type="dxa" w:w="80"/>
              <w:right w:type="dxa" w:w="120"/>
            </w:tcMar>
          </w:tcPr>
          <w:p>
            <w:pPr>
              <w:jc w:val="center"/>
            </w:pPr>
            <w:r>
              <w:rPr>
                <w:b/>
                <w:bCs/>
                <w:color w:val="1F6E4A"/>
                <w:sz w:val="20"/>
                <w:szCs w:val="20"/>
              </w:rPr>
              <w:t xml:space="preserve">✓</w:t>
            </w:r>
          </w:p>
        </w:tc>
        <w:tc>
          <w:tcPr>
            <w:shd w:fill="FFFFFF" w:val="clear"/>
            <w:tcMar>
              <w:top w:type="dxa" w:w="80"/>
              <w:left w:type="dxa" w:w="120"/>
              <w:bottom w:type="dxa" w:w="80"/>
              <w:right w:type="dxa" w:w="120"/>
            </w:tcMar>
          </w:tcPr>
          <w:p>
            <w:pPr>
              <w:jc w:val="center"/>
            </w:pPr>
            <w:r>
              <w:rPr>
                <w:b/>
                <w:bCs/>
                <w:color w:val="1F6E4A"/>
                <w:sz w:val="20"/>
                <w:szCs w:val="20"/>
              </w:rPr>
              <w:t xml:space="preserve">✓</w:t>
            </w:r>
          </w:p>
        </w:tc>
      </w:tr>
      <w:tr>
        <w:tc>
          <w:tcPr>
            <w:shd w:fill="F7F9F7" w:val="clear"/>
            <w:tcMar>
              <w:top w:type="dxa" w:w="70"/>
              <w:left w:type="dxa" w:w="120"/>
              <w:bottom w:type="dxa" w:w="70"/>
              <w:right w:type="dxa" w:w="120"/>
            </w:tcMar>
          </w:tcPr>
          <w:p>
            <w:r>
              <w:rPr>
                <w:sz w:val="20"/>
                <w:szCs w:val="20"/>
              </w:rPr>
              <w:t xml:space="preserve">Translation &amp; RTL ready</w:t>
            </w:r>
          </w:p>
        </w:tc>
        <w:tc>
          <w:tcPr>
            <w:shd w:fill="F7F9F7" w:val="clear"/>
            <w:tcMar>
              <w:top w:type="dxa" w:w="80"/>
              <w:left w:type="dxa" w:w="120"/>
              <w:bottom w:type="dxa" w:w="80"/>
              <w:right w:type="dxa" w:w="120"/>
            </w:tcMar>
          </w:tcPr>
          <w:p>
            <w:pPr>
              <w:jc w:val="center"/>
            </w:pPr>
            <w:r>
              <w:rPr>
                <w:b/>
                <w:bCs/>
                <w:color w:val="1F6E4A"/>
                <w:sz w:val="20"/>
                <w:szCs w:val="20"/>
              </w:rPr>
              <w:t xml:space="preserve">✓</w:t>
            </w:r>
          </w:p>
        </w:tc>
        <w:tc>
          <w:tcPr>
            <w:shd w:fill="F7F9F7" w:val="clear"/>
            <w:tcMar>
              <w:top w:type="dxa" w:w="80"/>
              <w:left w:type="dxa" w:w="120"/>
              <w:bottom w:type="dxa" w:w="80"/>
              <w:right w:type="dxa" w:w="120"/>
            </w:tcMar>
          </w:tcPr>
          <w:p>
            <w:pPr>
              <w:jc w:val="center"/>
            </w:pPr>
            <w:r>
              <w:rPr>
                <w:b/>
                <w:bCs/>
                <w:color w:val="1F6E4A"/>
                <w:sz w:val="20"/>
                <w:szCs w:val="20"/>
              </w:rPr>
              <w:t xml:space="preserve">✓</w:t>
            </w:r>
          </w:p>
        </w:tc>
      </w:tr>
      <w:tr>
        <w:tc>
          <w:tcPr>
            <w:shd w:fill="FFFFFF" w:val="clear"/>
            <w:tcMar>
              <w:top w:type="dxa" w:w="70"/>
              <w:left w:type="dxa" w:w="120"/>
              <w:bottom w:type="dxa" w:w="70"/>
              <w:right w:type="dxa" w:w="120"/>
            </w:tcMar>
          </w:tcPr>
          <w:p>
            <w:r>
              <w:rPr>
                <w:sz w:val="20"/>
                <w:szCs w:val="20"/>
              </w:rPr>
              <w:t xml:space="preserve">Drag &amp; drop Header/Footer Builder</w:t>
            </w:r>
          </w:p>
        </w:tc>
        <w:tc>
          <w:tcPr>
            <w:shd w:fill="FFFFFF" w:val="clear"/>
            <w:tcMar>
              <w:top w:type="dxa" w:w="80"/>
              <w:left w:type="dxa" w:w="120"/>
              <w:bottom w:type="dxa" w:w="80"/>
              <w:right w:type="dxa" w:w="120"/>
            </w:tcMar>
          </w:tcPr>
          <w:p>
            <w:pPr>
              <w:jc w:val="center"/>
            </w:pPr>
            <w:r>
              <w:rPr>
                <w:b/>
                <w:bCs/>
                <w:color w:val="1F6E4A"/>
                <w:sz w:val="20"/>
                <w:szCs w:val="20"/>
              </w:rPr>
              <w:t xml:space="preserve">✓</w:t>
            </w:r>
          </w:p>
        </w:tc>
        <w:tc>
          <w:tcPr>
            <w:shd w:fill="FFFFFF" w:val="clear"/>
            <w:tcMar>
              <w:top w:type="dxa" w:w="80"/>
              <w:left w:type="dxa" w:w="120"/>
              <w:bottom w:type="dxa" w:w="80"/>
              <w:right w:type="dxa" w:w="120"/>
            </w:tcMar>
          </w:tcPr>
          <w:p>
            <w:pPr>
              <w:jc w:val="center"/>
            </w:pPr>
            <w:r>
              <w:rPr>
                <w:b/>
                <w:bCs/>
                <w:color w:val="1F6E4A"/>
                <w:sz w:val="20"/>
                <w:szCs w:val="20"/>
              </w:rPr>
              <w:t xml:space="preserve">✓</w:t>
            </w:r>
          </w:p>
        </w:tc>
      </w:tr>
      <w:tr>
        <w:tc>
          <w:tcPr>
            <w:shd w:fill="F7F9F7" w:val="clear"/>
            <w:tcMar>
              <w:top w:type="dxa" w:w="70"/>
              <w:left w:type="dxa" w:w="120"/>
              <w:bottom w:type="dxa" w:w="70"/>
              <w:right w:type="dxa" w:w="120"/>
            </w:tcMar>
          </w:tcPr>
          <w:p>
            <w:r>
              <w:rPr>
                <w:sz w:val="20"/>
                <w:szCs w:val="20"/>
              </w:rPr>
              <w:t xml:space="preserve">Global Colors &amp; Typography</w:t>
            </w:r>
          </w:p>
        </w:tc>
        <w:tc>
          <w:tcPr>
            <w:shd w:fill="F7F9F7" w:val="clear"/>
            <w:tcMar>
              <w:top w:type="dxa" w:w="80"/>
              <w:left w:type="dxa" w:w="120"/>
              <w:bottom w:type="dxa" w:w="80"/>
              <w:right w:type="dxa" w:w="120"/>
            </w:tcMar>
          </w:tcPr>
          <w:p>
            <w:pPr>
              <w:jc w:val="center"/>
            </w:pPr>
            <w:r>
              <w:rPr>
                <w:b/>
                <w:bCs/>
                <w:color w:val="1F6E4A"/>
                <w:sz w:val="20"/>
                <w:szCs w:val="20"/>
              </w:rPr>
              <w:t xml:space="preserve">✓</w:t>
            </w:r>
          </w:p>
        </w:tc>
        <w:tc>
          <w:tcPr>
            <w:shd w:fill="F7F9F7" w:val="clear"/>
            <w:tcMar>
              <w:top w:type="dxa" w:w="80"/>
              <w:left w:type="dxa" w:w="120"/>
              <w:bottom w:type="dxa" w:w="80"/>
              <w:right w:type="dxa" w:w="120"/>
            </w:tcMar>
          </w:tcPr>
          <w:p>
            <w:pPr>
              <w:jc w:val="center"/>
            </w:pPr>
            <w:r>
              <w:rPr>
                <w:b/>
                <w:bCs/>
                <w:color w:val="1F6E4A"/>
                <w:sz w:val="20"/>
                <w:szCs w:val="20"/>
              </w:rPr>
              <w:t xml:space="preserve">✓</w:t>
            </w:r>
          </w:p>
        </w:tc>
      </w:tr>
      <w:tr>
        <w:tc>
          <w:tcPr>
            <w:shd w:fill="FFFFFF" w:val="clear"/>
            <w:tcMar>
              <w:top w:type="dxa" w:w="70"/>
              <w:left w:type="dxa" w:w="120"/>
              <w:bottom w:type="dxa" w:w="70"/>
              <w:right w:type="dxa" w:w="120"/>
            </w:tcMar>
          </w:tcPr>
          <w:p>
            <w:r>
              <w:rPr>
                <w:sz w:val="20"/>
                <w:szCs w:val="20"/>
              </w:rPr>
              <w:t xml:space="preserve">One-click demo import</w:t>
            </w:r>
          </w:p>
        </w:tc>
        <w:tc>
          <w:tcPr>
            <w:shd w:fill="FFFFFF" w:val="clear"/>
            <w:tcMar>
              <w:top w:type="dxa" w:w="80"/>
              <w:left w:type="dxa" w:w="120"/>
              <w:bottom w:type="dxa" w:w="80"/>
              <w:right w:type="dxa" w:w="120"/>
            </w:tcMar>
          </w:tcPr>
          <w:p>
            <w:pPr>
              <w:jc w:val="center"/>
            </w:pPr>
            <w:r>
              <w:rPr>
                <w:b/>
                <w:bCs/>
                <w:color w:val="1F6E4A"/>
                <w:sz w:val="20"/>
                <w:szCs w:val="20"/>
              </w:rPr>
              <w:t xml:space="preserve">✓</w:t>
            </w:r>
          </w:p>
        </w:tc>
        <w:tc>
          <w:tcPr>
            <w:shd w:fill="FFFFFF" w:val="clear"/>
            <w:tcMar>
              <w:top w:type="dxa" w:w="80"/>
              <w:left w:type="dxa" w:w="120"/>
              <w:bottom w:type="dxa" w:w="80"/>
              <w:right w:type="dxa" w:w="120"/>
            </w:tcMar>
          </w:tcPr>
          <w:p>
            <w:pPr>
              <w:jc w:val="center"/>
            </w:pPr>
            <w:r>
              <w:rPr>
                <w:b/>
                <w:bCs/>
                <w:color w:val="1F6E4A"/>
                <w:sz w:val="20"/>
                <w:szCs w:val="20"/>
              </w:rPr>
              <w:t xml:space="preserve">✓</w:t>
            </w:r>
          </w:p>
        </w:tc>
      </w:tr>
      <w:tr>
        <w:tc>
          <w:tcPr>
            <w:shd w:fill="F7F9F7" w:val="clear"/>
            <w:tcMar>
              <w:top w:type="dxa" w:w="70"/>
              <w:left w:type="dxa" w:w="120"/>
              <w:bottom w:type="dxa" w:w="70"/>
              <w:right w:type="dxa" w:w="120"/>
            </w:tcMar>
          </w:tcPr>
          <w:p>
            <w:r>
              <w:rPr>
                <w:sz w:val="20"/>
                <w:szCs w:val="20"/>
              </w:rPr>
              <w:t xml:space="preserve">Homepage templates</w:t>
            </w:r>
          </w:p>
        </w:tc>
        <w:tc>
          <w:tcPr>
            <w:shd w:fill="F7F9F7" w:val="clear"/>
            <w:tcMar>
              <w:top w:type="dxa" w:w="80"/>
              <w:left w:type="dxa" w:w="120"/>
              <w:bottom w:type="dxa" w:w="80"/>
              <w:right w:type="dxa" w:w="120"/>
            </w:tcMar>
          </w:tcPr>
          <w:p>
            <w:pPr>
              <w:jc w:val="center"/>
            </w:pPr>
            <w:r>
              <w:rPr>
                <w:b/>
                <w:bCs/>
                <w:color w:val="1F6E4A"/>
                <w:sz w:val="20"/>
                <w:szCs w:val="20"/>
              </w:rPr>
              <w:t xml:space="preserve">✓</w:t>
            </w:r>
          </w:p>
        </w:tc>
        <w:tc>
          <w:tcPr>
            <w:shd w:fill="F7F9F7" w:val="clear"/>
            <w:tcMar>
              <w:top w:type="dxa" w:w="80"/>
              <w:left w:type="dxa" w:w="120"/>
              <w:bottom w:type="dxa" w:w="80"/>
              <w:right w:type="dxa" w:w="120"/>
            </w:tcMar>
          </w:tcPr>
          <w:p>
            <w:pPr>
              <w:jc w:val="center"/>
            </w:pPr>
            <w:r>
              <w:rPr>
                <w:b/>
                <w:bCs/>
                <w:color w:val="1F6E4A"/>
                <w:sz w:val="20"/>
                <w:szCs w:val="20"/>
              </w:rPr>
              <w:t xml:space="preserve">✓</w:t>
            </w:r>
          </w:p>
        </w:tc>
      </w:tr>
      <w:tr>
        <w:tc>
          <w:tcPr>
            <w:shd w:fill="FFFFFF" w:val="clear"/>
            <w:tcMar>
              <w:top w:type="dxa" w:w="70"/>
              <w:left w:type="dxa" w:w="120"/>
              <w:bottom w:type="dxa" w:w="70"/>
              <w:right w:type="dxa" w:w="120"/>
            </w:tcMar>
          </w:tcPr>
          <w:p>
            <w:r>
              <w:rPr>
                <w:sz w:val="20"/>
                <w:szCs w:val="20"/>
              </w:rPr>
              <w:t xml:space="preserve">Mega Menu</w:t>
            </w:r>
          </w:p>
        </w:tc>
        <w:tc>
          <w:tcPr>
            <w:shd w:fill="FFFFFF" w:val="clear"/>
            <w:tcMar>
              <w:top w:type="dxa" w:w="80"/>
              <w:left w:type="dxa" w:w="120"/>
              <w:bottom w:type="dxa" w:w="80"/>
              <w:right w:type="dxa" w:w="120"/>
            </w:tcMar>
          </w:tcPr>
          <w:p>
            <w:pPr>
              <w:jc w:val="center"/>
            </w:pPr>
            <w:r>
              <w:rPr>
                <w:b/>
                <w:bCs/>
                <w:color w:val="B00020"/>
                <w:sz w:val="20"/>
                <w:szCs w:val="20"/>
              </w:rPr>
              <w:t xml:space="preserve">✖</w:t>
            </w:r>
          </w:p>
        </w:tc>
        <w:tc>
          <w:tcPr>
            <w:shd w:fill="FFFFFF" w:val="clear"/>
            <w:tcMar>
              <w:top w:type="dxa" w:w="80"/>
              <w:left w:type="dxa" w:w="120"/>
              <w:bottom w:type="dxa" w:w="80"/>
              <w:right w:type="dxa" w:w="120"/>
            </w:tcMar>
          </w:tcPr>
          <w:p>
            <w:pPr>
              <w:jc w:val="center"/>
            </w:pPr>
            <w:r>
              <w:rPr>
                <w:b/>
                <w:bCs/>
                <w:color w:val="1F6E4A"/>
                <w:sz w:val="20"/>
                <w:szCs w:val="20"/>
              </w:rPr>
              <w:t xml:space="preserve">✓</w:t>
            </w:r>
          </w:p>
        </w:tc>
      </w:tr>
      <w:tr>
        <w:tc>
          <w:tcPr>
            <w:shd w:fill="F7F9F7" w:val="clear"/>
            <w:tcMar>
              <w:top w:type="dxa" w:w="70"/>
              <w:left w:type="dxa" w:w="120"/>
              <w:bottom w:type="dxa" w:w="70"/>
              <w:right w:type="dxa" w:w="120"/>
            </w:tcMar>
          </w:tcPr>
          <w:p>
            <w:r>
              <w:rPr>
                <w:sz w:val="20"/>
                <w:szCs w:val="20"/>
              </w:rPr>
              <w:t xml:space="preserve">Popup Box</w:t>
            </w:r>
          </w:p>
        </w:tc>
        <w:tc>
          <w:tcPr>
            <w:shd w:fill="F7F9F7" w:val="clear"/>
            <w:tcMar>
              <w:top w:type="dxa" w:w="80"/>
              <w:left w:type="dxa" w:w="120"/>
              <w:bottom w:type="dxa" w:w="80"/>
              <w:right w:type="dxa" w:w="120"/>
            </w:tcMar>
          </w:tcPr>
          <w:p>
            <w:pPr>
              <w:jc w:val="center"/>
            </w:pPr>
            <w:r>
              <w:rPr>
                <w:b/>
                <w:bCs/>
                <w:color w:val="B00020"/>
                <w:sz w:val="20"/>
                <w:szCs w:val="20"/>
              </w:rPr>
              <w:t xml:space="preserve">✖</w:t>
            </w:r>
          </w:p>
        </w:tc>
        <w:tc>
          <w:tcPr>
            <w:shd w:fill="F7F9F7" w:val="clear"/>
            <w:tcMar>
              <w:top w:type="dxa" w:w="80"/>
              <w:left w:type="dxa" w:w="120"/>
              <w:bottom w:type="dxa" w:w="80"/>
              <w:right w:type="dxa" w:w="120"/>
            </w:tcMar>
          </w:tcPr>
          <w:p>
            <w:pPr>
              <w:jc w:val="center"/>
            </w:pPr>
            <w:r>
              <w:rPr>
                <w:b/>
                <w:bCs/>
                <w:color w:val="1F6E4A"/>
                <w:sz w:val="20"/>
                <w:szCs w:val="20"/>
              </w:rPr>
              <w:t xml:space="preserve">✓</w:t>
            </w:r>
          </w:p>
        </w:tc>
      </w:tr>
      <w:tr>
        <w:tc>
          <w:tcPr>
            <w:shd w:fill="FFFFFF" w:val="clear"/>
            <w:tcMar>
              <w:top w:type="dxa" w:w="70"/>
              <w:left w:type="dxa" w:w="120"/>
              <w:bottom w:type="dxa" w:w="70"/>
              <w:right w:type="dxa" w:w="120"/>
            </w:tcMar>
          </w:tcPr>
          <w:p>
            <w:r>
              <w:rPr>
                <w:sz w:val="20"/>
                <w:szCs w:val="20"/>
              </w:rPr>
              <w:t xml:space="preserve">Coming Soon / Maintenance Mode</w:t>
            </w:r>
          </w:p>
        </w:tc>
        <w:tc>
          <w:tcPr>
            <w:shd w:fill="FFFFFF" w:val="clear"/>
            <w:tcMar>
              <w:top w:type="dxa" w:w="80"/>
              <w:left w:type="dxa" w:w="120"/>
              <w:bottom w:type="dxa" w:w="80"/>
              <w:right w:type="dxa" w:w="120"/>
            </w:tcMar>
          </w:tcPr>
          <w:p>
            <w:pPr>
              <w:jc w:val="center"/>
            </w:pPr>
            <w:r>
              <w:rPr>
                <w:b/>
                <w:bCs/>
                <w:color w:val="B00020"/>
                <w:sz w:val="20"/>
                <w:szCs w:val="20"/>
              </w:rPr>
              <w:t xml:space="preserve">✖</w:t>
            </w:r>
          </w:p>
        </w:tc>
        <w:tc>
          <w:tcPr>
            <w:shd w:fill="FFFFFF" w:val="clear"/>
            <w:tcMar>
              <w:top w:type="dxa" w:w="80"/>
              <w:left w:type="dxa" w:w="120"/>
              <w:bottom w:type="dxa" w:w="80"/>
              <w:right w:type="dxa" w:w="120"/>
            </w:tcMar>
          </w:tcPr>
          <w:p>
            <w:pPr>
              <w:jc w:val="center"/>
            </w:pPr>
            <w:r>
              <w:rPr>
                <w:b/>
                <w:bCs/>
                <w:color w:val="1F6E4A"/>
                <w:sz w:val="20"/>
                <w:szCs w:val="20"/>
              </w:rPr>
              <w:t xml:space="preserve">✓</w:t>
            </w:r>
          </w:p>
        </w:tc>
      </w:tr>
      <w:tr>
        <w:tc>
          <w:tcPr>
            <w:shd w:fill="F7F9F7" w:val="clear"/>
            <w:tcMar>
              <w:top w:type="dxa" w:w="70"/>
              <w:left w:type="dxa" w:w="120"/>
              <w:bottom w:type="dxa" w:w="70"/>
              <w:right w:type="dxa" w:w="120"/>
            </w:tcMar>
          </w:tcPr>
          <w:p>
            <w:r>
              <w:rPr>
                <w:sz w:val="20"/>
                <w:szCs w:val="20"/>
              </w:rPr>
              <w:t xml:space="preserve">Transparent &amp; Sticky Header</w:t>
            </w:r>
          </w:p>
        </w:tc>
        <w:tc>
          <w:tcPr>
            <w:shd w:fill="F7F9F7" w:val="clear"/>
            <w:tcMar>
              <w:top w:type="dxa" w:w="80"/>
              <w:left w:type="dxa" w:w="120"/>
              <w:bottom w:type="dxa" w:w="80"/>
              <w:right w:type="dxa" w:w="120"/>
            </w:tcMar>
          </w:tcPr>
          <w:p>
            <w:pPr>
              <w:jc w:val="center"/>
            </w:pPr>
            <w:r>
              <w:rPr>
                <w:b/>
                <w:bCs/>
                <w:color w:val="B00020"/>
                <w:sz w:val="20"/>
                <w:szCs w:val="20"/>
              </w:rPr>
              <w:t xml:space="preserve">✖</w:t>
            </w:r>
          </w:p>
        </w:tc>
        <w:tc>
          <w:tcPr>
            <w:shd w:fill="F7F9F7" w:val="clear"/>
            <w:tcMar>
              <w:top w:type="dxa" w:w="80"/>
              <w:left w:type="dxa" w:w="120"/>
              <w:bottom w:type="dxa" w:w="80"/>
              <w:right w:type="dxa" w:w="120"/>
            </w:tcMar>
          </w:tcPr>
          <w:p>
            <w:pPr>
              <w:jc w:val="center"/>
            </w:pPr>
            <w:r>
              <w:rPr>
                <w:b/>
                <w:bCs/>
                <w:color w:val="1F6E4A"/>
                <w:sz w:val="20"/>
                <w:szCs w:val="20"/>
              </w:rPr>
              <w:t xml:space="preserve">✓</w:t>
            </w:r>
          </w:p>
        </w:tc>
      </w:tr>
      <w:tr>
        <w:tc>
          <w:tcPr>
            <w:shd w:fill="FFFFFF" w:val="clear"/>
            <w:tcMar>
              <w:top w:type="dxa" w:w="70"/>
              <w:left w:type="dxa" w:w="120"/>
              <w:bottom w:type="dxa" w:w="70"/>
              <w:right w:type="dxa" w:w="120"/>
            </w:tcMar>
          </w:tcPr>
          <w:p>
            <w:r>
              <w:rPr>
                <w:sz w:val="20"/>
                <w:szCs w:val="20"/>
              </w:rPr>
              <w:t xml:space="preserve">Slide-in Sidebar</w:t>
            </w:r>
          </w:p>
        </w:tc>
        <w:tc>
          <w:tcPr>
            <w:shd w:fill="FFFFFF" w:val="clear"/>
            <w:tcMar>
              <w:top w:type="dxa" w:w="80"/>
              <w:left w:type="dxa" w:w="120"/>
              <w:bottom w:type="dxa" w:w="80"/>
              <w:right w:type="dxa" w:w="120"/>
            </w:tcMar>
          </w:tcPr>
          <w:p>
            <w:pPr>
              <w:jc w:val="center"/>
            </w:pPr>
            <w:r>
              <w:rPr>
                <w:b/>
                <w:bCs/>
                <w:color w:val="B00020"/>
                <w:sz w:val="20"/>
                <w:szCs w:val="20"/>
              </w:rPr>
              <w:t xml:space="preserve">✖</w:t>
            </w:r>
          </w:p>
        </w:tc>
        <w:tc>
          <w:tcPr>
            <w:shd w:fill="FFFFFF" w:val="clear"/>
            <w:tcMar>
              <w:top w:type="dxa" w:w="80"/>
              <w:left w:type="dxa" w:w="120"/>
              <w:bottom w:type="dxa" w:w="80"/>
              <w:right w:type="dxa" w:w="120"/>
            </w:tcMar>
          </w:tcPr>
          <w:p>
            <w:pPr>
              <w:jc w:val="center"/>
            </w:pPr>
            <w:r>
              <w:rPr>
                <w:b/>
                <w:bCs/>
                <w:color w:val="1F6E4A"/>
                <w:sz w:val="20"/>
                <w:szCs w:val="20"/>
              </w:rPr>
              <w:t xml:space="preserve">✓</w:t>
            </w:r>
          </w:p>
        </w:tc>
      </w:tr>
      <w:tr>
        <w:tc>
          <w:tcPr>
            <w:shd w:fill="F7F9F7" w:val="clear"/>
            <w:tcMar>
              <w:top w:type="dxa" w:w="70"/>
              <w:left w:type="dxa" w:w="120"/>
              <w:bottom w:type="dxa" w:w="70"/>
              <w:right w:type="dxa" w:w="120"/>
            </w:tcMar>
          </w:tcPr>
          <w:p>
            <w:r>
              <w:rPr>
                <w:sz w:val="20"/>
                <w:szCs w:val="20"/>
              </w:rPr>
              <w:t xml:space="preserve">Gradient Backgrounds</w:t>
            </w:r>
          </w:p>
        </w:tc>
        <w:tc>
          <w:tcPr>
            <w:shd w:fill="F7F9F7" w:val="clear"/>
            <w:tcMar>
              <w:top w:type="dxa" w:w="80"/>
              <w:left w:type="dxa" w:w="120"/>
              <w:bottom w:type="dxa" w:w="80"/>
              <w:right w:type="dxa" w:w="120"/>
            </w:tcMar>
          </w:tcPr>
          <w:p>
            <w:pPr>
              <w:jc w:val="center"/>
            </w:pPr>
            <w:r>
              <w:rPr>
                <w:b/>
                <w:bCs/>
                <w:color w:val="B00020"/>
                <w:sz w:val="20"/>
                <w:szCs w:val="20"/>
              </w:rPr>
              <w:t xml:space="preserve">✖</w:t>
            </w:r>
          </w:p>
        </w:tc>
        <w:tc>
          <w:tcPr>
            <w:shd w:fill="F7F9F7" w:val="clear"/>
            <w:tcMar>
              <w:top w:type="dxa" w:w="80"/>
              <w:left w:type="dxa" w:w="120"/>
              <w:bottom w:type="dxa" w:w="80"/>
              <w:right w:type="dxa" w:w="120"/>
            </w:tcMar>
          </w:tcPr>
          <w:p>
            <w:pPr>
              <w:jc w:val="center"/>
            </w:pPr>
            <w:r>
              <w:rPr>
                <w:b/>
                <w:bCs/>
                <w:color w:val="1F6E4A"/>
                <w:sz w:val="20"/>
                <w:szCs w:val="20"/>
              </w:rPr>
              <w:t xml:space="preserve">✓</w:t>
            </w:r>
          </w:p>
        </w:tc>
      </w:tr>
      <w:tr>
        <w:tc>
          <w:tcPr>
            <w:shd w:fill="FFFFFF" w:val="clear"/>
            <w:tcMar>
              <w:top w:type="dxa" w:w="70"/>
              <w:left w:type="dxa" w:w="120"/>
              <w:bottom w:type="dxa" w:w="70"/>
              <w:right w:type="dxa" w:w="120"/>
            </w:tcMar>
          </w:tcPr>
          <w:p>
            <w:r>
              <w:rPr>
                <w:sz w:val="20"/>
                <w:szCs w:val="20"/>
              </w:rPr>
              <w:t xml:space="preserve">Social Share</w:t>
            </w:r>
          </w:p>
        </w:tc>
        <w:tc>
          <w:tcPr>
            <w:shd w:fill="FFFFFF" w:val="clear"/>
            <w:tcMar>
              <w:top w:type="dxa" w:w="80"/>
              <w:left w:type="dxa" w:w="120"/>
              <w:bottom w:type="dxa" w:w="80"/>
              <w:right w:type="dxa" w:w="120"/>
            </w:tcMar>
          </w:tcPr>
          <w:p>
            <w:pPr>
              <w:jc w:val="center"/>
            </w:pPr>
            <w:r>
              <w:rPr>
                <w:b/>
                <w:bCs/>
                <w:color w:val="B00020"/>
                <w:sz w:val="20"/>
                <w:szCs w:val="20"/>
              </w:rPr>
              <w:t xml:space="preserve">✖</w:t>
            </w:r>
          </w:p>
        </w:tc>
        <w:tc>
          <w:tcPr>
            <w:shd w:fill="FFFFFF" w:val="clear"/>
            <w:tcMar>
              <w:top w:type="dxa" w:w="80"/>
              <w:left w:type="dxa" w:w="120"/>
              <w:bottom w:type="dxa" w:w="80"/>
              <w:right w:type="dxa" w:w="120"/>
            </w:tcMar>
          </w:tcPr>
          <w:p>
            <w:pPr>
              <w:jc w:val="center"/>
            </w:pPr>
            <w:r>
              <w:rPr>
                <w:b/>
                <w:bCs/>
                <w:color w:val="1F6E4A"/>
                <w:sz w:val="20"/>
                <w:szCs w:val="20"/>
              </w:rPr>
              <w:t xml:space="preserve">✓</w:t>
            </w:r>
          </w:p>
        </w:tc>
      </w:tr>
      <w:tr>
        <w:tc>
          <w:tcPr>
            <w:shd w:fill="F7F9F7" w:val="clear"/>
            <w:tcMar>
              <w:top w:type="dxa" w:w="70"/>
              <w:left w:type="dxa" w:w="120"/>
              <w:bottom w:type="dxa" w:w="70"/>
              <w:right w:type="dxa" w:w="120"/>
            </w:tcMar>
          </w:tcPr>
          <w:p>
            <w:r>
              <w:rPr>
                <w:sz w:val="20"/>
                <w:szCs w:val="20"/>
              </w:rPr>
              <w:t xml:space="preserve">Footer Credit</w:t>
            </w:r>
          </w:p>
        </w:tc>
        <w:tc>
          <w:tcPr>
            <w:shd w:fill="F7F9F7" w:val="clear"/>
            <w:tcMar>
              <w:top w:type="dxa" w:w="80"/>
              <w:left w:type="dxa" w:w="120"/>
              <w:bottom w:type="dxa" w:w="80"/>
              <w:right w:type="dxa" w:w="120"/>
            </w:tcMar>
          </w:tcPr>
          <w:p>
            <w:pPr>
              <w:jc w:val="center"/>
            </w:pPr>
            <w:r>
              <w:rPr>
                <w:b/>
                <w:bCs/>
                <w:color w:val="B00020"/>
                <w:sz w:val="20"/>
                <w:szCs w:val="20"/>
              </w:rPr>
              <w:t xml:space="preserve">✖</w:t>
            </w:r>
          </w:p>
        </w:tc>
        <w:tc>
          <w:tcPr>
            <w:shd w:fill="F7F9F7" w:val="clear"/>
            <w:tcMar>
              <w:top w:type="dxa" w:w="80"/>
              <w:left w:type="dxa" w:w="120"/>
              <w:bottom w:type="dxa" w:w="80"/>
              <w:right w:type="dxa" w:w="120"/>
            </w:tcMar>
          </w:tcPr>
          <w:p>
            <w:pPr>
              <w:jc w:val="center"/>
            </w:pPr>
            <w:r>
              <w:rPr>
                <w:b/>
                <w:bCs/>
                <w:color w:val="1F6E4A"/>
                <w:sz w:val="20"/>
                <w:szCs w:val="20"/>
              </w:rPr>
              <w:t xml:space="preserve">✓</w:t>
            </w:r>
          </w:p>
        </w:tc>
      </w:tr>
      <w:tr>
        <w:tc>
          <w:tcPr>
            <w:shd w:fill="FFFFFF" w:val="clear"/>
            <w:tcMar>
              <w:top w:type="dxa" w:w="70"/>
              <w:left w:type="dxa" w:w="120"/>
              <w:bottom w:type="dxa" w:w="70"/>
              <w:right w:type="dxa" w:w="120"/>
            </w:tcMar>
          </w:tcPr>
          <w:p>
            <w:r>
              <w:rPr>
                <w:sz w:val="20"/>
                <w:szCs w:val="20"/>
              </w:rPr>
              <w:t xml:space="preserve">Author Box</w:t>
            </w:r>
          </w:p>
        </w:tc>
        <w:tc>
          <w:tcPr>
            <w:shd w:fill="FFFFFF" w:val="clear"/>
            <w:tcMar>
              <w:top w:type="dxa" w:w="80"/>
              <w:left w:type="dxa" w:w="120"/>
              <w:bottom w:type="dxa" w:w="80"/>
              <w:right w:type="dxa" w:w="120"/>
            </w:tcMar>
          </w:tcPr>
          <w:p>
            <w:pPr>
              <w:jc w:val="center"/>
            </w:pPr>
            <w:r>
              <w:rPr>
                <w:b/>
                <w:bCs/>
                <w:color w:val="B00020"/>
                <w:sz w:val="20"/>
                <w:szCs w:val="20"/>
              </w:rPr>
              <w:t xml:space="preserve">✖</w:t>
            </w:r>
          </w:p>
        </w:tc>
        <w:tc>
          <w:tcPr>
            <w:shd w:fill="FFFFFF" w:val="clear"/>
            <w:tcMar>
              <w:top w:type="dxa" w:w="80"/>
              <w:left w:type="dxa" w:w="120"/>
              <w:bottom w:type="dxa" w:w="80"/>
              <w:right w:type="dxa" w:w="120"/>
            </w:tcMar>
          </w:tcPr>
          <w:p>
            <w:pPr>
              <w:jc w:val="center"/>
            </w:pPr>
            <w:r>
              <w:rPr>
                <w:b/>
                <w:bCs/>
                <w:color w:val="1F6E4A"/>
                <w:sz w:val="20"/>
                <w:szCs w:val="20"/>
              </w:rPr>
              <w:t xml:space="preserve">✓</w:t>
            </w:r>
          </w:p>
        </w:tc>
      </w:tr>
      <w:tr>
        <w:tc>
          <w:tcPr>
            <w:shd w:fill="F7F9F7" w:val="clear"/>
            <w:tcMar>
              <w:top w:type="dxa" w:w="70"/>
              <w:left w:type="dxa" w:w="120"/>
              <w:bottom w:type="dxa" w:w="70"/>
              <w:right w:type="dxa" w:w="120"/>
            </w:tcMar>
          </w:tcPr>
          <w:p>
            <w:r>
              <w:rPr>
                <w:sz w:val="20"/>
                <w:szCs w:val="20"/>
              </w:rPr>
              <w:t xml:space="preserve">Advanced Pagination Types</w:t>
            </w:r>
          </w:p>
        </w:tc>
        <w:tc>
          <w:tcPr>
            <w:shd w:fill="F7F9F7" w:val="clear"/>
            <w:tcMar>
              <w:top w:type="dxa" w:w="80"/>
              <w:left w:type="dxa" w:w="120"/>
              <w:bottom w:type="dxa" w:w="80"/>
              <w:right w:type="dxa" w:w="120"/>
            </w:tcMar>
          </w:tcPr>
          <w:p>
            <w:pPr>
              <w:jc w:val="center"/>
            </w:pPr>
            <w:r>
              <w:rPr>
                <w:b/>
                <w:bCs/>
                <w:color w:val="B00020"/>
                <w:sz w:val="20"/>
                <w:szCs w:val="20"/>
              </w:rPr>
              <w:t xml:space="preserve">✖</w:t>
            </w:r>
          </w:p>
        </w:tc>
        <w:tc>
          <w:tcPr>
            <w:shd w:fill="F7F9F7" w:val="clear"/>
            <w:tcMar>
              <w:top w:type="dxa" w:w="80"/>
              <w:left w:type="dxa" w:w="120"/>
              <w:bottom w:type="dxa" w:w="80"/>
              <w:right w:type="dxa" w:w="120"/>
            </w:tcMar>
          </w:tcPr>
          <w:p>
            <w:pPr>
              <w:jc w:val="center"/>
            </w:pPr>
            <w:r>
              <w:rPr>
                <w:b/>
                <w:bCs/>
                <w:color w:val="1F6E4A"/>
                <w:sz w:val="20"/>
                <w:szCs w:val="20"/>
              </w:rPr>
              <w:t xml:space="preserve">✓</w:t>
            </w:r>
          </w:p>
        </w:tc>
      </w:tr>
      <w:tr>
        <w:tc>
          <w:tcPr>
            <w:shd w:fill="FFFFFF" w:val="clear"/>
            <w:tcMar>
              <w:top w:type="dxa" w:w="70"/>
              <w:left w:type="dxa" w:w="120"/>
              <w:bottom w:type="dxa" w:w="70"/>
              <w:right w:type="dxa" w:w="120"/>
            </w:tcMar>
          </w:tcPr>
          <w:p>
            <w:r>
              <w:rPr>
                <w:sz w:val="20"/>
                <w:szCs w:val="20"/>
              </w:rPr>
              <w:t xml:space="preserve">Boxed Site Layout</w:t>
            </w:r>
          </w:p>
        </w:tc>
        <w:tc>
          <w:tcPr>
            <w:shd w:fill="FFFFFF" w:val="clear"/>
            <w:tcMar>
              <w:top w:type="dxa" w:w="80"/>
              <w:left w:type="dxa" w:w="120"/>
              <w:bottom w:type="dxa" w:w="80"/>
              <w:right w:type="dxa" w:w="120"/>
            </w:tcMar>
          </w:tcPr>
          <w:p>
            <w:pPr>
              <w:jc w:val="center"/>
            </w:pPr>
            <w:r>
              <w:rPr>
                <w:b/>
                <w:bCs/>
                <w:color w:val="B00020"/>
                <w:sz w:val="20"/>
                <w:szCs w:val="20"/>
              </w:rPr>
              <w:t xml:space="preserve">✖</w:t>
            </w:r>
          </w:p>
        </w:tc>
        <w:tc>
          <w:tcPr>
            <w:shd w:fill="FFFFFF" w:val="clear"/>
            <w:tcMar>
              <w:top w:type="dxa" w:w="80"/>
              <w:left w:type="dxa" w:w="120"/>
              <w:bottom w:type="dxa" w:w="80"/>
              <w:right w:type="dxa" w:w="120"/>
            </w:tcMar>
          </w:tcPr>
          <w:p>
            <w:pPr>
              <w:jc w:val="center"/>
            </w:pPr>
            <w:r>
              <w:rPr>
                <w:b/>
                <w:bCs/>
                <w:color w:val="1F6E4A"/>
                <w:sz w:val="20"/>
                <w:szCs w:val="20"/>
              </w:rPr>
              <w:t xml:space="preserve">✓</w:t>
            </w:r>
          </w:p>
        </w:tc>
      </w:tr>
      <w:tr>
        <w:tc>
          <w:tcPr>
            <w:shd w:fill="F7F9F7" w:val="clear"/>
            <w:tcMar>
              <w:top w:type="dxa" w:w="70"/>
              <w:left w:type="dxa" w:w="120"/>
              <w:bottom w:type="dxa" w:w="70"/>
              <w:right w:type="dxa" w:w="120"/>
            </w:tcMar>
          </w:tcPr>
          <w:p>
            <w:r>
              <w:rPr>
                <w:sz w:val="20"/>
                <w:szCs w:val="20"/>
              </w:rPr>
              <w:t xml:space="preserve">Product Content &amp; Gallery Sticky</w:t>
            </w:r>
          </w:p>
        </w:tc>
        <w:tc>
          <w:tcPr>
            <w:shd w:fill="F7F9F7" w:val="clear"/>
            <w:tcMar>
              <w:top w:type="dxa" w:w="80"/>
              <w:left w:type="dxa" w:w="120"/>
              <w:bottom w:type="dxa" w:w="80"/>
              <w:right w:type="dxa" w:w="120"/>
            </w:tcMar>
          </w:tcPr>
          <w:p>
            <w:pPr>
              <w:jc w:val="center"/>
            </w:pPr>
            <w:r>
              <w:rPr>
                <w:b/>
                <w:bCs/>
                <w:color w:val="B00020"/>
                <w:sz w:val="20"/>
                <w:szCs w:val="20"/>
              </w:rPr>
              <w:t xml:space="preserve">✖</w:t>
            </w:r>
          </w:p>
        </w:tc>
        <w:tc>
          <w:tcPr>
            <w:shd w:fill="F7F9F7" w:val="clear"/>
            <w:tcMar>
              <w:top w:type="dxa" w:w="80"/>
              <w:left w:type="dxa" w:w="120"/>
              <w:bottom w:type="dxa" w:w="80"/>
              <w:right w:type="dxa" w:w="120"/>
            </w:tcMar>
          </w:tcPr>
          <w:p>
            <w:pPr>
              <w:jc w:val="center"/>
            </w:pPr>
            <w:r>
              <w:rPr>
                <w:b/>
                <w:bCs/>
                <w:color w:val="1F6E4A"/>
                <w:sz w:val="20"/>
                <w:szCs w:val="20"/>
              </w:rPr>
              <w:t xml:space="preserve">✓</w:t>
            </w:r>
          </w:p>
        </w:tc>
      </w:tr>
    </w:tbl>
    <w:p>
      <w:pPr>
        <w:spacing w:after="150" w:before="150"/>
      </w:pPr>
      <w:r>
        <w:rPr>
          <w:b/>
          <w:bCs/>
          <w:sz w:val="21"/>
          <w:szCs w:val="21"/>
        </w:rPr>
        <w:t xml:space="preserve">Pricing: </w:t>
      </w:r>
      <w:r>
        <w:rPr>
          <w:sz w:val="21"/>
          <w:szCs w:val="21"/>
        </w:rPr>
        <w:t xml:space="preserve">Free — $0  |  Pro — $59 (one-time, includes updates, support, and upgrades)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4ECD8" w:val="clear"/>
            <w:tcMar>
              <w:top w:type="dxa" w:w="100"/>
              <w:left w:type="dxa" w:w="150"/>
              <w:bottom w:type="dxa" w:w="100"/>
              <w:right w:type="dxa" w:w="150"/>
            </w:tcMar>
          </w:tcPr>
          <w:p>
            <w:r>
              <w:rPr>
                <w:b/>
                <w:bCs/>
                <w:sz w:val="21"/>
                <w:szCs w:val="21"/>
              </w:rPr>
              <w:t xml:space="preserve">ℹ  </w:t>
            </w:r>
            <w:r>
              <w:rPr>
                <w:i/>
                <w:iCs/>
                <w:sz w:val="21"/>
                <w:szCs w:val="21"/>
              </w:rPr>
              <w:t xml:space="preserve">Homepage templates: Free ships 2 ready-made homepage layouts; Pro expands this to 4.</w:t>
            </w:r>
          </w:p>
        </w:tc>
      </w:tr>
    </w:tbl>
    <w:p>
      <w:pPr>
        <w:pStyle w:val="Heading1"/>
        <w:spacing w:after="200" w:before="400"/>
      </w:pPr>
      <w:r>
        <w:rPr>
          <w:b/>
          <w:bCs/>
          <w:color w:val="1F6E4A"/>
          <w:sz w:val="32"/>
          <w:szCs w:val="32"/>
        </w:rPr>
        <w:t xml:space="preserve">2. Demo Import (Pro)</w:t>
      </w:r>
    </w:p>
    <w:p>
      <w:pPr>
        <w:spacing w:after="120" w:before="60"/>
      </w:pPr>
      <w:r>
        <w:rPr>
          <w:sz w:val="21"/>
          <w:szCs w:val="21"/>
        </w:rPr>
        <w:t xml:space="preserve">Zenvy Pro ships with its own set of ready-to-use demo sites, imported through the same Aarambha Demo Sites plugin used by the free theme.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rPr>
          <w:tblHeader/>
        </w:trPr>
        <w:tc>
          <w:tcPr>
            <w:tcW w:type="pct" w:w="30%"/>
            <w:shd w:fill="1F6E4A" w:val="clear"/>
            <w:tcMar>
              <w:top w:type="dxa" w:w="80"/>
              <w:left w:type="dxa" w:w="120"/>
              <w:bottom w:type="dxa" w:w="80"/>
              <w:right w:type="dxa" w:w="120"/>
            </w:tcMar>
          </w:tcPr>
          <w:p>
            <w:r>
              <w:rPr>
                <w:b/>
                <w:bCs/>
                <w:color w:val="FFFFFF"/>
                <w:sz w:val="20"/>
                <w:szCs w:val="20"/>
              </w:rPr>
              <w:t xml:space="preserve">Setting</w:t>
            </w:r>
          </w:p>
        </w:tc>
        <w:tc>
          <w:tcPr>
            <w:tcW w:type="pct" w:w="70%"/>
            <w:shd w:fill="1F6E4A" w:val="clear"/>
            <w:tcMar>
              <w:top w:type="dxa" w:w="80"/>
              <w:left w:type="dxa" w:w="120"/>
              <w:bottom w:type="dxa" w:w="80"/>
              <w:right w:type="dxa" w:w="120"/>
            </w:tcMar>
          </w:tcPr>
          <w:p>
            <w:r>
              <w:rPr>
                <w:b/>
                <w:bCs/>
                <w:color w:val="FFFFFF"/>
                <w:sz w:val="20"/>
                <w:szCs w:val="20"/>
              </w:rPr>
              <w:t xml:space="preserve">Description</w:t>
            </w:r>
          </w:p>
        </w:tc>
      </w:tr>
      <w:tr>
        <w:tc>
          <w:tcPr>
            <w:tcW w:type="pct" w:w="30%"/>
            <w:shd w:fill="FFFFFF" w:val="clear"/>
            <w:tcMar>
              <w:top w:type="dxa" w:w="80"/>
              <w:left w:type="dxa" w:w="120"/>
              <w:bottom w:type="dxa" w:w="80"/>
              <w:right w:type="dxa" w:w="120"/>
            </w:tcMar>
          </w:tcPr>
          <w:p>
            <w:r>
              <w:rPr>
                <w:b/>
                <w:bCs/>
                <w:sz w:val="20"/>
                <w:szCs w:val="20"/>
              </w:rPr>
              <w:t xml:space="preserve">Available Demos</w:t>
            </w:r>
          </w:p>
        </w:tc>
        <w:tc>
          <w:tcPr>
            <w:tcW w:type="pct" w:w="70%"/>
            <w:shd w:fill="FFFFFF" w:val="clear"/>
            <w:tcMar>
              <w:top w:type="dxa" w:w="80"/>
              <w:left w:type="dxa" w:w="120"/>
              <w:bottom w:type="dxa" w:w="80"/>
              <w:right w:type="dxa" w:w="120"/>
            </w:tcMar>
          </w:tcPr>
          <w:p>
            <w:r>
              <w:rPr>
                <w:sz w:val="20"/>
                <w:szCs w:val="20"/>
              </w:rPr>
              <w:t xml:space="preserve">3 professionally designed demo sites are bundled with Zenvy Pro, each pre-configured with Header/Footer Builder layouts, front page sections, menus, widgets, and sample content.</w:t>
            </w:r>
          </w:p>
        </w:tc>
      </w:tr>
      <w:tr>
        <w:tc>
          <w:tcPr>
            <w:tcW w:type="pct" w:w="30%"/>
            <w:shd w:fill="F7F9F7" w:val="clear"/>
            <w:tcMar>
              <w:top w:type="dxa" w:w="80"/>
              <w:left w:type="dxa" w:w="120"/>
              <w:bottom w:type="dxa" w:w="80"/>
              <w:right w:type="dxa" w:w="120"/>
            </w:tcMar>
          </w:tcPr>
          <w:p>
            <w:r>
              <w:rPr>
                <w:b/>
                <w:bCs/>
                <w:sz w:val="20"/>
                <w:szCs w:val="20"/>
              </w:rPr>
              <w:t xml:space="preserve">Import Method</w:t>
            </w:r>
          </w:p>
        </w:tc>
        <w:tc>
          <w:tcPr>
            <w:tcW w:type="pct" w:w="70%"/>
            <w:shd w:fill="F7F9F7" w:val="clear"/>
            <w:tcMar>
              <w:top w:type="dxa" w:w="80"/>
              <w:left w:type="dxa" w:w="120"/>
              <w:bottom w:type="dxa" w:w="80"/>
              <w:right w:type="dxa" w:w="120"/>
            </w:tcMar>
          </w:tcPr>
          <w:p>
            <w:r>
              <w:rPr>
                <w:sz w:val="20"/>
                <w:szCs w:val="20"/>
              </w:rPr>
              <w:t xml:space="preserve">Install and activate the Aarambha Demo Sites plugin, then go to Appearance → Import Demo. Pro-licensed sites see all 3 Pro demos in addition to the 2 free demos.</w:t>
            </w:r>
          </w:p>
        </w:tc>
      </w:tr>
      <w:tr>
        <w:tc>
          <w:tcPr>
            <w:tcW w:type="pct" w:w="30%"/>
            <w:shd w:fill="FFFFFF" w:val="clear"/>
            <w:tcMar>
              <w:top w:type="dxa" w:w="80"/>
              <w:left w:type="dxa" w:w="120"/>
              <w:bottom w:type="dxa" w:w="80"/>
              <w:right w:type="dxa" w:w="120"/>
            </w:tcMar>
          </w:tcPr>
          <w:p>
            <w:r>
              <w:rPr>
                <w:b/>
                <w:bCs/>
                <w:sz w:val="20"/>
                <w:szCs w:val="20"/>
              </w:rPr>
              <w:t xml:space="preserve">One-Click Setup</w:t>
            </w:r>
          </w:p>
        </w:tc>
        <w:tc>
          <w:tcPr>
            <w:tcW w:type="pct" w:w="70%"/>
            <w:shd w:fill="FFFFFF" w:val="clear"/>
            <w:tcMar>
              <w:top w:type="dxa" w:w="80"/>
              <w:left w:type="dxa" w:w="120"/>
              <w:bottom w:type="dxa" w:w="80"/>
              <w:right w:type="dxa" w:w="120"/>
            </w:tcMar>
          </w:tcPr>
          <w:p>
            <w:r>
              <w:rPr>
                <w:sz w:val="20"/>
                <w:szCs w:val="20"/>
              </w:rPr>
              <w:t xml:space="preserve">Selecting a demo imports content, widgets, Customizer settings, and menus in a single click — no manual rebuilding of the Header/Footer Builder or front page sections is required.</w:t>
            </w:r>
          </w:p>
        </w:tc>
      </w:tr>
      <w:tr>
        <w:tc>
          <w:tcPr>
            <w:tcW w:type="pct" w:w="30%"/>
            <w:shd w:fill="F7F9F7" w:val="clear"/>
            <w:tcMar>
              <w:top w:type="dxa" w:w="80"/>
              <w:left w:type="dxa" w:w="120"/>
              <w:bottom w:type="dxa" w:w="80"/>
              <w:right w:type="dxa" w:w="120"/>
            </w:tcMar>
          </w:tcPr>
          <w:p>
            <w:r>
              <w:rPr>
                <w:b/>
                <w:bCs/>
                <w:sz w:val="20"/>
                <w:szCs w:val="20"/>
              </w:rPr>
              <w:t xml:space="preserve">Use Case</w:t>
            </w:r>
          </w:p>
        </w:tc>
        <w:tc>
          <w:tcPr>
            <w:tcW w:type="pct" w:w="70%"/>
            <w:shd w:fill="F7F9F7" w:val="clear"/>
            <w:tcMar>
              <w:top w:type="dxa" w:w="80"/>
              <w:left w:type="dxa" w:w="120"/>
              <w:bottom w:type="dxa" w:w="80"/>
              <w:right w:type="dxa" w:w="120"/>
            </w:tcMar>
          </w:tcPr>
          <w:p>
            <w:r>
              <w:rPr>
                <w:sz w:val="20"/>
                <w:szCs w:val="20"/>
              </w:rPr>
              <w:t xml:space="preserve">Ideal as a starting point: import the closest-matching demo, then adjust colors, typography, and sections in the Customizer rather than building a layout from scratch.</w:t>
            </w:r>
          </w:p>
        </w:tc>
      </w:tr>
    </w:tbl>
    <w:p>
      <w:pPr>
        <w:pStyle w:val="Heading1"/>
        <w:spacing w:after="200" w:before="400"/>
      </w:pPr>
      <w:r>
        <w:rPr>
          <w:b/>
          <w:bCs/>
          <w:color w:val="1F6E4A"/>
          <w:sz w:val="32"/>
          <w:szCs w:val="32"/>
        </w:rPr>
        <w:t xml:space="preserve">3. Coming Soon / Maintenance Mode</w:t>
      </w:r>
    </w:p>
    <w:p>
      <w:pPr>
        <w:spacing w:after="120" w:before="60"/>
      </w:pPr>
      <w:r>
        <w:rPr>
          <w:sz w:val="21"/>
          <w:szCs w:val="21"/>
        </w:rPr>
        <w:t xml:space="preserve">A dedicated Pro-only mode that serves a branded holding page (HTTP 503) to visitors while the rest of the site stays intact for logged-in administrators.</w:t>
      </w:r>
    </w:p>
    <w:p>
      <w:pPr>
        <w:spacing w:after="120" w:before="60"/>
      </w:pPr>
      <w:r>
        <w:rPr>
          <w:b/>
          <w:bCs/>
          <w:i/>
          <w:iCs/>
          <w:sz w:val="20"/>
          <w:szCs w:val="20"/>
        </w:rPr>
        <w:t xml:space="preserve">Path: </w:t>
      </w:r>
      <w:r>
        <w:rPr>
          <w:i/>
          <w:iCs/>
          <w:color w:val="444444"/>
          <w:sz w:val="20"/>
          <w:szCs w:val="20"/>
        </w:rPr>
        <w:t xml:space="preserve">Customize &gt; Coming Soon</w:t>
      </w:r>
    </w:p>
    <w:p>
      <w:pPr>
        <w:pStyle w:val="Heading3"/>
        <w:spacing w:after="100" w:before="200"/>
      </w:pPr>
      <w:r>
        <w:rPr>
          <w:b/>
          <w:bCs/>
          <w:color w:val="222222"/>
          <w:sz w:val="22"/>
          <w:szCs w:val="22"/>
        </w:rPr>
        <w:t xml:space="preserve">3.1 Activate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rPr>
          <w:tblHeader/>
        </w:trPr>
        <w:tc>
          <w:tcPr>
            <w:tcW w:type="pct" w:w="30%"/>
            <w:shd w:fill="1F6E4A" w:val="clear"/>
            <w:tcMar>
              <w:top w:type="dxa" w:w="80"/>
              <w:left w:type="dxa" w:w="120"/>
              <w:bottom w:type="dxa" w:w="80"/>
              <w:right w:type="dxa" w:w="120"/>
            </w:tcMar>
          </w:tcPr>
          <w:p>
            <w:r>
              <w:rPr>
                <w:b/>
                <w:bCs/>
                <w:color w:val="FFFFFF"/>
                <w:sz w:val="20"/>
                <w:szCs w:val="20"/>
              </w:rPr>
              <w:t xml:space="preserve">Setting</w:t>
            </w:r>
          </w:p>
        </w:tc>
        <w:tc>
          <w:tcPr>
            <w:tcW w:type="pct" w:w="70%"/>
            <w:shd w:fill="1F6E4A" w:val="clear"/>
            <w:tcMar>
              <w:top w:type="dxa" w:w="80"/>
              <w:left w:type="dxa" w:w="120"/>
              <w:bottom w:type="dxa" w:w="80"/>
              <w:right w:type="dxa" w:w="120"/>
            </w:tcMar>
          </w:tcPr>
          <w:p>
            <w:r>
              <w:rPr>
                <w:b/>
                <w:bCs/>
                <w:color w:val="FFFFFF"/>
                <w:sz w:val="20"/>
                <w:szCs w:val="20"/>
              </w:rPr>
              <w:t xml:space="preserve">Description</w:t>
            </w:r>
          </w:p>
        </w:tc>
      </w:tr>
      <w:tr>
        <w:tc>
          <w:tcPr>
            <w:tcW w:type="pct" w:w="30%"/>
            <w:shd w:fill="FFFFFF" w:val="clear"/>
            <w:tcMar>
              <w:top w:type="dxa" w:w="80"/>
              <w:left w:type="dxa" w:w="120"/>
              <w:bottom w:type="dxa" w:w="80"/>
              <w:right w:type="dxa" w:w="120"/>
            </w:tcMar>
          </w:tcPr>
          <w:p>
            <w:r>
              <w:rPr>
                <w:b/>
                <w:bCs/>
                <w:sz w:val="20"/>
                <w:szCs w:val="20"/>
              </w:rPr>
              <w:t xml:space="preserve">Activate</w:t>
            </w:r>
          </w:p>
        </w:tc>
        <w:tc>
          <w:tcPr>
            <w:tcW w:type="pct" w:w="70%"/>
            <w:shd w:fill="FFFFFF" w:val="clear"/>
            <w:tcMar>
              <w:top w:type="dxa" w:w="80"/>
              <w:left w:type="dxa" w:w="120"/>
              <w:bottom w:type="dxa" w:w="80"/>
              <w:right w:type="dxa" w:w="120"/>
            </w:tcMar>
          </w:tcPr>
          <w:p>
            <w:r>
              <w:rPr>
                <w:sz w:val="20"/>
                <w:szCs w:val="20"/>
              </w:rPr>
              <w:t xml:space="preserve">Toggle to enable Coming Soon / Maintenance mode. Can be scoped to desktop, or applied site-wide. While active, all non-admin, non-login-page requests receive a 503 Service Temporarily Unavailable response and see the maintenance page instead of the real site.</w:t>
            </w:r>
          </w:p>
        </w:tc>
      </w:tr>
      <w:tr>
        <w:tc>
          <w:tcPr>
            <w:tcW w:type="pct" w:w="30%"/>
            <w:shd w:fill="F7F9F7" w:val="clear"/>
            <w:tcMar>
              <w:top w:type="dxa" w:w="80"/>
              <w:left w:type="dxa" w:w="120"/>
              <w:bottom w:type="dxa" w:w="80"/>
              <w:right w:type="dxa" w:w="120"/>
            </w:tcMar>
          </w:tcPr>
          <w:p>
            <w:r>
              <w:rPr>
                <w:b/>
                <w:bCs/>
                <w:sz w:val="20"/>
                <w:szCs w:val="20"/>
              </w:rPr>
              <w:t xml:space="preserve">Background Image</w:t>
            </w:r>
          </w:p>
        </w:tc>
        <w:tc>
          <w:tcPr>
            <w:tcW w:type="pct" w:w="70%"/>
            <w:shd w:fill="F7F9F7" w:val="clear"/>
            <w:tcMar>
              <w:top w:type="dxa" w:w="80"/>
              <w:left w:type="dxa" w:w="120"/>
              <w:bottom w:type="dxa" w:w="80"/>
              <w:right w:type="dxa" w:w="120"/>
            </w:tcMar>
          </w:tcPr>
          <w:p>
            <w:r>
              <w:rPr>
                <w:sz w:val="20"/>
                <w:szCs w:val="20"/>
              </w:rPr>
              <w:t xml:space="preserve">Upload a background image for the Coming Soon page.</w:t>
            </w:r>
          </w:p>
        </w:tc>
      </w:tr>
      <w:tr>
        <w:tc>
          <w:tcPr>
            <w:tcW w:type="pct" w:w="30%"/>
            <w:shd w:fill="FFFFFF" w:val="clear"/>
            <w:tcMar>
              <w:top w:type="dxa" w:w="80"/>
              <w:left w:type="dxa" w:w="120"/>
              <w:bottom w:type="dxa" w:w="80"/>
              <w:right w:type="dxa" w:w="120"/>
            </w:tcMar>
          </w:tcPr>
          <w:p>
            <w:r>
              <w:rPr>
                <w:b/>
                <w:bCs/>
                <w:sz w:val="20"/>
                <w:szCs w:val="20"/>
              </w:rPr>
              <w:t xml:space="preserve">Background Overlay</w:t>
            </w:r>
          </w:p>
        </w:tc>
        <w:tc>
          <w:tcPr>
            <w:tcW w:type="pct" w:w="70%"/>
            <w:shd w:fill="FFFFFF" w:val="clear"/>
            <w:tcMar>
              <w:top w:type="dxa" w:w="80"/>
              <w:left w:type="dxa" w:w="120"/>
              <w:bottom w:type="dxa" w:w="80"/>
              <w:right w:type="dxa" w:w="120"/>
            </w:tcMar>
          </w:tcPr>
          <w:p>
            <w:r>
              <w:rPr>
                <w:sz w:val="20"/>
                <w:szCs w:val="20"/>
              </w:rPr>
              <w:t xml:space="preserve">Apply a solid color overlay on top of the background image.</w:t>
            </w:r>
          </w:p>
        </w:tc>
      </w:tr>
    </w:tbl>
    <w:p>
      <w:pPr>
        <w:pStyle w:val="Heading3"/>
        <w:spacing w:after="100" w:before="200"/>
      </w:pPr>
      <w:r>
        <w:rPr>
          <w:b/>
          <w:bCs/>
          <w:color w:val="222222"/>
          <w:sz w:val="22"/>
          <w:szCs w:val="22"/>
        </w:rPr>
        <w:t xml:space="preserve">3.2 Header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rPr>
          <w:tblHeader/>
        </w:trPr>
        <w:tc>
          <w:tcPr>
            <w:tcW w:type="pct" w:w="30%"/>
            <w:shd w:fill="1F6E4A" w:val="clear"/>
            <w:tcMar>
              <w:top w:type="dxa" w:w="80"/>
              <w:left w:type="dxa" w:w="120"/>
              <w:bottom w:type="dxa" w:w="80"/>
              <w:right w:type="dxa" w:w="120"/>
            </w:tcMar>
          </w:tcPr>
          <w:p>
            <w:r>
              <w:rPr>
                <w:b/>
                <w:bCs/>
                <w:color w:val="FFFFFF"/>
                <w:sz w:val="20"/>
                <w:szCs w:val="20"/>
              </w:rPr>
              <w:t xml:space="preserve">Setting</w:t>
            </w:r>
          </w:p>
        </w:tc>
        <w:tc>
          <w:tcPr>
            <w:tcW w:type="pct" w:w="70%"/>
            <w:shd w:fill="1F6E4A" w:val="clear"/>
            <w:tcMar>
              <w:top w:type="dxa" w:w="80"/>
              <w:left w:type="dxa" w:w="120"/>
              <w:bottom w:type="dxa" w:w="80"/>
              <w:right w:type="dxa" w:w="120"/>
            </w:tcMar>
          </w:tcPr>
          <w:p>
            <w:r>
              <w:rPr>
                <w:b/>
                <w:bCs/>
                <w:color w:val="FFFFFF"/>
                <w:sz w:val="20"/>
                <w:szCs w:val="20"/>
              </w:rPr>
              <w:t xml:space="preserve">Description</w:t>
            </w:r>
          </w:p>
        </w:tc>
      </w:tr>
      <w:tr>
        <w:tc>
          <w:tcPr>
            <w:tcW w:type="pct" w:w="30%"/>
            <w:shd w:fill="FFFFFF" w:val="clear"/>
            <w:tcMar>
              <w:top w:type="dxa" w:w="80"/>
              <w:left w:type="dxa" w:w="120"/>
              <w:bottom w:type="dxa" w:w="80"/>
              <w:right w:type="dxa" w:w="120"/>
            </w:tcMar>
          </w:tcPr>
          <w:p>
            <w:r>
              <w:rPr>
                <w:b/>
                <w:bCs/>
                <w:sz w:val="20"/>
                <w:szCs w:val="20"/>
              </w:rPr>
              <w:t xml:space="preserve">Site Logo</w:t>
            </w:r>
          </w:p>
        </w:tc>
        <w:tc>
          <w:tcPr>
            <w:tcW w:type="pct" w:w="70%"/>
            <w:shd w:fill="FFFFFF" w:val="clear"/>
            <w:tcMar>
              <w:top w:type="dxa" w:w="80"/>
              <w:left w:type="dxa" w:w="120"/>
              <w:bottom w:type="dxa" w:w="80"/>
              <w:right w:type="dxa" w:w="120"/>
            </w:tcMar>
          </w:tcPr>
          <w:p>
            <w:r>
              <w:rPr>
                <w:sz w:val="20"/>
                <w:szCs w:val="20"/>
              </w:rPr>
              <w:t xml:space="preserve">Upload a logo to display at the top of the maintenance page (independent of the main site logo).</w:t>
            </w:r>
          </w:p>
        </w:tc>
      </w:tr>
      <w:tr>
        <w:tc>
          <w:tcPr>
            <w:tcW w:type="pct" w:w="30%"/>
            <w:shd w:fill="F7F9F7" w:val="clear"/>
            <w:tcMar>
              <w:top w:type="dxa" w:w="80"/>
              <w:left w:type="dxa" w:w="120"/>
              <w:bottom w:type="dxa" w:w="80"/>
              <w:right w:type="dxa" w:w="120"/>
            </w:tcMar>
          </w:tcPr>
          <w:p>
            <w:r>
              <w:rPr>
                <w:b/>
                <w:bCs/>
                <w:sz w:val="20"/>
                <w:szCs w:val="20"/>
              </w:rPr>
              <w:t xml:space="preserve">Width</w:t>
            </w:r>
          </w:p>
        </w:tc>
        <w:tc>
          <w:tcPr>
            <w:tcW w:type="pct" w:w="70%"/>
            <w:shd w:fill="F7F9F7" w:val="clear"/>
            <w:tcMar>
              <w:top w:type="dxa" w:w="80"/>
              <w:left w:type="dxa" w:w="120"/>
              <w:bottom w:type="dxa" w:w="80"/>
              <w:right w:type="dxa" w:w="120"/>
            </w:tcMar>
          </w:tcPr>
          <w:p>
            <w:r>
              <w:rPr>
                <w:sz w:val="20"/>
                <w:szCs w:val="20"/>
              </w:rPr>
              <w:t xml:space="preserve">Set the display width of the logo on the Coming Soon page.</w:t>
            </w:r>
          </w:p>
        </w:tc>
      </w:tr>
    </w:tbl>
    <w:p>
      <w:pPr>
        <w:pStyle w:val="Heading3"/>
        <w:spacing w:after="100" w:before="200"/>
      </w:pPr>
      <w:r>
        <w:rPr>
          <w:b/>
          <w:bCs/>
          <w:color w:val="222222"/>
          <w:sz w:val="22"/>
          <w:szCs w:val="22"/>
        </w:rPr>
        <w:t xml:space="preserve">3.3 Content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rPr>
          <w:tblHeader/>
        </w:trPr>
        <w:tc>
          <w:tcPr>
            <w:tcW w:type="pct" w:w="30%"/>
            <w:shd w:fill="1F6E4A" w:val="clear"/>
            <w:tcMar>
              <w:top w:type="dxa" w:w="80"/>
              <w:left w:type="dxa" w:w="120"/>
              <w:bottom w:type="dxa" w:w="80"/>
              <w:right w:type="dxa" w:w="120"/>
            </w:tcMar>
          </w:tcPr>
          <w:p>
            <w:r>
              <w:rPr>
                <w:b/>
                <w:bCs/>
                <w:color w:val="FFFFFF"/>
                <w:sz w:val="20"/>
                <w:szCs w:val="20"/>
              </w:rPr>
              <w:t xml:space="preserve">Setting</w:t>
            </w:r>
          </w:p>
        </w:tc>
        <w:tc>
          <w:tcPr>
            <w:tcW w:type="pct" w:w="70%"/>
            <w:shd w:fill="1F6E4A" w:val="clear"/>
            <w:tcMar>
              <w:top w:type="dxa" w:w="80"/>
              <w:left w:type="dxa" w:w="120"/>
              <w:bottom w:type="dxa" w:w="80"/>
              <w:right w:type="dxa" w:w="120"/>
            </w:tcMar>
          </w:tcPr>
          <w:p>
            <w:r>
              <w:rPr>
                <w:b/>
                <w:bCs/>
                <w:color w:val="FFFFFF"/>
                <w:sz w:val="20"/>
                <w:szCs w:val="20"/>
              </w:rPr>
              <w:t xml:space="preserve">Description</w:t>
            </w:r>
          </w:p>
        </w:tc>
      </w:tr>
      <w:tr>
        <w:tc>
          <w:tcPr>
            <w:tcW w:type="pct" w:w="30%"/>
            <w:shd w:fill="FFFFFF" w:val="clear"/>
            <w:tcMar>
              <w:top w:type="dxa" w:w="80"/>
              <w:left w:type="dxa" w:w="120"/>
              <w:bottom w:type="dxa" w:w="80"/>
              <w:right w:type="dxa" w:w="120"/>
            </w:tcMar>
          </w:tcPr>
          <w:p>
            <w:r>
              <w:rPr>
                <w:b/>
                <w:bCs/>
                <w:sz w:val="20"/>
                <w:szCs w:val="20"/>
              </w:rPr>
              <w:t xml:space="preserve">Title</w:t>
            </w:r>
          </w:p>
        </w:tc>
        <w:tc>
          <w:tcPr>
            <w:tcW w:type="pct" w:w="70%"/>
            <w:shd w:fill="FFFFFF" w:val="clear"/>
            <w:tcMar>
              <w:top w:type="dxa" w:w="80"/>
              <w:left w:type="dxa" w:w="120"/>
              <w:bottom w:type="dxa" w:w="80"/>
              <w:right w:type="dxa" w:w="120"/>
            </w:tcMar>
          </w:tcPr>
          <w:p>
            <w:r>
              <w:rPr>
                <w:sz w:val="20"/>
                <w:szCs w:val="20"/>
              </w:rPr>
              <w:t xml:space="preserve">Main heading text shown on the maintenance page.</w:t>
            </w:r>
          </w:p>
        </w:tc>
      </w:tr>
      <w:tr>
        <w:tc>
          <w:tcPr>
            <w:tcW w:type="pct" w:w="30%"/>
            <w:shd w:fill="F7F9F7" w:val="clear"/>
            <w:tcMar>
              <w:top w:type="dxa" w:w="80"/>
              <w:left w:type="dxa" w:w="120"/>
              <w:bottom w:type="dxa" w:w="80"/>
              <w:right w:type="dxa" w:w="120"/>
            </w:tcMar>
          </w:tcPr>
          <w:p>
            <w:r>
              <w:rPr>
                <w:b/>
                <w:bCs/>
                <w:sz w:val="20"/>
                <w:szCs w:val="20"/>
              </w:rPr>
              <w:t xml:space="preserve">Short Description</w:t>
            </w:r>
          </w:p>
        </w:tc>
        <w:tc>
          <w:tcPr>
            <w:tcW w:type="pct" w:w="70%"/>
            <w:shd w:fill="F7F9F7" w:val="clear"/>
            <w:tcMar>
              <w:top w:type="dxa" w:w="80"/>
              <w:left w:type="dxa" w:w="120"/>
              <w:bottom w:type="dxa" w:w="80"/>
              <w:right w:type="dxa" w:w="120"/>
            </w:tcMar>
          </w:tcPr>
          <w:p>
            <w:r>
              <w:rPr>
                <w:sz w:val="20"/>
                <w:szCs w:val="20"/>
              </w:rPr>
              <w:t xml:space="preserve">Supporting text/description shown below the title.</w:t>
            </w:r>
          </w:p>
        </w:tc>
      </w:tr>
      <w:tr>
        <w:tc>
          <w:tcPr>
            <w:tcW w:type="pct" w:w="30%"/>
            <w:shd w:fill="FFFFFF" w:val="clear"/>
            <w:tcMar>
              <w:top w:type="dxa" w:w="80"/>
              <w:left w:type="dxa" w:w="120"/>
              <w:bottom w:type="dxa" w:w="80"/>
              <w:right w:type="dxa" w:w="120"/>
            </w:tcMar>
          </w:tcPr>
          <w:p>
            <w:r>
              <w:rPr>
                <w:b/>
                <w:bCs/>
                <w:sz w:val="20"/>
                <w:szCs w:val="20"/>
              </w:rPr>
              <w:t xml:space="preserve">Counter Timer</w:t>
            </w:r>
          </w:p>
        </w:tc>
        <w:tc>
          <w:tcPr>
            <w:tcW w:type="pct" w:w="70%"/>
            <w:shd w:fill="FFFFFF" w:val="clear"/>
            <w:tcMar>
              <w:top w:type="dxa" w:w="80"/>
              <w:left w:type="dxa" w:w="120"/>
              <w:bottom w:type="dxa" w:w="80"/>
              <w:right w:type="dxa" w:w="120"/>
            </w:tcMar>
          </w:tcPr>
          <w:p>
            <w:r>
              <w:rPr>
                <w:sz w:val="20"/>
                <w:szCs w:val="20"/>
              </w:rPr>
              <w:t xml:space="preserve">Enable a countdown timer to a target launch date/time.</w:t>
            </w:r>
          </w:p>
        </w:tc>
      </w:tr>
    </w:tbl>
    <w:p>
      <w:pPr>
        <w:pStyle w:val="Heading3"/>
        <w:spacing w:after="100" w:before="200"/>
      </w:pPr>
      <w:r>
        <w:rPr>
          <w:b/>
          <w:bCs/>
          <w:color w:val="222222"/>
          <w:sz w:val="22"/>
          <w:szCs w:val="22"/>
        </w:rPr>
        <w:t xml:space="preserve">3.4 Footer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rPr>
          <w:tblHeader/>
        </w:trPr>
        <w:tc>
          <w:tcPr>
            <w:tcW w:type="pct" w:w="30%"/>
            <w:shd w:fill="1F6E4A" w:val="clear"/>
            <w:tcMar>
              <w:top w:type="dxa" w:w="80"/>
              <w:left w:type="dxa" w:w="120"/>
              <w:bottom w:type="dxa" w:w="80"/>
              <w:right w:type="dxa" w:w="120"/>
            </w:tcMar>
          </w:tcPr>
          <w:p>
            <w:r>
              <w:rPr>
                <w:b/>
                <w:bCs/>
                <w:color w:val="FFFFFF"/>
                <w:sz w:val="20"/>
                <w:szCs w:val="20"/>
              </w:rPr>
              <w:t xml:space="preserve">Setting</w:t>
            </w:r>
          </w:p>
        </w:tc>
        <w:tc>
          <w:tcPr>
            <w:tcW w:type="pct" w:w="70%"/>
            <w:shd w:fill="1F6E4A" w:val="clear"/>
            <w:tcMar>
              <w:top w:type="dxa" w:w="80"/>
              <w:left w:type="dxa" w:w="120"/>
              <w:bottom w:type="dxa" w:w="80"/>
              <w:right w:type="dxa" w:w="120"/>
            </w:tcMar>
          </w:tcPr>
          <w:p>
            <w:r>
              <w:rPr>
                <w:b/>
                <w:bCs/>
                <w:color w:val="FFFFFF"/>
                <w:sz w:val="20"/>
                <w:szCs w:val="20"/>
              </w:rPr>
              <w:t xml:space="preserve">Description</w:t>
            </w:r>
          </w:p>
        </w:tc>
      </w:tr>
      <w:tr>
        <w:tc>
          <w:tcPr>
            <w:tcW w:type="pct" w:w="30%"/>
            <w:shd w:fill="FFFFFF" w:val="clear"/>
            <w:tcMar>
              <w:top w:type="dxa" w:w="80"/>
              <w:left w:type="dxa" w:w="120"/>
              <w:bottom w:type="dxa" w:w="80"/>
              <w:right w:type="dxa" w:w="120"/>
            </w:tcMar>
          </w:tcPr>
          <w:p>
            <w:r>
              <w:rPr>
                <w:b/>
                <w:bCs/>
                <w:sz w:val="20"/>
                <w:szCs w:val="20"/>
              </w:rPr>
              <w:t xml:space="preserve">Sort Elements</w:t>
            </w:r>
          </w:p>
        </w:tc>
        <w:tc>
          <w:tcPr>
            <w:tcW w:type="pct" w:w="70%"/>
            <w:shd w:fill="FFFFFF" w:val="clear"/>
            <w:tcMar>
              <w:top w:type="dxa" w:w="80"/>
              <w:left w:type="dxa" w:w="120"/>
              <w:bottom w:type="dxa" w:w="80"/>
              <w:right w:type="dxa" w:w="120"/>
            </w:tcMar>
          </w:tcPr>
          <w:p>
            <w:r>
              <w:rPr>
                <w:sz w:val="20"/>
                <w:szCs w:val="20"/>
              </w:rPr>
              <w:t xml:space="preserve">Enable, disable, and reorder footer elements on the Coming Soon page (e.g. social icons, copyright) via drag-and-drop.</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4ECD8" w:val="clear"/>
            <w:tcMar>
              <w:top w:type="dxa" w:w="100"/>
              <w:left w:type="dxa" w:w="150"/>
              <w:bottom w:type="dxa" w:w="100"/>
              <w:right w:type="dxa" w:w="150"/>
            </w:tcMar>
          </w:tcPr>
          <w:p>
            <w:r>
              <w:rPr>
                <w:b/>
                <w:bCs/>
                <w:sz w:val="21"/>
                <w:szCs w:val="21"/>
              </w:rPr>
              <w:t xml:space="preserve">ℹ  </w:t>
            </w:r>
            <w:r>
              <w:rPr>
                <w:i/>
                <w:iCs/>
                <w:sz w:val="21"/>
                <w:szCs w:val="21"/>
              </w:rPr>
              <w:t xml:space="preserve">Logged-in administrators and the wp-login.php page are always excluded, so the site remains manageable while Coming Soon mode is active.</w:t>
            </w:r>
          </w:p>
        </w:tc>
      </w:tr>
    </w:tbl>
    <w:p>
      <w:pPr>
        <w:pStyle w:val="Heading1"/>
        <w:spacing w:after="200" w:before="400"/>
      </w:pPr>
      <w:r>
        <w:rPr>
          <w:b/>
          <w:bCs/>
          <w:color w:val="1F6E4A"/>
          <w:sz w:val="32"/>
          <w:szCs w:val="32"/>
        </w:rPr>
        <w:t xml:space="preserve">4. Header Builder — Pro Elements</w:t>
      </w:r>
    </w:p>
    <w:p>
      <w:pPr>
        <w:spacing w:after="120" w:before="60"/>
      </w:pPr>
      <w:r>
        <w:rPr>
          <w:sz w:val="21"/>
          <w:szCs w:val="21"/>
        </w:rPr>
        <w:t xml:space="preserve">Free ships 10 header elements (Site Identity, Primary Menu, Mobile Menu, Button, Social Icons, Account, Search Icon, HTML, Color Mode, WC Cart). Pro adds 5 more, plus row-level behaviors.</w:t>
      </w:r>
    </w:p>
    <w:p>
      <w:pPr>
        <w:pStyle w:val="Heading3"/>
        <w:spacing w:after="100" w:before="200"/>
      </w:pPr>
      <w:r>
        <w:rPr>
          <w:b/>
          <w:bCs/>
          <w:color w:val="222222"/>
          <w:sz w:val="22"/>
          <w:szCs w:val="22"/>
        </w:rPr>
        <w:t xml:space="preserve">4.1 Sticky Header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rPr>
          <w:tblHeader/>
        </w:trPr>
        <w:tc>
          <w:tcPr>
            <w:tcW w:type="pct" w:w="30%"/>
            <w:shd w:fill="1F6E4A" w:val="clear"/>
            <w:tcMar>
              <w:top w:type="dxa" w:w="80"/>
              <w:left w:type="dxa" w:w="120"/>
              <w:bottom w:type="dxa" w:w="80"/>
              <w:right w:type="dxa" w:w="120"/>
            </w:tcMar>
          </w:tcPr>
          <w:p>
            <w:r>
              <w:rPr>
                <w:b/>
                <w:bCs/>
                <w:color w:val="FFFFFF"/>
                <w:sz w:val="20"/>
                <w:szCs w:val="20"/>
              </w:rPr>
              <w:t xml:space="preserve">Setting</w:t>
            </w:r>
          </w:p>
        </w:tc>
        <w:tc>
          <w:tcPr>
            <w:tcW w:type="pct" w:w="70%"/>
            <w:shd w:fill="1F6E4A" w:val="clear"/>
            <w:tcMar>
              <w:top w:type="dxa" w:w="80"/>
              <w:left w:type="dxa" w:w="120"/>
              <w:bottom w:type="dxa" w:w="80"/>
              <w:right w:type="dxa" w:w="120"/>
            </w:tcMar>
          </w:tcPr>
          <w:p>
            <w:r>
              <w:rPr>
                <w:b/>
                <w:bCs/>
                <w:color w:val="FFFFFF"/>
                <w:sz w:val="20"/>
                <w:szCs w:val="20"/>
              </w:rPr>
              <w:t xml:space="preserve">Description</w:t>
            </w:r>
          </w:p>
        </w:tc>
      </w:tr>
      <w:tr>
        <w:tc>
          <w:tcPr>
            <w:tcW w:type="pct" w:w="30%"/>
            <w:shd w:fill="FFFFFF" w:val="clear"/>
            <w:tcMar>
              <w:top w:type="dxa" w:w="80"/>
              <w:left w:type="dxa" w:w="120"/>
              <w:bottom w:type="dxa" w:w="80"/>
              <w:right w:type="dxa" w:w="120"/>
            </w:tcMar>
          </w:tcPr>
          <w:p>
            <w:r>
              <w:rPr>
                <w:b/>
                <w:bCs/>
                <w:sz w:val="20"/>
                <w:szCs w:val="20"/>
              </w:rPr>
              <w:t xml:space="preserve">Sticky Header</w:t>
            </w:r>
          </w:p>
        </w:tc>
        <w:tc>
          <w:tcPr>
            <w:tcW w:type="pct" w:w="70%"/>
            <w:shd w:fill="FFFFFF" w:val="clear"/>
            <w:tcMar>
              <w:top w:type="dxa" w:w="80"/>
              <w:left w:type="dxa" w:w="120"/>
              <w:bottom w:type="dxa" w:w="80"/>
              <w:right w:type="dxa" w:w="120"/>
            </w:tcMar>
          </w:tcPr>
          <w:p>
            <w:r>
              <w:rPr>
                <w:sz w:val="20"/>
                <w:szCs w:val="20"/>
              </w:rPr>
              <w:t xml:space="preserve">Toggle to make the header stick to the top of the viewport as the visitor scrolls.</w:t>
            </w:r>
          </w:p>
        </w:tc>
      </w:tr>
      <w:tr>
        <w:tc>
          <w:tcPr>
            <w:tcW w:type="pct" w:w="30%"/>
            <w:shd w:fill="F7F9F7" w:val="clear"/>
            <w:tcMar>
              <w:top w:type="dxa" w:w="80"/>
              <w:left w:type="dxa" w:w="120"/>
              <w:bottom w:type="dxa" w:w="80"/>
              <w:right w:type="dxa" w:w="120"/>
            </w:tcMar>
          </w:tcPr>
          <w:p>
            <w:r>
              <w:rPr>
                <w:b/>
                <w:bCs/>
                <w:sz w:val="20"/>
                <w:szCs w:val="20"/>
              </w:rPr>
              <w:t xml:space="preserve">Background</w:t>
            </w:r>
          </w:p>
        </w:tc>
        <w:tc>
          <w:tcPr>
            <w:tcW w:type="pct" w:w="70%"/>
            <w:shd w:fill="F7F9F7" w:val="clear"/>
            <w:tcMar>
              <w:top w:type="dxa" w:w="80"/>
              <w:left w:type="dxa" w:w="120"/>
              <w:bottom w:type="dxa" w:w="80"/>
              <w:right w:type="dxa" w:w="120"/>
            </w:tcMar>
          </w:tcPr>
          <w:p>
            <w:r>
              <w:rPr>
                <w:sz w:val="20"/>
                <w:szCs w:val="20"/>
              </w:rPr>
              <w:t xml:space="preserve">Set the sticky-state header background as a solid color or gradient, independent of the normal header background.</w:t>
            </w:r>
          </w:p>
        </w:tc>
      </w:tr>
    </w:tbl>
    <w:p>
      <w:pPr>
        <w:pStyle w:val="Heading3"/>
        <w:spacing w:after="100" w:before="200"/>
      </w:pPr>
      <w:r>
        <w:rPr>
          <w:b/>
          <w:bCs/>
          <w:color w:val="222222"/>
          <w:sz w:val="22"/>
          <w:szCs w:val="22"/>
        </w:rPr>
        <w:t xml:space="preserve">4.2 Transparent Header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rPr>
          <w:tblHeader/>
        </w:trPr>
        <w:tc>
          <w:tcPr>
            <w:tcW w:type="pct" w:w="30%"/>
            <w:shd w:fill="1F6E4A" w:val="clear"/>
            <w:tcMar>
              <w:top w:type="dxa" w:w="80"/>
              <w:left w:type="dxa" w:w="120"/>
              <w:bottom w:type="dxa" w:w="80"/>
              <w:right w:type="dxa" w:w="120"/>
            </w:tcMar>
          </w:tcPr>
          <w:p>
            <w:r>
              <w:rPr>
                <w:b/>
                <w:bCs/>
                <w:color w:val="FFFFFF"/>
                <w:sz w:val="20"/>
                <w:szCs w:val="20"/>
              </w:rPr>
              <w:t xml:space="preserve">Setting</w:t>
            </w:r>
          </w:p>
        </w:tc>
        <w:tc>
          <w:tcPr>
            <w:tcW w:type="pct" w:w="70%"/>
            <w:shd w:fill="1F6E4A" w:val="clear"/>
            <w:tcMar>
              <w:top w:type="dxa" w:w="80"/>
              <w:left w:type="dxa" w:w="120"/>
              <w:bottom w:type="dxa" w:w="80"/>
              <w:right w:type="dxa" w:w="120"/>
            </w:tcMar>
          </w:tcPr>
          <w:p>
            <w:r>
              <w:rPr>
                <w:b/>
                <w:bCs/>
                <w:color w:val="FFFFFF"/>
                <w:sz w:val="20"/>
                <w:szCs w:val="20"/>
              </w:rPr>
              <w:t xml:space="preserve">Description</w:t>
            </w:r>
          </w:p>
        </w:tc>
      </w:tr>
      <w:tr>
        <w:tc>
          <w:tcPr>
            <w:tcW w:type="pct" w:w="30%"/>
            <w:shd w:fill="FFFFFF" w:val="clear"/>
            <w:tcMar>
              <w:top w:type="dxa" w:w="80"/>
              <w:left w:type="dxa" w:w="120"/>
              <w:bottom w:type="dxa" w:w="80"/>
              <w:right w:type="dxa" w:w="120"/>
            </w:tcMar>
          </w:tcPr>
          <w:p>
            <w:r>
              <w:rPr>
                <w:b/>
                <w:bCs/>
                <w:sz w:val="20"/>
                <w:szCs w:val="20"/>
              </w:rPr>
              <w:t xml:space="preserve">Enable Complete Site</w:t>
            </w:r>
          </w:p>
        </w:tc>
        <w:tc>
          <w:tcPr>
            <w:tcW w:type="pct" w:w="70%"/>
            <w:shd w:fill="FFFFFF" w:val="clear"/>
            <w:tcMar>
              <w:top w:type="dxa" w:w="80"/>
              <w:left w:type="dxa" w:w="120"/>
              <w:bottom w:type="dxa" w:w="80"/>
              <w:right w:type="dxa" w:w="120"/>
            </w:tcMar>
          </w:tcPr>
          <w:p>
            <w:r>
              <w:rPr>
                <w:sz w:val="20"/>
                <w:szCs w:val="20"/>
              </w:rPr>
              <w:t xml:space="preserve">Toggle transparent header for the entire site, letting page content show through behind the header until scrolled.</w:t>
            </w:r>
          </w:p>
        </w:tc>
      </w:tr>
      <w:tr>
        <w:tc>
          <w:tcPr>
            <w:tcW w:type="pct" w:w="30%"/>
            <w:shd w:fill="F7F9F7" w:val="clear"/>
            <w:tcMar>
              <w:top w:type="dxa" w:w="80"/>
              <w:left w:type="dxa" w:w="120"/>
              <w:bottom w:type="dxa" w:w="80"/>
              <w:right w:type="dxa" w:w="120"/>
            </w:tcMar>
          </w:tcPr>
          <w:p>
            <w:r>
              <w:rPr>
                <w:b/>
                <w:bCs/>
                <w:sz w:val="20"/>
                <w:szCs w:val="20"/>
              </w:rPr>
              <w:t xml:space="preserve">Disable on Archive Pages</w:t>
            </w:r>
          </w:p>
        </w:tc>
        <w:tc>
          <w:tcPr>
            <w:tcW w:type="pct" w:w="70%"/>
            <w:shd w:fill="F7F9F7" w:val="clear"/>
            <w:tcMar>
              <w:top w:type="dxa" w:w="80"/>
              <w:left w:type="dxa" w:w="120"/>
              <w:bottom w:type="dxa" w:w="80"/>
              <w:right w:type="dxa" w:w="120"/>
            </w:tcMar>
          </w:tcPr>
          <w:p>
            <w:r>
              <w:rPr>
                <w:sz w:val="20"/>
                <w:szCs w:val="20"/>
              </w:rPr>
              <w:t xml:space="preserve">Exclude archive-type pages (categories, tags, search, author) from the transparent header.</w:t>
            </w:r>
          </w:p>
        </w:tc>
      </w:tr>
      <w:tr>
        <w:tc>
          <w:tcPr>
            <w:tcW w:type="pct" w:w="30%"/>
            <w:shd w:fill="FFFFFF" w:val="clear"/>
            <w:tcMar>
              <w:top w:type="dxa" w:w="80"/>
              <w:left w:type="dxa" w:w="120"/>
              <w:bottom w:type="dxa" w:w="80"/>
              <w:right w:type="dxa" w:w="120"/>
            </w:tcMar>
          </w:tcPr>
          <w:p>
            <w:r>
              <w:rPr>
                <w:b/>
                <w:bCs/>
                <w:sz w:val="20"/>
                <w:szCs w:val="20"/>
              </w:rPr>
              <w:t xml:space="preserve">Disable on Blog Page</w:t>
            </w:r>
          </w:p>
        </w:tc>
        <w:tc>
          <w:tcPr>
            <w:tcW w:type="pct" w:w="70%"/>
            <w:shd w:fill="FFFFFF" w:val="clear"/>
            <w:tcMar>
              <w:top w:type="dxa" w:w="80"/>
              <w:left w:type="dxa" w:w="120"/>
              <w:bottom w:type="dxa" w:w="80"/>
              <w:right w:type="dxa" w:w="120"/>
            </w:tcMar>
          </w:tcPr>
          <w:p>
            <w:r>
              <w:rPr>
                <w:sz w:val="20"/>
                <w:szCs w:val="20"/>
              </w:rPr>
              <w:t xml:space="preserve">Exclude the blog listing page from the transparent header.</w:t>
            </w:r>
          </w:p>
        </w:tc>
      </w:tr>
    </w:tbl>
    <w:p>
      <w:pPr>
        <w:pStyle w:val="Heading3"/>
        <w:spacing w:after="100" w:before="200"/>
      </w:pPr>
      <w:r>
        <w:rPr>
          <w:b/>
          <w:bCs/>
          <w:color w:val="222222"/>
          <w:sz w:val="22"/>
          <w:szCs w:val="22"/>
        </w:rPr>
        <w:t xml:space="preserve">4.3 Slide Box (Slide-in Sidebar)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rPr>
          <w:tblHeader/>
        </w:trPr>
        <w:tc>
          <w:tcPr>
            <w:tcW w:type="pct" w:w="30%"/>
            <w:shd w:fill="1F6E4A" w:val="clear"/>
            <w:tcMar>
              <w:top w:type="dxa" w:w="80"/>
              <w:left w:type="dxa" w:w="120"/>
              <w:bottom w:type="dxa" w:w="80"/>
              <w:right w:type="dxa" w:w="120"/>
            </w:tcMar>
          </w:tcPr>
          <w:p>
            <w:r>
              <w:rPr>
                <w:b/>
                <w:bCs/>
                <w:color w:val="FFFFFF"/>
                <w:sz w:val="20"/>
                <w:szCs w:val="20"/>
              </w:rPr>
              <w:t xml:space="preserve">Setting</w:t>
            </w:r>
          </w:p>
        </w:tc>
        <w:tc>
          <w:tcPr>
            <w:tcW w:type="pct" w:w="70%"/>
            <w:shd w:fill="1F6E4A" w:val="clear"/>
            <w:tcMar>
              <w:top w:type="dxa" w:w="80"/>
              <w:left w:type="dxa" w:w="120"/>
              <w:bottom w:type="dxa" w:w="80"/>
              <w:right w:type="dxa" w:w="120"/>
            </w:tcMar>
          </w:tcPr>
          <w:p>
            <w:r>
              <w:rPr>
                <w:b/>
                <w:bCs/>
                <w:color w:val="FFFFFF"/>
                <w:sz w:val="20"/>
                <w:szCs w:val="20"/>
              </w:rPr>
              <w:t xml:space="preserve">Description</w:t>
            </w:r>
          </w:p>
        </w:tc>
      </w:tr>
      <w:tr>
        <w:tc>
          <w:tcPr>
            <w:tcW w:type="pct" w:w="30%"/>
            <w:shd w:fill="FFFFFF" w:val="clear"/>
            <w:tcMar>
              <w:top w:type="dxa" w:w="80"/>
              <w:left w:type="dxa" w:w="120"/>
              <w:bottom w:type="dxa" w:w="80"/>
              <w:right w:type="dxa" w:w="120"/>
            </w:tcMar>
          </w:tcPr>
          <w:p>
            <w:r>
              <w:rPr>
                <w:b/>
                <w:bCs/>
                <w:sz w:val="20"/>
                <w:szCs w:val="20"/>
              </w:rPr>
              <w:t xml:space="preserve">Trigger Icon</w:t>
            </w:r>
          </w:p>
        </w:tc>
        <w:tc>
          <w:tcPr>
            <w:tcW w:type="pct" w:w="70%"/>
            <w:shd w:fill="FFFFFF" w:val="clear"/>
            <w:tcMar>
              <w:top w:type="dxa" w:w="80"/>
              <w:left w:type="dxa" w:w="120"/>
              <w:bottom w:type="dxa" w:w="80"/>
              <w:right w:type="dxa" w:w="120"/>
            </w:tcMar>
          </w:tcPr>
          <w:p>
            <w:r>
              <w:rPr>
                <w:sz w:val="20"/>
                <w:szCs w:val="20"/>
              </w:rPr>
              <w:t xml:space="preserve">Choose the icon used to open the slide-in panel from the header.</w:t>
            </w:r>
          </w:p>
        </w:tc>
      </w:tr>
      <w:tr>
        <w:tc>
          <w:tcPr>
            <w:tcW w:type="pct" w:w="30%"/>
            <w:shd w:fill="F7F9F7" w:val="clear"/>
            <w:tcMar>
              <w:top w:type="dxa" w:w="80"/>
              <w:left w:type="dxa" w:w="120"/>
              <w:bottom w:type="dxa" w:w="80"/>
              <w:right w:type="dxa" w:w="120"/>
            </w:tcMar>
          </w:tcPr>
          <w:p>
            <w:r>
              <w:rPr>
                <w:b/>
                <w:bCs/>
                <w:sz w:val="20"/>
                <w:szCs w:val="20"/>
              </w:rPr>
              <w:t xml:space="preserve">Icon Size</w:t>
            </w:r>
          </w:p>
        </w:tc>
        <w:tc>
          <w:tcPr>
            <w:tcW w:type="pct" w:w="70%"/>
            <w:shd w:fill="F7F9F7" w:val="clear"/>
            <w:tcMar>
              <w:top w:type="dxa" w:w="80"/>
              <w:left w:type="dxa" w:w="120"/>
              <w:bottom w:type="dxa" w:w="80"/>
              <w:right w:type="dxa" w:w="120"/>
            </w:tcMar>
          </w:tcPr>
          <w:p>
            <w:r>
              <w:rPr>
                <w:sz w:val="20"/>
                <w:szCs w:val="20"/>
              </w:rPr>
              <w:t xml:space="preserve">Set the size of the trigger icon. Responsive.</w:t>
            </w:r>
          </w:p>
        </w:tc>
      </w:tr>
      <w:tr>
        <w:tc>
          <w:tcPr>
            <w:tcW w:type="pct" w:w="30%"/>
            <w:shd w:fill="FFFFFF" w:val="clear"/>
            <w:tcMar>
              <w:top w:type="dxa" w:w="80"/>
              <w:left w:type="dxa" w:w="120"/>
              <w:bottom w:type="dxa" w:w="80"/>
              <w:right w:type="dxa" w:w="120"/>
            </w:tcMar>
          </w:tcPr>
          <w:p>
            <w:r>
              <w:rPr>
                <w:b/>
                <w:bCs/>
                <w:sz w:val="20"/>
                <w:szCs w:val="20"/>
              </w:rPr>
              <w:t xml:space="preserve">Panel Content</w:t>
            </w:r>
          </w:p>
        </w:tc>
        <w:tc>
          <w:tcPr>
            <w:tcW w:type="pct" w:w="70%"/>
            <w:shd w:fill="FFFFFF" w:val="clear"/>
            <w:tcMar>
              <w:top w:type="dxa" w:w="80"/>
              <w:left w:type="dxa" w:w="120"/>
              <w:bottom w:type="dxa" w:w="80"/>
              <w:right w:type="dxa" w:w="120"/>
            </w:tcMar>
          </w:tcPr>
          <w:p>
            <w:r>
              <w:rPr>
                <w:sz w:val="20"/>
                <w:szCs w:val="20"/>
              </w:rPr>
              <w:t xml:space="preserve">The slide-in panel can host widgets, HTML, or a secondary menu, sliding in from the side over the page content.</w:t>
            </w:r>
          </w:p>
        </w:tc>
      </w:tr>
    </w:tbl>
    <w:p>
      <w:pPr>
        <w:pStyle w:val="Heading3"/>
        <w:spacing w:after="100" w:before="200"/>
      </w:pPr>
      <w:r>
        <w:rPr>
          <w:b/>
          <w:bCs/>
          <w:color w:val="222222"/>
          <w:sz w:val="22"/>
          <w:szCs w:val="22"/>
        </w:rPr>
        <w:t xml:space="preserve">4.4 Companion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rPr>
          <w:tblHeader/>
        </w:trPr>
        <w:tc>
          <w:tcPr>
            <w:tcW w:type="pct" w:w="30%"/>
            <w:shd w:fill="1F6E4A" w:val="clear"/>
            <w:tcMar>
              <w:top w:type="dxa" w:w="80"/>
              <w:left w:type="dxa" w:w="120"/>
              <w:bottom w:type="dxa" w:w="80"/>
              <w:right w:type="dxa" w:w="120"/>
            </w:tcMar>
          </w:tcPr>
          <w:p>
            <w:r>
              <w:rPr>
                <w:b/>
                <w:bCs/>
                <w:color w:val="FFFFFF"/>
                <w:sz w:val="20"/>
                <w:szCs w:val="20"/>
              </w:rPr>
              <w:t xml:space="preserve">Setting</w:t>
            </w:r>
          </w:p>
        </w:tc>
        <w:tc>
          <w:tcPr>
            <w:tcW w:type="pct" w:w="70%"/>
            <w:shd w:fill="1F6E4A" w:val="clear"/>
            <w:tcMar>
              <w:top w:type="dxa" w:w="80"/>
              <w:left w:type="dxa" w:w="120"/>
              <w:bottom w:type="dxa" w:w="80"/>
              <w:right w:type="dxa" w:w="120"/>
            </w:tcMar>
          </w:tcPr>
          <w:p>
            <w:r>
              <w:rPr>
                <w:b/>
                <w:bCs/>
                <w:color w:val="FFFFFF"/>
                <w:sz w:val="20"/>
                <w:szCs w:val="20"/>
              </w:rPr>
              <w:t xml:space="preserve">Description</w:t>
            </w:r>
          </w:p>
        </w:tc>
      </w:tr>
      <w:tr>
        <w:tc>
          <w:tcPr>
            <w:tcW w:type="pct" w:w="30%"/>
            <w:shd w:fill="FFFFFF" w:val="clear"/>
            <w:tcMar>
              <w:top w:type="dxa" w:w="80"/>
              <w:left w:type="dxa" w:w="120"/>
              <w:bottom w:type="dxa" w:w="80"/>
              <w:right w:type="dxa" w:w="120"/>
            </w:tcMar>
          </w:tcPr>
          <w:p>
            <w:r>
              <w:rPr>
                <w:b/>
                <w:bCs/>
                <w:sz w:val="20"/>
                <w:szCs w:val="20"/>
              </w:rPr>
              <w:t xml:space="preserve">Min Height</w:t>
            </w:r>
          </w:p>
        </w:tc>
        <w:tc>
          <w:tcPr>
            <w:tcW w:type="pct" w:w="70%"/>
            <w:shd w:fill="FFFFFF" w:val="clear"/>
            <w:tcMar>
              <w:top w:type="dxa" w:w="80"/>
              <w:left w:type="dxa" w:w="120"/>
              <w:bottom w:type="dxa" w:w="80"/>
              <w:right w:type="dxa" w:w="120"/>
            </w:tcMar>
          </w:tcPr>
          <w:p>
            <w:r>
              <w:rPr>
                <w:sz w:val="20"/>
                <w:szCs w:val="20"/>
              </w:rPr>
              <w:t xml:space="preserve">Set the row/element height for the companion bar.</w:t>
            </w:r>
          </w:p>
        </w:tc>
      </w:tr>
      <w:tr>
        <w:tc>
          <w:tcPr>
            <w:tcW w:type="pct" w:w="30%"/>
            <w:shd w:fill="F7F9F7" w:val="clear"/>
            <w:tcMar>
              <w:top w:type="dxa" w:w="80"/>
              <w:left w:type="dxa" w:w="120"/>
              <w:bottom w:type="dxa" w:w="80"/>
              <w:right w:type="dxa" w:w="120"/>
            </w:tcMar>
          </w:tcPr>
          <w:p>
            <w:r>
              <w:rPr>
                <w:b/>
                <w:bCs/>
                <w:sz w:val="20"/>
                <w:szCs w:val="20"/>
              </w:rPr>
              <w:t xml:space="preserve">Preset Style</w:t>
            </w:r>
          </w:p>
        </w:tc>
        <w:tc>
          <w:tcPr>
            <w:tcW w:type="pct" w:w="70%"/>
            <w:shd w:fill="F7F9F7" w:val="clear"/>
            <w:tcMar>
              <w:top w:type="dxa" w:w="80"/>
              <w:left w:type="dxa" w:w="120"/>
              <w:bottom w:type="dxa" w:w="80"/>
              <w:right w:type="dxa" w:w="120"/>
            </w:tcMar>
          </w:tcPr>
          <w:p>
            <w:r>
              <w:rPr>
                <w:sz w:val="20"/>
                <w:szCs w:val="20"/>
              </w:rPr>
              <w:t xml:space="preserve">Choose from pre-built companion presets.</w:t>
            </w:r>
          </w:p>
        </w:tc>
      </w:tr>
      <w:tr>
        <w:tc>
          <w:tcPr>
            <w:tcW w:type="pct" w:w="30%"/>
            <w:shd w:fill="FFFFFF" w:val="clear"/>
            <w:tcMar>
              <w:top w:type="dxa" w:w="80"/>
              <w:left w:type="dxa" w:w="120"/>
              <w:bottom w:type="dxa" w:w="80"/>
              <w:right w:type="dxa" w:w="120"/>
            </w:tcMar>
          </w:tcPr>
          <w:p>
            <w:r>
              <w:rPr>
                <w:b/>
                <w:bCs/>
                <w:sz w:val="20"/>
                <w:szCs w:val="20"/>
              </w:rPr>
              <w:t xml:space="preserve">Tagline / Text</w:t>
            </w:r>
          </w:p>
        </w:tc>
        <w:tc>
          <w:tcPr>
            <w:tcW w:type="pct" w:w="70%"/>
            <w:shd w:fill="FFFFFF" w:val="clear"/>
            <w:tcMar>
              <w:top w:type="dxa" w:w="80"/>
              <w:left w:type="dxa" w:w="120"/>
              <w:bottom w:type="dxa" w:w="80"/>
              <w:right w:type="dxa" w:w="120"/>
            </w:tcMar>
          </w:tcPr>
          <w:p>
            <w:r>
              <w:rPr>
                <w:sz w:val="20"/>
                <w:szCs w:val="20"/>
              </w:rPr>
              <w:t xml:space="preserve">Secondary text shown alongside the companion element.</w:t>
            </w:r>
          </w:p>
        </w:tc>
      </w:tr>
      <w:tr>
        <w:tc>
          <w:tcPr>
            <w:tcW w:type="pct" w:w="30%"/>
            <w:shd w:fill="F7F9F7" w:val="clear"/>
            <w:tcMar>
              <w:top w:type="dxa" w:w="80"/>
              <w:left w:type="dxa" w:w="120"/>
              <w:bottom w:type="dxa" w:w="80"/>
              <w:right w:type="dxa" w:w="120"/>
            </w:tcMar>
          </w:tcPr>
          <w:p>
            <w:r>
              <w:rPr>
                <w:b/>
                <w:bCs/>
                <w:sz w:val="20"/>
                <w:szCs w:val="20"/>
              </w:rPr>
              <w:t xml:space="preserve">Button Text</w:t>
            </w:r>
          </w:p>
        </w:tc>
        <w:tc>
          <w:tcPr>
            <w:tcW w:type="pct" w:w="70%"/>
            <w:shd w:fill="F7F9F7" w:val="clear"/>
            <w:tcMar>
              <w:top w:type="dxa" w:w="80"/>
              <w:left w:type="dxa" w:w="120"/>
              <w:bottom w:type="dxa" w:w="80"/>
              <w:right w:type="dxa" w:w="120"/>
            </w:tcMar>
          </w:tcPr>
          <w:p>
            <w:r>
              <w:rPr>
                <w:sz w:val="20"/>
                <w:szCs w:val="20"/>
              </w:rPr>
              <w:t xml:space="preserve">Optional call-to-action button text for the companion bar.</w:t>
            </w:r>
          </w:p>
        </w:tc>
      </w:tr>
    </w:tbl>
    <w:p>
      <w:pPr>
        <w:pStyle w:val="Heading3"/>
        <w:spacing w:after="100" w:before="200"/>
      </w:pPr>
      <w:r>
        <w:rPr>
          <w:b/>
          <w:bCs/>
          <w:color w:val="222222"/>
          <w:sz w:val="22"/>
          <w:szCs w:val="22"/>
        </w:rPr>
        <w:t xml:space="preserve">4.5 Contact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rPr>
          <w:tblHeader/>
        </w:trPr>
        <w:tc>
          <w:tcPr>
            <w:tcW w:type="pct" w:w="30%"/>
            <w:shd w:fill="1F6E4A" w:val="clear"/>
            <w:tcMar>
              <w:top w:type="dxa" w:w="80"/>
              <w:left w:type="dxa" w:w="120"/>
              <w:bottom w:type="dxa" w:w="80"/>
              <w:right w:type="dxa" w:w="120"/>
            </w:tcMar>
          </w:tcPr>
          <w:p>
            <w:r>
              <w:rPr>
                <w:b/>
                <w:bCs/>
                <w:color w:val="FFFFFF"/>
                <w:sz w:val="20"/>
                <w:szCs w:val="20"/>
              </w:rPr>
              <w:t xml:space="preserve">Setting</w:t>
            </w:r>
          </w:p>
        </w:tc>
        <w:tc>
          <w:tcPr>
            <w:tcW w:type="pct" w:w="70%"/>
            <w:shd w:fill="1F6E4A" w:val="clear"/>
            <w:tcMar>
              <w:top w:type="dxa" w:w="80"/>
              <w:left w:type="dxa" w:w="120"/>
              <w:bottom w:type="dxa" w:w="80"/>
              <w:right w:type="dxa" w:w="120"/>
            </w:tcMar>
          </w:tcPr>
          <w:p>
            <w:r>
              <w:rPr>
                <w:b/>
                <w:bCs/>
                <w:color w:val="FFFFFF"/>
                <w:sz w:val="20"/>
                <w:szCs w:val="20"/>
              </w:rPr>
              <w:t xml:space="preserve">Description</w:t>
            </w:r>
          </w:p>
        </w:tc>
      </w:tr>
      <w:tr>
        <w:tc>
          <w:tcPr>
            <w:tcW w:type="pct" w:w="30%"/>
            <w:shd w:fill="FFFFFF" w:val="clear"/>
            <w:tcMar>
              <w:top w:type="dxa" w:w="80"/>
              <w:left w:type="dxa" w:w="120"/>
              <w:bottom w:type="dxa" w:w="80"/>
              <w:right w:type="dxa" w:w="120"/>
            </w:tcMar>
          </w:tcPr>
          <w:p>
            <w:r>
              <w:rPr>
                <w:b/>
                <w:bCs/>
                <w:sz w:val="20"/>
                <w:szCs w:val="20"/>
              </w:rPr>
              <w:t xml:space="preserve">Icon</w:t>
            </w:r>
          </w:p>
        </w:tc>
        <w:tc>
          <w:tcPr>
            <w:tcW w:type="pct" w:w="70%"/>
            <w:shd w:fill="FFFFFF" w:val="clear"/>
            <w:tcMar>
              <w:top w:type="dxa" w:w="80"/>
              <w:left w:type="dxa" w:w="120"/>
              <w:bottom w:type="dxa" w:w="80"/>
              <w:right w:type="dxa" w:w="120"/>
            </w:tcMar>
          </w:tcPr>
          <w:p>
            <w:r>
              <w:rPr>
                <w:sz w:val="20"/>
                <w:szCs w:val="20"/>
              </w:rPr>
              <w:t xml:space="preserve">Choose an icon to represent the contact element (phone, email, location, etc.).</w:t>
            </w:r>
          </w:p>
        </w:tc>
      </w:tr>
      <w:tr>
        <w:tc>
          <w:tcPr>
            <w:tcW w:type="pct" w:w="30%"/>
            <w:shd w:fill="F7F9F7" w:val="clear"/>
            <w:tcMar>
              <w:top w:type="dxa" w:w="80"/>
              <w:left w:type="dxa" w:w="120"/>
              <w:bottom w:type="dxa" w:w="80"/>
              <w:right w:type="dxa" w:w="120"/>
            </w:tcMar>
          </w:tcPr>
          <w:p>
            <w:r>
              <w:rPr>
                <w:b/>
                <w:bCs/>
                <w:sz w:val="20"/>
                <w:szCs w:val="20"/>
              </w:rPr>
              <w:t xml:space="preserve">Icon Position</w:t>
            </w:r>
          </w:p>
        </w:tc>
        <w:tc>
          <w:tcPr>
            <w:tcW w:type="pct" w:w="70%"/>
            <w:shd w:fill="F7F9F7" w:val="clear"/>
            <w:tcMar>
              <w:top w:type="dxa" w:w="80"/>
              <w:left w:type="dxa" w:w="120"/>
              <w:bottom w:type="dxa" w:w="80"/>
              <w:right w:type="dxa" w:w="120"/>
            </w:tcMar>
          </w:tcPr>
          <w:p>
            <w:r>
              <w:rPr>
                <w:sz w:val="20"/>
                <w:szCs w:val="20"/>
              </w:rPr>
              <w:t xml:space="preserve">Set the icon position relative to the contact text.</w:t>
            </w:r>
          </w:p>
        </w:tc>
      </w:tr>
      <w:tr>
        <w:tc>
          <w:tcPr>
            <w:tcW w:type="pct" w:w="30%"/>
            <w:shd w:fill="FFFFFF" w:val="clear"/>
            <w:tcMar>
              <w:top w:type="dxa" w:w="80"/>
              <w:left w:type="dxa" w:w="120"/>
              <w:bottom w:type="dxa" w:w="80"/>
              <w:right w:type="dxa" w:w="120"/>
            </w:tcMar>
          </w:tcPr>
          <w:p>
            <w:r>
              <w:rPr>
                <w:b/>
                <w:bCs/>
                <w:sz w:val="20"/>
                <w:szCs w:val="20"/>
              </w:rPr>
              <w:t xml:space="preserve">Link Open</w:t>
            </w:r>
          </w:p>
        </w:tc>
        <w:tc>
          <w:tcPr>
            <w:tcW w:type="pct" w:w="70%"/>
            <w:shd w:fill="FFFFFF" w:val="clear"/>
            <w:tcMar>
              <w:top w:type="dxa" w:w="80"/>
              <w:left w:type="dxa" w:w="120"/>
              <w:bottom w:type="dxa" w:w="80"/>
              <w:right w:type="dxa" w:w="120"/>
            </w:tcMar>
          </w:tcPr>
          <w:p>
            <w:r>
              <w:rPr>
                <w:sz w:val="20"/>
                <w:szCs w:val="20"/>
              </w:rPr>
              <w:t xml:space="preserve">Toggle to open the contact link (e.g. tel: or mailto:) in a new tab.</w:t>
            </w:r>
          </w:p>
        </w:tc>
      </w:tr>
    </w:tbl>
    <w:p>
      <w:pPr>
        <w:pStyle w:val="Heading1"/>
        <w:spacing w:after="200" w:before="400"/>
      </w:pPr>
      <w:r>
        <w:rPr>
          <w:b/>
          <w:bCs/>
          <w:color w:val="1F6E4A"/>
          <w:sz w:val="32"/>
          <w:szCs w:val="32"/>
        </w:rPr>
        <w:t xml:space="preserve">5. Site Layout &amp; Container (Pro)</w:t>
      </w:r>
    </w:p>
    <w:p>
      <w:pPr>
        <w:spacing w:after="120" w:before="60"/>
      </w:pPr>
      <w:r>
        <w:rPr>
          <w:b/>
          <w:bCs/>
          <w:i/>
          <w:iCs/>
          <w:sz w:val="20"/>
          <w:szCs w:val="20"/>
        </w:rPr>
        <w:t xml:space="preserve">Path: </w:t>
      </w:r>
      <w:r>
        <w:rPr>
          <w:i/>
          <w:iCs/>
          <w:color w:val="444444"/>
          <w:sz w:val="20"/>
          <w:szCs w:val="20"/>
        </w:rPr>
        <w:t xml:space="preserve">Customize &gt; Global &gt; Container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rPr>
          <w:tblHeader/>
        </w:trPr>
        <w:tc>
          <w:tcPr>
            <w:tcW w:type="pct" w:w="30%"/>
            <w:shd w:fill="1F6E4A" w:val="clear"/>
            <w:tcMar>
              <w:top w:type="dxa" w:w="80"/>
              <w:left w:type="dxa" w:w="120"/>
              <w:bottom w:type="dxa" w:w="80"/>
              <w:right w:type="dxa" w:w="120"/>
            </w:tcMar>
          </w:tcPr>
          <w:p>
            <w:r>
              <w:rPr>
                <w:b/>
                <w:bCs/>
                <w:color w:val="FFFFFF"/>
                <w:sz w:val="20"/>
                <w:szCs w:val="20"/>
              </w:rPr>
              <w:t xml:space="preserve">Setting</w:t>
            </w:r>
          </w:p>
        </w:tc>
        <w:tc>
          <w:tcPr>
            <w:tcW w:type="pct" w:w="70%"/>
            <w:shd w:fill="1F6E4A" w:val="clear"/>
            <w:tcMar>
              <w:top w:type="dxa" w:w="80"/>
              <w:left w:type="dxa" w:w="120"/>
              <w:bottom w:type="dxa" w:w="80"/>
              <w:right w:type="dxa" w:w="120"/>
            </w:tcMar>
          </w:tcPr>
          <w:p>
            <w:r>
              <w:rPr>
                <w:b/>
                <w:bCs/>
                <w:color w:val="FFFFFF"/>
                <w:sz w:val="20"/>
                <w:szCs w:val="20"/>
              </w:rPr>
              <w:t xml:space="preserve">Description</w:t>
            </w:r>
          </w:p>
        </w:tc>
      </w:tr>
      <w:tr>
        <w:tc>
          <w:tcPr>
            <w:tcW w:type="pct" w:w="30%"/>
            <w:shd w:fill="FFFFFF" w:val="clear"/>
            <w:tcMar>
              <w:top w:type="dxa" w:w="80"/>
              <w:left w:type="dxa" w:w="120"/>
              <w:bottom w:type="dxa" w:w="80"/>
              <w:right w:type="dxa" w:w="120"/>
            </w:tcMar>
          </w:tcPr>
          <w:p>
            <w:r>
              <w:rPr>
                <w:b/>
                <w:bCs/>
                <w:sz w:val="20"/>
                <w:szCs w:val="20"/>
              </w:rPr>
              <w:t xml:space="preserve">Site As Boxed</w:t>
            </w:r>
          </w:p>
        </w:tc>
        <w:tc>
          <w:tcPr>
            <w:tcW w:type="pct" w:w="70%"/>
            <w:shd w:fill="FFFFFF" w:val="clear"/>
            <w:tcMar>
              <w:top w:type="dxa" w:w="80"/>
              <w:left w:type="dxa" w:w="120"/>
              <w:bottom w:type="dxa" w:w="80"/>
              <w:right w:type="dxa" w:w="120"/>
            </w:tcMar>
          </w:tcPr>
          <w:p>
            <w:r>
              <w:rPr>
                <w:sz w:val="20"/>
                <w:szCs w:val="20"/>
              </w:rPr>
              <w:t xml:space="preserve">Toggle to render the entire site as a boxed layout (contained width with visible edges/margins) instead of the default edge-to-edge layout. Style options below only apply when boxed layout is enabled.</w:t>
            </w:r>
          </w:p>
        </w:tc>
      </w:tr>
      <w:tr>
        <w:tc>
          <w:tcPr>
            <w:tcW w:type="pct" w:w="30%"/>
            <w:shd w:fill="F7F9F7" w:val="clear"/>
            <w:tcMar>
              <w:top w:type="dxa" w:w="80"/>
              <w:left w:type="dxa" w:w="120"/>
              <w:bottom w:type="dxa" w:w="80"/>
              <w:right w:type="dxa" w:w="120"/>
            </w:tcMar>
          </w:tcPr>
          <w:p>
            <w:r>
              <w:rPr>
                <w:b/>
                <w:bCs/>
                <w:sz w:val="20"/>
                <w:szCs w:val="20"/>
              </w:rPr>
              <w:t xml:space="preserve">Site Spacing</w:t>
            </w:r>
          </w:p>
        </w:tc>
        <w:tc>
          <w:tcPr>
            <w:tcW w:type="pct" w:w="70%"/>
            <w:shd w:fill="F7F9F7" w:val="clear"/>
            <w:tcMar>
              <w:top w:type="dxa" w:w="80"/>
              <w:left w:type="dxa" w:w="120"/>
              <w:bottom w:type="dxa" w:w="80"/>
              <w:right w:type="dxa" w:w="120"/>
            </w:tcMar>
          </w:tcPr>
          <w:p>
            <w:r>
              <w:rPr>
                <w:sz w:val="20"/>
                <w:szCs w:val="20"/>
              </w:rPr>
              <w:t xml:space="preserve">Set the vertical top and bottom margin around the boxed site container.</w:t>
            </w:r>
          </w:p>
        </w:tc>
      </w:tr>
      <w:tr>
        <w:tc>
          <w:tcPr>
            <w:tcW w:type="pct" w:w="30%"/>
            <w:shd w:fill="FFFFFF" w:val="clear"/>
            <w:tcMar>
              <w:top w:type="dxa" w:w="80"/>
              <w:left w:type="dxa" w:w="120"/>
              <w:bottom w:type="dxa" w:w="80"/>
              <w:right w:type="dxa" w:w="120"/>
            </w:tcMar>
          </w:tcPr>
          <w:p>
            <w:r>
              <w:rPr>
                <w:b/>
                <w:bCs/>
                <w:sz w:val="20"/>
                <w:szCs w:val="20"/>
              </w:rPr>
              <w:t xml:space="preserve">Background</w:t>
            </w:r>
          </w:p>
        </w:tc>
        <w:tc>
          <w:tcPr>
            <w:tcW w:type="pct" w:w="70%"/>
            <w:shd w:fill="FFFFFF" w:val="clear"/>
            <w:tcMar>
              <w:top w:type="dxa" w:w="80"/>
              <w:left w:type="dxa" w:w="120"/>
              <w:bottom w:type="dxa" w:w="80"/>
              <w:right w:type="dxa" w:w="120"/>
            </w:tcMar>
          </w:tcPr>
          <w:p>
            <w:r>
              <w:rPr>
                <w:sz w:val="20"/>
                <w:szCs w:val="20"/>
              </w:rPr>
              <w:t xml:space="preserve">Set the area outside the boxed container as a solid color, gradient, or image.</w:t>
            </w:r>
          </w:p>
        </w:tc>
      </w:tr>
      <w:tr>
        <w:tc>
          <w:tcPr>
            <w:tcW w:type="pct" w:w="30%"/>
            <w:shd w:fill="F7F9F7" w:val="clear"/>
            <w:tcMar>
              <w:top w:type="dxa" w:w="80"/>
              <w:left w:type="dxa" w:w="120"/>
              <w:bottom w:type="dxa" w:w="80"/>
              <w:right w:type="dxa" w:w="120"/>
            </w:tcMar>
          </w:tcPr>
          <w:p>
            <w:r>
              <w:rPr>
                <w:b/>
                <w:bCs/>
                <w:sz w:val="20"/>
                <w:szCs w:val="20"/>
              </w:rPr>
              <w:t xml:space="preserve">Border</w:t>
            </w:r>
          </w:p>
        </w:tc>
        <w:tc>
          <w:tcPr>
            <w:tcW w:type="pct" w:w="70%"/>
            <w:shd w:fill="F7F9F7" w:val="clear"/>
            <w:tcMar>
              <w:top w:type="dxa" w:w="80"/>
              <w:left w:type="dxa" w:w="120"/>
              <w:bottom w:type="dxa" w:w="80"/>
              <w:right w:type="dxa" w:w="120"/>
            </w:tcMar>
          </w:tcPr>
          <w:p>
            <w:r>
              <w:rPr>
                <w:sz w:val="20"/>
                <w:szCs w:val="20"/>
              </w:rPr>
              <w:t xml:space="preserve">Set a border around the boxed site container.</w:t>
            </w:r>
          </w:p>
        </w:tc>
      </w:tr>
      <w:tr>
        <w:tc>
          <w:tcPr>
            <w:tcW w:type="pct" w:w="30%"/>
            <w:shd w:fill="FFFFFF" w:val="clear"/>
            <w:tcMar>
              <w:top w:type="dxa" w:w="80"/>
              <w:left w:type="dxa" w:w="120"/>
              <w:bottom w:type="dxa" w:w="80"/>
              <w:right w:type="dxa" w:w="120"/>
            </w:tcMar>
          </w:tcPr>
          <w:p>
            <w:r>
              <w:rPr>
                <w:b/>
                <w:bCs/>
                <w:sz w:val="20"/>
                <w:szCs w:val="20"/>
              </w:rPr>
              <w:t xml:space="preserve">Site Container Spacing</w:t>
            </w:r>
          </w:p>
        </w:tc>
        <w:tc>
          <w:tcPr>
            <w:tcW w:type="pct" w:w="70%"/>
            <w:shd w:fill="FFFFFF" w:val="clear"/>
            <w:tcMar>
              <w:top w:type="dxa" w:w="80"/>
              <w:left w:type="dxa" w:w="120"/>
              <w:bottom w:type="dxa" w:w="80"/>
              <w:right w:type="dxa" w:w="120"/>
            </w:tcMar>
          </w:tcPr>
          <w:p>
            <w:r>
              <w:rPr>
                <w:sz w:val="20"/>
                <w:szCs w:val="20"/>
              </w:rPr>
              <w:t xml:space="preserve">Set left/right spacing for the site container (available in both boxed and default layouts).</w:t>
            </w:r>
          </w:p>
        </w:tc>
      </w:tr>
      <w:tr>
        <w:tc>
          <w:tcPr>
            <w:tcW w:type="pct" w:w="30%"/>
            <w:shd w:fill="F7F9F7" w:val="clear"/>
            <w:tcMar>
              <w:top w:type="dxa" w:w="80"/>
              <w:left w:type="dxa" w:w="120"/>
              <w:bottom w:type="dxa" w:w="80"/>
              <w:right w:type="dxa" w:w="120"/>
            </w:tcMar>
          </w:tcPr>
          <w:p>
            <w:r>
              <w:rPr>
                <w:b/>
                <w:bCs/>
                <w:sz w:val="20"/>
                <w:szCs w:val="20"/>
              </w:rPr>
              <w:t xml:space="preserve">Content Area Top / Bottom</w:t>
            </w:r>
          </w:p>
        </w:tc>
        <w:tc>
          <w:tcPr>
            <w:tcW w:type="pct" w:w="70%"/>
            <w:shd w:fill="F7F9F7" w:val="clear"/>
            <w:tcMar>
              <w:top w:type="dxa" w:w="80"/>
              <w:left w:type="dxa" w:w="120"/>
              <w:bottom w:type="dxa" w:w="80"/>
              <w:right w:type="dxa" w:w="120"/>
            </w:tcMar>
          </w:tcPr>
          <w:p>
            <w:r>
              <w:rPr>
                <w:sz w:val="20"/>
                <w:szCs w:val="20"/>
              </w:rPr>
              <w:t xml:space="preserve">Set top and bottom spacing for the main content area.</w:t>
            </w:r>
          </w:p>
        </w:tc>
      </w:tr>
    </w:tbl>
    <w:p>
      <w:pPr>
        <w:spacing w:after="120" w:before="60"/>
      </w:pPr>
      <w:r>
        <w:rPr>
          <w:sz w:val="21"/>
          <w:szCs w:val="21"/>
        </w:rPr>
        <w:t xml:space="preserve">Gradient Backgrounds: wherever Zenvy Pro exposes a “Background” control (site container, sections, headers, popups), it accepts a gradient in addition to a flat color or image — free is limited to solid color/image only.</w:t>
      </w:r>
    </w:p>
    <w:p>
      <w:pPr>
        <w:pStyle w:val="Heading1"/>
        <w:spacing w:after="200" w:before="400"/>
      </w:pPr>
      <w:r>
        <w:rPr>
          <w:b/>
          <w:bCs/>
          <w:color w:val="1F6E4A"/>
          <w:sz w:val="32"/>
          <w:szCs w:val="32"/>
        </w:rPr>
        <w:t xml:space="preserve">6. Popup Box</w:t>
      </w:r>
    </w:p>
    <w:p>
      <w:pPr>
        <w:spacing w:after="120" w:before="60"/>
      </w:pPr>
      <w:r>
        <w:rPr>
          <w:b/>
          <w:bCs/>
          <w:i/>
          <w:iCs/>
          <w:sz w:val="20"/>
          <w:szCs w:val="20"/>
        </w:rPr>
        <w:t xml:space="preserve">Path: </w:t>
      </w:r>
      <w:r>
        <w:rPr>
          <w:i/>
          <w:iCs/>
          <w:color w:val="444444"/>
          <w:sz w:val="20"/>
          <w:szCs w:val="20"/>
        </w:rPr>
        <w:t xml:space="preserve">Customize &gt; Global &gt; Popup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rPr>
          <w:tblHeader/>
        </w:trPr>
        <w:tc>
          <w:tcPr>
            <w:tcW w:type="pct" w:w="30%"/>
            <w:shd w:fill="1F6E4A" w:val="clear"/>
            <w:tcMar>
              <w:top w:type="dxa" w:w="80"/>
              <w:left w:type="dxa" w:w="120"/>
              <w:bottom w:type="dxa" w:w="80"/>
              <w:right w:type="dxa" w:w="120"/>
            </w:tcMar>
          </w:tcPr>
          <w:p>
            <w:r>
              <w:rPr>
                <w:b/>
                <w:bCs/>
                <w:color w:val="FFFFFF"/>
                <w:sz w:val="20"/>
                <w:szCs w:val="20"/>
              </w:rPr>
              <w:t xml:space="preserve">Setting</w:t>
            </w:r>
          </w:p>
        </w:tc>
        <w:tc>
          <w:tcPr>
            <w:tcW w:type="pct" w:w="70%"/>
            <w:shd w:fill="1F6E4A" w:val="clear"/>
            <w:tcMar>
              <w:top w:type="dxa" w:w="80"/>
              <w:left w:type="dxa" w:w="120"/>
              <w:bottom w:type="dxa" w:w="80"/>
              <w:right w:type="dxa" w:w="120"/>
            </w:tcMar>
          </w:tcPr>
          <w:p>
            <w:r>
              <w:rPr>
                <w:b/>
                <w:bCs/>
                <w:color w:val="FFFFFF"/>
                <w:sz w:val="20"/>
                <w:szCs w:val="20"/>
              </w:rPr>
              <w:t xml:space="preserve">Description</w:t>
            </w:r>
          </w:p>
        </w:tc>
      </w:tr>
      <w:tr>
        <w:tc>
          <w:tcPr>
            <w:tcW w:type="pct" w:w="30%"/>
            <w:shd w:fill="FFFFFF" w:val="clear"/>
            <w:tcMar>
              <w:top w:type="dxa" w:w="80"/>
              <w:left w:type="dxa" w:w="120"/>
              <w:bottom w:type="dxa" w:w="80"/>
              <w:right w:type="dxa" w:w="120"/>
            </w:tcMar>
          </w:tcPr>
          <w:p>
            <w:r>
              <w:rPr>
                <w:b/>
                <w:bCs/>
                <w:sz w:val="20"/>
                <w:szCs w:val="20"/>
              </w:rPr>
              <w:t xml:space="preserve">Activate</w:t>
            </w:r>
          </w:p>
        </w:tc>
        <w:tc>
          <w:tcPr>
            <w:tcW w:type="pct" w:w="70%"/>
            <w:shd w:fill="FFFFFF" w:val="clear"/>
            <w:tcMar>
              <w:top w:type="dxa" w:w="80"/>
              <w:left w:type="dxa" w:w="120"/>
              <w:bottom w:type="dxa" w:w="80"/>
              <w:right w:type="dxa" w:w="120"/>
            </w:tcMar>
          </w:tcPr>
          <w:p>
            <w:r>
              <w:rPr>
                <w:sz w:val="20"/>
                <w:szCs w:val="20"/>
              </w:rPr>
              <w:t xml:space="preserve">Toggle to enable the popup modal site-wide.</w:t>
            </w:r>
          </w:p>
        </w:tc>
      </w:tr>
      <w:tr>
        <w:tc>
          <w:tcPr>
            <w:tcW w:type="pct" w:w="30%"/>
            <w:shd w:fill="F7F9F7" w:val="clear"/>
            <w:tcMar>
              <w:top w:type="dxa" w:w="80"/>
              <w:left w:type="dxa" w:w="120"/>
              <w:bottom w:type="dxa" w:w="80"/>
              <w:right w:type="dxa" w:w="120"/>
            </w:tcMar>
          </w:tcPr>
          <w:p>
            <w:r>
              <w:rPr>
                <w:b/>
                <w:bCs/>
                <w:sz w:val="20"/>
                <w:szCs w:val="20"/>
              </w:rPr>
              <w:t xml:space="preserve">Image</w:t>
            </w:r>
          </w:p>
        </w:tc>
        <w:tc>
          <w:tcPr>
            <w:tcW w:type="pct" w:w="70%"/>
            <w:shd w:fill="F7F9F7" w:val="clear"/>
            <w:tcMar>
              <w:top w:type="dxa" w:w="80"/>
              <w:left w:type="dxa" w:w="120"/>
              <w:bottom w:type="dxa" w:w="80"/>
              <w:right w:type="dxa" w:w="120"/>
            </w:tcMar>
          </w:tcPr>
          <w:p>
            <w:r>
              <w:rPr>
                <w:sz w:val="20"/>
                <w:szCs w:val="20"/>
              </w:rPr>
              <w:t xml:space="preserve">Upload an image to display inside the popup.</w:t>
            </w:r>
          </w:p>
        </w:tc>
      </w:tr>
      <w:tr>
        <w:tc>
          <w:tcPr>
            <w:tcW w:type="pct" w:w="30%"/>
            <w:shd w:fill="FFFFFF" w:val="clear"/>
            <w:tcMar>
              <w:top w:type="dxa" w:w="80"/>
              <w:left w:type="dxa" w:w="120"/>
              <w:bottom w:type="dxa" w:w="80"/>
              <w:right w:type="dxa" w:w="120"/>
            </w:tcMar>
          </w:tcPr>
          <w:p>
            <w:r>
              <w:rPr>
                <w:b/>
                <w:bCs/>
                <w:sz w:val="20"/>
                <w:szCs w:val="20"/>
              </w:rPr>
              <w:t xml:space="preserve">Title / Sub Title</w:t>
            </w:r>
          </w:p>
        </w:tc>
        <w:tc>
          <w:tcPr>
            <w:tcW w:type="pct" w:w="70%"/>
            <w:shd w:fill="FFFFFF" w:val="clear"/>
            <w:tcMar>
              <w:top w:type="dxa" w:w="80"/>
              <w:left w:type="dxa" w:w="120"/>
              <w:bottom w:type="dxa" w:w="80"/>
              <w:right w:type="dxa" w:w="120"/>
            </w:tcMar>
          </w:tcPr>
          <w:p>
            <w:r>
              <w:rPr>
                <w:sz w:val="20"/>
                <w:szCs w:val="20"/>
              </w:rPr>
              <w:t xml:space="preserve">Heading text shown in the popup.</w:t>
            </w:r>
          </w:p>
        </w:tc>
      </w:tr>
      <w:tr>
        <w:tc>
          <w:tcPr>
            <w:tcW w:type="pct" w:w="30%"/>
            <w:shd w:fill="F7F9F7" w:val="clear"/>
            <w:tcMar>
              <w:top w:type="dxa" w:w="80"/>
              <w:left w:type="dxa" w:w="120"/>
              <w:bottom w:type="dxa" w:w="80"/>
              <w:right w:type="dxa" w:w="120"/>
            </w:tcMar>
          </w:tcPr>
          <w:p>
            <w:r>
              <w:rPr>
                <w:b/>
                <w:bCs/>
                <w:sz w:val="20"/>
                <w:szCs w:val="20"/>
              </w:rPr>
              <w:t xml:space="preserve">Description</w:t>
            </w:r>
          </w:p>
        </w:tc>
        <w:tc>
          <w:tcPr>
            <w:tcW w:type="pct" w:w="70%"/>
            <w:shd w:fill="F7F9F7" w:val="clear"/>
            <w:tcMar>
              <w:top w:type="dxa" w:w="80"/>
              <w:left w:type="dxa" w:w="120"/>
              <w:bottom w:type="dxa" w:w="80"/>
              <w:right w:type="dxa" w:w="120"/>
            </w:tcMar>
          </w:tcPr>
          <w:p>
            <w:r>
              <w:rPr>
                <w:sz w:val="20"/>
                <w:szCs w:val="20"/>
              </w:rPr>
              <w:t xml:space="preserve">Popup body content. HTML and shortcodes are supported.</w:t>
            </w:r>
          </w:p>
        </w:tc>
      </w:tr>
      <w:tr>
        <w:tc>
          <w:tcPr>
            <w:tcW w:type="pct" w:w="30%"/>
            <w:shd w:fill="FFFFFF" w:val="clear"/>
            <w:tcMar>
              <w:top w:type="dxa" w:w="80"/>
              <w:left w:type="dxa" w:w="120"/>
              <w:bottom w:type="dxa" w:w="80"/>
              <w:right w:type="dxa" w:w="120"/>
            </w:tcMar>
          </w:tcPr>
          <w:p>
            <w:r>
              <w:rPr>
                <w:b/>
                <w:bCs/>
                <w:sz w:val="20"/>
                <w:szCs w:val="20"/>
              </w:rPr>
              <w:t xml:space="preserve">Trigger Action</w:t>
            </w:r>
          </w:p>
        </w:tc>
        <w:tc>
          <w:tcPr>
            <w:tcW w:type="pct" w:w="70%"/>
            <w:shd w:fill="FFFFFF" w:val="clear"/>
            <w:tcMar>
              <w:top w:type="dxa" w:w="80"/>
              <w:left w:type="dxa" w:w="120"/>
              <w:bottom w:type="dxa" w:w="80"/>
              <w:right w:type="dxa" w:w="120"/>
            </w:tcMar>
          </w:tcPr>
          <w:p>
            <w:r>
              <w:rPr>
                <w:sz w:val="20"/>
                <w:szCs w:val="20"/>
              </w:rPr>
              <w:t xml:space="preserve">Choose when the popup appears: right after the page loads, or after a delay.</w:t>
            </w:r>
          </w:p>
        </w:tc>
      </w:tr>
      <w:tr>
        <w:tc>
          <w:tcPr>
            <w:tcW w:type="pct" w:w="30%"/>
            <w:shd w:fill="F7F9F7" w:val="clear"/>
            <w:tcMar>
              <w:top w:type="dxa" w:w="80"/>
              <w:left w:type="dxa" w:w="120"/>
              <w:bottom w:type="dxa" w:w="80"/>
              <w:right w:type="dxa" w:w="120"/>
            </w:tcMar>
          </w:tcPr>
          <w:p>
            <w:r>
              <w:rPr>
                <w:b/>
                <w:bCs/>
                <w:sz w:val="20"/>
                <w:szCs w:val="20"/>
              </w:rPr>
              <w:t xml:space="preserve">Delay Time</w:t>
            </w:r>
          </w:p>
        </w:tc>
        <w:tc>
          <w:tcPr>
            <w:tcW w:type="pct" w:w="70%"/>
            <w:shd w:fill="F7F9F7" w:val="clear"/>
            <w:tcMar>
              <w:top w:type="dxa" w:w="80"/>
              <w:left w:type="dxa" w:w="120"/>
              <w:bottom w:type="dxa" w:w="80"/>
              <w:right w:type="dxa" w:w="120"/>
            </w:tcMar>
          </w:tcPr>
          <w:p>
            <w:r>
              <w:rPr>
                <w:sz w:val="20"/>
                <w:szCs w:val="20"/>
              </w:rPr>
              <w:t xml:space="preserve">When trigger is set to a delay, sets how many seconds to wait before showing the popup.</w:t>
            </w:r>
          </w:p>
        </w:tc>
      </w:tr>
      <w:tr>
        <w:tc>
          <w:tcPr>
            <w:tcW w:type="pct" w:w="30%"/>
            <w:shd w:fill="FFFFFF" w:val="clear"/>
            <w:tcMar>
              <w:top w:type="dxa" w:w="80"/>
              <w:left w:type="dxa" w:w="120"/>
              <w:bottom w:type="dxa" w:w="80"/>
              <w:right w:type="dxa" w:w="120"/>
            </w:tcMar>
          </w:tcPr>
          <w:p>
            <w:r>
              <w:rPr>
                <w:b/>
                <w:bCs/>
                <w:sz w:val="20"/>
                <w:szCs w:val="20"/>
              </w:rPr>
              <w:t xml:space="preserve">Duration</w:t>
            </w:r>
          </w:p>
        </w:tc>
        <w:tc>
          <w:tcPr>
            <w:tcW w:type="pct" w:w="70%"/>
            <w:shd w:fill="FFFFFF" w:val="clear"/>
            <w:tcMar>
              <w:top w:type="dxa" w:w="80"/>
              <w:left w:type="dxa" w:w="120"/>
              <w:bottom w:type="dxa" w:w="80"/>
              <w:right w:type="dxa" w:w="120"/>
            </w:tcMar>
          </w:tcPr>
          <w:p>
            <w:r>
              <w:rPr>
                <w:sz w:val="20"/>
                <w:szCs w:val="20"/>
              </w:rPr>
              <w:t xml:space="preserve">Suppresses the popup from reappearing to the same visitor for a set number of days after it's been shown.</w:t>
            </w:r>
          </w:p>
        </w:tc>
      </w:tr>
    </w:tbl>
    <w:p>
      <w:pPr>
        <w:pStyle w:val="Heading1"/>
        <w:spacing w:after="200" w:before="400"/>
      </w:pPr>
      <w:r>
        <w:rPr>
          <w:b/>
          <w:bCs/>
          <w:color w:val="1F6E4A"/>
          <w:sz w:val="32"/>
          <w:szCs w:val="32"/>
        </w:rPr>
        <w:t xml:space="preserve">7. Mega Menu</w:t>
      </w:r>
    </w:p>
    <w:p>
      <w:pPr>
        <w:spacing w:after="120" w:before="60"/>
      </w:pPr>
      <w:r>
        <w:rPr>
          <w:sz w:val="21"/>
          <w:szCs w:val="21"/>
        </w:rPr>
        <w:t xml:space="preserve">Pro extends the Primary Menu with a mega-menu layout option for top-level menu items, allowing a wide multi-column dropdown (rather than the free theme's standard single-column dropdown) — useful for menus with many child links or featured content inside the dropdown.</w:t>
      </w:r>
    </w:p>
    <w:p>
      <w:pPr>
        <w:pStyle w:val="Heading1"/>
        <w:spacing w:after="200" w:before="400"/>
      </w:pPr>
      <w:r>
        <w:rPr>
          <w:b/>
          <w:bCs/>
          <w:color w:val="1F6E4A"/>
          <w:sz w:val="32"/>
          <w:szCs w:val="32"/>
        </w:rPr>
        <w:t xml:space="preserve">8. Advanced Pagination Types</w:t>
      </w:r>
    </w:p>
    <w:p>
      <w:pPr>
        <w:spacing w:after="120" w:before="60"/>
      </w:pPr>
      <w:r>
        <w:rPr>
          <w:b/>
          <w:bCs/>
          <w:i/>
          <w:iCs/>
          <w:sz w:val="20"/>
          <w:szCs w:val="20"/>
        </w:rPr>
        <w:t xml:space="preserve">Path: </w:t>
      </w:r>
      <w:r>
        <w:rPr>
          <w:i/>
          <w:iCs/>
          <w:color w:val="444444"/>
          <w:sz w:val="20"/>
          <w:szCs w:val="20"/>
        </w:rPr>
        <w:t xml:space="preserve">Customize &gt; Archive Posts &gt; Pagination</w:t>
      </w:r>
    </w:p>
    <w:p>
      <w:pPr>
        <w:spacing w:after="120" w:before="60"/>
      </w:pPr>
      <w:r>
        <w:rPr>
          <w:sz w:val="21"/>
          <w:szCs w:val="21"/>
        </w:rPr>
        <w:t xml:space="preserve">Free supports Next/Prev and Numeric pagination. Pro adds two additional interaction models: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rPr>
          <w:tblHeader/>
        </w:trPr>
        <w:tc>
          <w:tcPr>
            <w:tcW w:type="pct" w:w="30%"/>
            <w:shd w:fill="1F6E4A" w:val="clear"/>
            <w:tcMar>
              <w:top w:type="dxa" w:w="80"/>
              <w:left w:type="dxa" w:w="120"/>
              <w:bottom w:type="dxa" w:w="80"/>
              <w:right w:type="dxa" w:w="120"/>
            </w:tcMar>
          </w:tcPr>
          <w:p>
            <w:r>
              <w:rPr>
                <w:b/>
                <w:bCs/>
                <w:color w:val="FFFFFF"/>
                <w:sz w:val="20"/>
                <w:szCs w:val="20"/>
              </w:rPr>
              <w:t xml:space="preserve">Setting</w:t>
            </w:r>
          </w:p>
        </w:tc>
        <w:tc>
          <w:tcPr>
            <w:tcW w:type="pct" w:w="70%"/>
            <w:shd w:fill="1F6E4A" w:val="clear"/>
            <w:tcMar>
              <w:top w:type="dxa" w:w="80"/>
              <w:left w:type="dxa" w:w="120"/>
              <w:bottom w:type="dxa" w:w="80"/>
              <w:right w:type="dxa" w:w="120"/>
            </w:tcMar>
          </w:tcPr>
          <w:p>
            <w:r>
              <w:rPr>
                <w:b/>
                <w:bCs/>
                <w:color w:val="FFFFFF"/>
                <w:sz w:val="20"/>
                <w:szCs w:val="20"/>
              </w:rPr>
              <w:t xml:space="preserve">Description</w:t>
            </w:r>
          </w:p>
        </w:tc>
      </w:tr>
      <w:tr>
        <w:tc>
          <w:tcPr>
            <w:tcW w:type="pct" w:w="30%"/>
            <w:shd w:fill="FFFFFF" w:val="clear"/>
            <w:tcMar>
              <w:top w:type="dxa" w:w="80"/>
              <w:left w:type="dxa" w:w="120"/>
              <w:bottom w:type="dxa" w:w="80"/>
              <w:right w:type="dxa" w:w="120"/>
            </w:tcMar>
          </w:tcPr>
          <w:p>
            <w:r>
              <w:rPr>
                <w:b/>
                <w:bCs/>
                <w:sz w:val="20"/>
                <w:szCs w:val="20"/>
              </w:rPr>
              <w:t xml:space="preserve">Next/Prev</w:t>
            </w:r>
          </w:p>
        </w:tc>
        <w:tc>
          <w:tcPr>
            <w:tcW w:type="pct" w:w="70%"/>
            <w:shd w:fill="FFFFFF" w:val="clear"/>
            <w:tcMar>
              <w:top w:type="dxa" w:w="80"/>
              <w:left w:type="dxa" w:w="120"/>
              <w:bottom w:type="dxa" w:w="80"/>
              <w:right w:type="dxa" w:w="120"/>
            </w:tcMar>
          </w:tcPr>
          <w:p>
            <w:r>
              <w:rPr>
                <w:sz w:val="20"/>
                <w:szCs w:val="20"/>
              </w:rPr>
              <w:t xml:space="preserve">Simple previous/next navigation links (Free + Pro).</w:t>
            </w:r>
          </w:p>
        </w:tc>
      </w:tr>
      <w:tr>
        <w:tc>
          <w:tcPr>
            <w:tcW w:type="pct" w:w="30%"/>
            <w:shd w:fill="F7F9F7" w:val="clear"/>
            <w:tcMar>
              <w:top w:type="dxa" w:w="80"/>
              <w:left w:type="dxa" w:w="120"/>
              <w:bottom w:type="dxa" w:w="80"/>
              <w:right w:type="dxa" w:w="120"/>
            </w:tcMar>
          </w:tcPr>
          <w:p>
            <w:r>
              <w:rPr>
                <w:b/>
                <w:bCs/>
                <w:sz w:val="20"/>
                <w:szCs w:val="20"/>
              </w:rPr>
              <w:t xml:space="preserve">Numeric</w:t>
            </w:r>
          </w:p>
        </w:tc>
        <w:tc>
          <w:tcPr>
            <w:tcW w:type="pct" w:w="70%"/>
            <w:shd w:fill="F7F9F7" w:val="clear"/>
            <w:tcMar>
              <w:top w:type="dxa" w:w="80"/>
              <w:left w:type="dxa" w:w="120"/>
              <w:bottom w:type="dxa" w:w="80"/>
              <w:right w:type="dxa" w:w="120"/>
            </w:tcMar>
          </w:tcPr>
          <w:p>
            <w:r>
              <w:rPr>
                <w:sz w:val="20"/>
                <w:szCs w:val="20"/>
              </w:rPr>
              <w:t xml:space="preserve">Numbered page links (Free + Pro).</w:t>
            </w:r>
          </w:p>
        </w:tc>
      </w:tr>
      <w:tr>
        <w:tc>
          <w:tcPr>
            <w:tcW w:type="pct" w:w="30%"/>
            <w:shd w:fill="FFFFFF" w:val="clear"/>
            <w:tcMar>
              <w:top w:type="dxa" w:w="80"/>
              <w:left w:type="dxa" w:w="120"/>
              <w:bottom w:type="dxa" w:w="80"/>
              <w:right w:type="dxa" w:w="120"/>
            </w:tcMar>
          </w:tcPr>
          <w:p>
            <w:r>
              <w:rPr>
                <w:b/>
                <w:bCs/>
                <w:sz w:val="20"/>
                <w:szCs w:val="20"/>
              </w:rPr>
              <w:t xml:space="preserve">Load More Button</w:t>
            </w:r>
          </w:p>
        </w:tc>
        <w:tc>
          <w:tcPr>
            <w:tcW w:type="pct" w:w="70%"/>
            <w:shd w:fill="FFFFFF" w:val="clear"/>
            <w:tcMar>
              <w:top w:type="dxa" w:w="80"/>
              <w:left w:type="dxa" w:w="120"/>
              <w:bottom w:type="dxa" w:w="80"/>
              <w:right w:type="dxa" w:w="120"/>
            </w:tcMar>
          </w:tcPr>
          <w:p>
            <w:r>
              <w:rPr>
                <w:sz w:val="20"/>
                <w:szCs w:val="20"/>
              </w:rPr>
              <w:t xml:space="preserve">Pro. Appends the next page of posts when the visitor clicks a button, with configurable button text, loading-state text, colors, border, box shadow, margin, and padding.</w:t>
            </w:r>
          </w:p>
        </w:tc>
      </w:tr>
      <w:tr>
        <w:tc>
          <w:tcPr>
            <w:tcW w:type="pct" w:w="30%"/>
            <w:shd w:fill="F7F9F7" w:val="clear"/>
            <w:tcMar>
              <w:top w:type="dxa" w:w="80"/>
              <w:left w:type="dxa" w:w="120"/>
              <w:bottom w:type="dxa" w:w="80"/>
              <w:right w:type="dxa" w:w="120"/>
            </w:tcMar>
          </w:tcPr>
          <w:p>
            <w:r>
              <w:rPr>
                <w:b/>
                <w:bCs/>
                <w:sz w:val="20"/>
                <w:szCs w:val="20"/>
              </w:rPr>
              <w:t xml:space="preserve">Infinite Scroll Button</w:t>
            </w:r>
          </w:p>
        </w:tc>
        <w:tc>
          <w:tcPr>
            <w:tcW w:type="pct" w:w="70%"/>
            <w:shd w:fill="F7F9F7" w:val="clear"/>
            <w:tcMar>
              <w:top w:type="dxa" w:w="80"/>
              <w:left w:type="dxa" w:w="120"/>
              <w:bottom w:type="dxa" w:w="80"/>
              <w:right w:type="dxa" w:w="120"/>
            </w:tcMar>
          </w:tcPr>
          <w:p>
            <w:r>
              <w:rPr>
                <w:sz w:val="20"/>
                <w:szCs w:val="20"/>
              </w:rPr>
              <w:t xml:space="preserve">Pro. Automatically loads more posts as the visitor scrolls near the bottom of the list, styled with the same button/color/spacing controls.</w:t>
            </w:r>
          </w:p>
        </w:tc>
      </w:tr>
    </w:tbl>
    <w:p>
      <w:pPr>
        <w:pStyle w:val="Heading1"/>
        <w:spacing w:after="200" w:before="400"/>
      </w:pPr>
      <w:r>
        <w:rPr>
          <w:b/>
          <w:bCs/>
          <w:color w:val="1F6E4A"/>
          <w:sz w:val="32"/>
          <w:szCs w:val="32"/>
        </w:rPr>
        <w:t xml:space="preserve">9. Social Share</w:t>
      </w:r>
    </w:p>
    <w:p>
      <w:pPr>
        <w:spacing w:after="120" w:before="60"/>
      </w:pPr>
      <w:r>
        <w:rPr>
          <w:sz w:val="21"/>
          <w:szCs w:val="21"/>
        </w:rPr>
        <w:t xml:space="preserve">Pro adds a Social Share element that can be enabled in the Single Post page header (and select other content areas), letting visitors share the post to social networks directly from the post header alongside post meta and breadcrumb elements.</w:t>
      </w:r>
    </w:p>
    <w:p>
      <w:pPr>
        <w:pStyle w:val="Heading1"/>
        <w:spacing w:after="200" w:before="400"/>
      </w:pPr>
      <w:r>
        <w:rPr>
          <w:b/>
          <w:bCs/>
          <w:color w:val="1F6E4A"/>
          <w:sz w:val="32"/>
          <w:szCs w:val="32"/>
        </w:rPr>
        <w:t xml:space="preserve">10. Footer Builder — Pro Enhancements</w:t>
      </w:r>
    </w:p>
    <w:p>
      <w:pPr>
        <w:pStyle w:val="Heading3"/>
        <w:spacing w:after="100" w:before="200"/>
      </w:pPr>
      <w:r>
        <w:rPr>
          <w:b/>
          <w:bCs/>
          <w:color w:val="222222"/>
          <w:sz w:val="22"/>
          <w:szCs w:val="22"/>
        </w:rPr>
        <w:t xml:space="preserve">10.1 Buttons (repeatable)</w:t>
      </w:r>
    </w:p>
    <w:p>
      <w:pPr>
        <w:spacing w:after="120" w:before="60"/>
      </w:pPr>
      <w:r>
        <w:rPr>
          <w:sz w:val="21"/>
          <w:szCs w:val="21"/>
        </w:rPr>
        <w:t xml:space="preserve">Free's Footer Builder includes a single Button element. Pro turns this into a repeatable Buttons group, so multiple CTA buttons can be added to the same footer column.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rPr>
          <w:tblHeader/>
        </w:trPr>
        <w:tc>
          <w:tcPr>
            <w:tcW w:type="pct" w:w="30%"/>
            <w:shd w:fill="1F6E4A" w:val="clear"/>
            <w:tcMar>
              <w:top w:type="dxa" w:w="80"/>
              <w:left w:type="dxa" w:w="120"/>
              <w:bottom w:type="dxa" w:w="80"/>
              <w:right w:type="dxa" w:w="120"/>
            </w:tcMar>
          </w:tcPr>
          <w:p>
            <w:r>
              <w:rPr>
                <w:b/>
                <w:bCs/>
                <w:color w:val="FFFFFF"/>
                <w:sz w:val="20"/>
                <w:szCs w:val="20"/>
              </w:rPr>
              <w:t xml:space="preserve">Setting</w:t>
            </w:r>
          </w:p>
        </w:tc>
        <w:tc>
          <w:tcPr>
            <w:tcW w:type="pct" w:w="70%"/>
            <w:shd w:fill="1F6E4A" w:val="clear"/>
            <w:tcMar>
              <w:top w:type="dxa" w:w="80"/>
              <w:left w:type="dxa" w:w="120"/>
              <w:bottom w:type="dxa" w:w="80"/>
              <w:right w:type="dxa" w:w="120"/>
            </w:tcMar>
          </w:tcPr>
          <w:p>
            <w:r>
              <w:rPr>
                <w:b/>
                <w:bCs/>
                <w:color w:val="FFFFFF"/>
                <w:sz w:val="20"/>
                <w:szCs w:val="20"/>
              </w:rPr>
              <w:t xml:space="preserve">Description</w:t>
            </w:r>
          </w:p>
        </w:tc>
      </w:tr>
      <w:tr>
        <w:tc>
          <w:tcPr>
            <w:tcW w:type="pct" w:w="30%"/>
            <w:shd w:fill="FFFFFF" w:val="clear"/>
            <w:tcMar>
              <w:top w:type="dxa" w:w="80"/>
              <w:left w:type="dxa" w:w="120"/>
              <w:bottom w:type="dxa" w:w="80"/>
              <w:right w:type="dxa" w:w="120"/>
            </w:tcMar>
          </w:tcPr>
          <w:p>
            <w:r>
              <w:rPr>
                <w:b/>
                <w:bCs/>
                <w:sz w:val="20"/>
                <w:szCs w:val="20"/>
              </w:rPr>
              <w:t xml:space="preserve">Buttons Spacing</w:t>
            </w:r>
          </w:p>
        </w:tc>
        <w:tc>
          <w:tcPr>
            <w:tcW w:type="pct" w:w="70%"/>
            <w:shd w:fill="FFFFFF" w:val="clear"/>
            <w:tcMar>
              <w:top w:type="dxa" w:w="80"/>
              <w:left w:type="dxa" w:w="120"/>
              <w:bottom w:type="dxa" w:w="80"/>
              <w:right w:type="dxa" w:w="120"/>
            </w:tcMar>
          </w:tcPr>
          <w:p>
            <w:r>
              <w:rPr>
                <w:sz w:val="20"/>
                <w:szCs w:val="20"/>
              </w:rPr>
              <w:t xml:space="preserve">Set the gap between multiple buttons in the group.</w:t>
            </w:r>
          </w:p>
        </w:tc>
      </w:tr>
      <w:tr>
        <w:tc>
          <w:tcPr>
            <w:tcW w:type="pct" w:w="30%"/>
            <w:shd w:fill="F7F9F7" w:val="clear"/>
            <w:tcMar>
              <w:top w:type="dxa" w:w="80"/>
              <w:left w:type="dxa" w:w="120"/>
              <w:bottom w:type="dxa" w:w="80"/>
              <w:right w:type="dxa" w:w="120"/>
            </w:tcMar>
          </w:tcPr>
          <w:p>
            <w:r>
              <w:rPr>
                <w:b/>
                <w:bCs/>
                <w:sz w:val="20"/>
                <w:szCs w:val="20"/>
              </w:rPr>
              <w:t xml:space="preserve">Icon/Text</w:t>
            </w:r>
          </w:p>
        </w:tc>
        <w:tc>
          <w:tcPr>
            <w:tcW w:type="pct" w:w="70%"/>
            <w:shd w:fill="F7F9F7" w:val="clear"/>
            <w:tcMar>
              <w:top w:type="dxa" w:w="80"/>
              <w:left w:type="dxa" w:w="120"/>
              <w:bottom w:type="dxa" w:w="80"/>
              <w:right w:type="dxa" w:w="120"/>
            </w:tcMar>
          </w:tcPr>
          <w:p>
            <w:r>
              <w:rPr>
                <w:sz w:val="20"/>
                <w:szCs w:val="20"/>
              </w:rPr>
              <w:t xml:space="preserve">Each button in the repeater can include an icon, text, or both.</w:t>
            </w:r>
          </w:p>
        </w:tc>
      </w:tr>
      <w:tr>
        <w:tc>
          <w:tcPr>
            <w:tcW w:type="pct" w:w="30%"/>
            <w:shd w:fill="FFFFFF" w:val="clear"/>
            <w:tcMar>
              <w:top w:type="dxa" w:w="80"/>
              <w:left w:type="dxa" w:w="120"/>
              <w:bottom w:type="dxa" w:w="80"/>
              <w:right w:type="dxa" w:w="120"/>
            </w:tcMar>
          </w:tcPr>
          <w:p>
            <w:r>
              <w:rPr>
                <w:b/>
                <w:bCs/>
                <w:sz w:val="20"/>
                <w:szCs w:val="20"/>
              </w:rPr>
              <w:t xml:space="preserve">Icon Position</w:t>
            </w:r>
          </w:p>
        </w:tc>
        <w:tc>
          <w:tcPr>
            <w:tcW w:type="pct" w:w="70%"/>
            <w:shd w:fill="FFFFFF" w:val="clear"/>
            <w:tcMar>
              <w:top w:type="dxa" w:w="80"/>
              <w:left w:type="dxa" w:w="120"/>
              <w:bottom w:type="dxa" w:w="80"/>
              <w:right w:type="dxa" w:w="120"/>
            </w:tcMar>
          </w:tcPr>
          <w:p>
            <w:r>
              <w:rPr>
                <w:sz w:val="20"/>
                <w:szCs w:val="20"/>
              </w:rPr>
              <w:t xml:space="preserve">Set icon position relative to the button label.</w:t>
            </w:r>
          </w:p>
        </w:tc>
      </w:tr>
      <w:tr>
        <w:tc>
          <w:tcPr>
            <w:tcW w:type="pct" w:w="30%"/>
            <w:shd w:fill="F7F9F7" w:val="clear"/>
            <w:tcMar>
              <w:top w:type="dxa" w:w="80"/>
              <w:left w:type="dxa" w:w="120"/>
              <w:bottom w:type="dxa" w:w="80"/>
              <w:right w:type="dxa" w:w="120"/>
            </w:tcMar>
          </w:tcPr>
          <w:p>
            <w:r>
              <w:rPr>
                <w:b/>
                <w:bCs/>
                <w:sz w:val="20"/>
                <w:szCs w:val="20"/>
              </w:rPr>
              <w:t xml:space="preserve">Icon Size</w:t>
            </w:r>
          </w:p>
        </w:tc>
        <w:tc>
          <w:tcPr>
            <w:tcW w:type="pct" w:w="70%"/>
            <w:shd w:fill="F7F9F7" w:val="clear"/>
            <w:tcMar>
              <w:top w:type="dxa" w:w="80"/>
              <w:left w:type="dxa" w:w="120"/>
              <w:bottom w:type="dxa" w:w="80"/>
              <w:right w:type="dxa" w:w="120"/>
            </w:tcMar>
          </w:tcPr>
          <w:p>
            <w:r>
              <w:rPr>
                <w:sz w:val="20"/>
                <w:szCs w:val="20"/>
              </w:rPr>
              <w:t xml:space="preserve">Set the icon size for each button.</w:t>
            </w:r>
          </w:p>
        </w:tc>
      </w:tr>
      <w:tr>
        <w:tc>
          <w:tcPr>
            <w:tcW w:type="pct" w:w="30%"/>
            <w:shd w:fill="FFFFFF" w:val="clear"/>
            <w:tcMar>
              <w:top w:type="dxa" w:w="80"/>
              <w:left w:type="dxa" w:w="120"/>
              <w:bottom w:type="dxa" w:w="80"/>
              <w:right w:type="dxa" w:w="120"/>
            </w:tcMar>
          </w:tcPr>
          <w:p>
            <w:r>
              <w:rPr>
                <w:b/>
                <w:bCs/>
                <w:sz w:val="20"/>
                <w:szCs w:val="20"/>
              </w:rPr>
              <w:t xml:space="preserve">Link Open</w:t>
            </w:r>
          </w:p>
        </w:tc>
        <w:tc>
          <w:tcPr>
            <w:tcW w:type="pct" w:w="70%"/>
            <w:shd w:fill="FFFFFF" w:val="clear"/>
            <w:tcMar>
              <w:top w:type="dxa" w:w="80"/>
              <w:left w:type="dxa" w:w="120"/>
              <w:bottom w:type="dxa" w:w="80"/>
              <w:right w:type="dxa" w:w="120"/>
            </w:tcMar>
          </w:tcPr>
          <w:p>
            <w:r>
              <w:rPr>
                <w:sz w:val="20"/>
                <w:szCs w:val="20"/>
              </w:rPr>
              <w:t xml:space="preserve">Toggle to open each button's link in a new tab.</w:t>
            </w:r>
          </w:p>
        </w:tc>
      </w:tr>
    </w:tbl>
    <w:p>
      <w:pPr>
        <w:pStyle w:val="Heading3"/>
        <w:spacing w:after="100" w:before="200"/>
      </w:pPr>
      <w:r>
        <w:rPr>
          <w:b/>
          <w:bCs/>
          <w:color w:val="222222"/>
          <w:sz w:val="22"/>
          <w:szCs w:val="22"/>
        </w:rPr>
        <w:t xml:space="preserve">10.2 Footer Credit</w:t>
      </w:r>
    </w:p>
    <w:p>
      <w:pPr>
        <w:spacing w:after="120" w:before="60"/>
      </w:pPr>
      <w:r>
        <w:rPr>
          <w:sz w:val="21"/>
          <w:szCs w:val="21"/>
        </w:rPr>
        <w:t xml:space="preserve">Adds a dedicated footer credit line (e.g. “Designed by…” / theme author attribution or a custom message), separate from the Copyright element, with its own text and styling controls.</w:t>
      </w:r>
    </w:p>
    <w:p>
      <w:pPr>
        <w:pStyle w:val="Heading1"/>
        <w:spacing w:after="200" w:before="400"/>
      </w:pPr>
      <w:r>
        <w:rPr>
          <w:b/>
          <w:bCs/>
          <w:color w:val="1F6E4A"/>
          <w:sz w:val="32"/>
          <w:szCs w:val="32"/>
        </w:rPr>
        <w:t xml:space="preserve">11. Single Post — Pro Enhancements</w:t>
      </w:r>
    </w:p>
    <w:p>
      <w:pPr>
        <w:pStyle w:val="Heading3"/>
        <w:spacing w:after="100" w:before="200"/>
      </w:pPr>
      <w:r>
        <w:rPr>
          <w:b/>
          <w:bCs/>
          <w:color w:val="222222"/>
          <w:sz w:val="22"/>
          <w:szCs w:val="22"/>
        </w:rPr>
        <w:t xml:space="preserve">11.1 Related Posts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rPr>
          <w:tblHeader/>
        </w:trPr>
        <w:tc>
          <w:tcPr>
            <w:tcW w:type="pct" w:w="30%"/>
            <w:shd w:fill="1F6E4A" w:val="clear"/>
            <w:tcMar>
              <w:top w:type="dxa" w:w="80"/>
              <w:left w:type="dxa" w:w="120"/>
              <w:bottom w:type="dxa" w:w="80"/>
              <w:right w:type="dxa" w:w="120"/>
            </w:tcMar>
          </w:tcPr>
          <w:p>
            <w:r>
              <w:rPr>
                <w:b/>
                <w:bCs/>
                <w:color w:val="FFFFFF"/>
                <w:sz w:val="20"/>
                <w:szCs w:val="20"/>
              </w:rPr>
              <w:t xml:space="preserve">Setting</w:t>
            </w:r>
          </w:p>
        </w:tc>
        <w:tc>
          <w:tcPr>
            <w:tcW w:type="pct" w:w="70%"/>
            <w:shd w:fill="1F6E4A" w:val="clear"/>
            <w:tcMar>
              <w:top w:type="dxa" w:w="80"/>
              <w:left w:type="dxa" w:w="120"/>
              <w:bottom w:type="dxa" w:w="80"/>
              <w:right w:type="dxa" w:w="120"/>
            </w:tcMar>
          </w:tcPr>
          <w:p>
            <w:r>
              <w:rPr>
                <w:b/>
                <w:bCs/>
                <w:color w:val="FFFFFF"/>
                <w:sz w:val="20"/>
                <w:szCs w:val="20"/>
              </w:rPr>
              <w:t xml:space="preserve">Description</w:t>
            </w:r>
          </w:p>
        </w:tc>
      </w:tr>
      <w:tr>
        <w:tc>
          <w:tcPr>
            <w:tcW w:type="pct" w:w="30%"/>
            <w:shd w:fill="FFFFFF" w:val="clear"/>
            <w:tcMar>
              <w:top w:type="dxa" w:w="80"/>
              <w:left w:type="dxa" w:w="120"/>
              <w:bottom w:type="dxa" w:w="80"/>
              <w:right w:type="dxa" w:w="120"/>
            </w:tcMar>
          </w:tcPr>
          <w:p>
            <w:r>
              <w:rPr>
                <w:b/>
                <w:bCs/>
                <w:sz w:val="20"/>
                <w:szCs w:val="20"/>
              </w:rPr>
              <w:t xml:space="preserve">Heading</w:t>
            </w:r>
          </w:p>
        </w:tc>
        <w:tc>
          <w:tcPr>
            <w:tcW w:type="pct" w:w="70%"/>
            <w:shd w:fill="FFFFFF" w:val="clear"/>
            <w:tcMar>
              <w:top w:type="dxa" w:w="80"/>
              <w:left w:type="dxa" w:w="120"/>
              <w:bottom w:type="dxa" w:w="80"/>
              <w:right w:type="dxa" w:w="120"/>
            </w:tcMar>
          </w:tcPr>
          <w:p>
            <w:r>
              <w:rPr>
                <w:sz w:val="20"/>
                <w:szCs w:val="20"/>
              </w:rPr>
              <w:t xml:space="preserve">Text shown above the related posts module.</w:t>
            </w:r>
          </w:p>
        </w:tc>
      </w:tr>
      <w:tr>
        <w:tc>
          <w:tcPr>
            <w:tcW w:type="pct" w:w="30%"/>
            <w:shd w:fill="F7F9F7" w:val="clear"/>
            <w:tcMar>
              <w:top w:type="dxa" w:w="80"/>
              <w:left w:type="dxa" w:w="120"/>
              <w:bottom w:type="dxa" w:w="80"/>
              <w:right w:type="dxa" w:w="120"/>
            </w:tcMar>
          </w:tcPr>
          <w:p>
            <w:r>
              <w:rPr>
                <w:b/>
                <w:bCs/>
                <w:sz w:val="20"/>
                <w:szCs w:val="20"/>
              </w:rPr>
              <w:t xml:space="preserve">Filter Posts By</w:t>
            </w:r>
          </w:p>
        </w:tc>
        <w:tc>
          <w:tcPr>
            <w:tcW w:type="pct" w:w="70%"/>
            <w:shd w:fill="F7F9F7" w:val="clear"/>
            <w:tcMar>
              <w:top w:type="dxa" w:w="80"/>
              <w:left w:type="dxa" w:w="120"/>
              <w:bottom w:type="dxa" w:w="80"/>
              <w:right w:type="dxa" w:w="120"/>
            </w:tcMar>
          </w:tcPr>
          <w:p>
            <w:r>
              <w:rPr>
                <w:sz w:val="20"/>
                <w:szCs w:val="20"/>
              </w:rPr>
              <w:t xml:space="preserve">Choose how related posts are determined (e.g. by category or tag).</w:t>
            </w:r>
          </w:p>
        </w:tc>
      </w:tr>
      <w:tr>
        <w:tc>
          <w:tcPr>
            <w:tcW w:type="pct" w:w="30%"/>
            <w:shd w:fill="FFFFFF" w:val="clear"/>
            <w:tcMar>
              <w:top w:type="dxa" w:w="80"/>
              <w:left w:type="dxa" w:w="120"/>
              <w:bottom w:type="dxa" w:w="80"/>
              <w:right w:type="dxa" w:w="120"/>
            </w:tcMar>
          </w:tcPr>
          <w:p>
            <w:r>
              <w:rPr>
                <w:b/>
                <w:bCs/>
                <w:sz w:val="20"/>
                <w:szCs w:val="20"/>
              </w:rPr>
              <w:t xml:space="preserve">No. of Posts</w:t>
            </w:r>
          </w:p>
        </w:tc>
        <w:tc>
          <w:tcPr>
            <w:tcW w:type="pct" w:w="70%"/>
            <w:shd w:fill="FFFFFF" w:val="clear"/>
            <w:tcMar>
              <w:top w:type="dxa" w:w="80"/>
              <w:left w:type="dxa" w:w="120"/>
              <w:bottom w:type="dxa" w:w="80"/>
              <w:right w:type="dxa" w:w="120"/>
            </w:tcMar>
          </w:tcPr>
          <w:p>
            <w:r>
              <w:rPr>
                <w:sz w:val="20"/>
                <w:szCs w:val="20"/>
              </w:rPr>
              <w:t xml:space="preserve">Number of related posts to display.</w:t>
            </w:r>
          </w:p>
        </w:tc>
      </w:tr>
      <w:tr>
        <w:tc>
          <w:tcPr>
            <w:tcW w:type="pct" w:w="30%"/>
            <w:shd w:fill="F7F9F7" w:val="clear"/>
            <w:tcMar>
              <w:top w:type="dxa" w:w="80"/>
              <w:left w:type="dxa" w:w="120"/>
              <w:bottom w:type="dxa" w:w="80"/>
              <w:right w:type="dxa" w:w="120"/>
            </w:tcMar>
          </w:tcPr>
          <w:p>
            <w:r>
              <w:rPr>
                <w:b/>
                <w:bCs/>
                <w:sz w:val="20"/>
                <w:szCs w:val="20"/>
              </w:rPr>
              <w:t xml:space="preserve">Columns Per Row</w:t>
            </w:r>
          </w:p>
        </w:tc>
        <w:tc>
          <w:tcPr>
            <w:tcW w:type="pct" w:w="70%"/>
            <w:shd w:fill="F7F9F7" w:val="clear"/>
            <w:tcMar>
              <w:top w:type="dxa" w:w="80"/>
              <w:left w:type="dxa" w:w="120"/>
              <w:bottom w:type="dxa" w:w="80"/>
              <w:right w:type="dxa" w:w="120"/>
            </w:tcMar>
          </w:tcPr>
          <w:p>
            <w:r>
              <w:rPr>
                <w:sz w:val="20"/>
                <w:szCs w:val="20"/>
              </w:rPr>
              <w:t xml:space="preserve">Set how many related post cards appear per row.</w:t>
            </w:r>
          </w:p>
        </w:tc>
      </w:tr>
      <w:tr>
        <w:tc>
          <w:tcPr>
            <w:tcW w:type="pct" w:w="30%"/>
            <w:shd w:fill="FFFFFF" w:val="clear"/>
            <w:tcMar>
              <w:top w:type="dxa" w:w="80"/>
              <w:left w:type="dxa" w:w="120"/>
              <w:bottom w:type="dxa" w:w="80"/>
              <w:right w:type="dxa" w:w="120"/>
            </w:tcMar>
          </w:tcPr>
          <w:p>
            <w:r>
              <w:rPr>
                <w:b/>
                <w:bCs/>
                <w:sz w:val="20"/>
                <w:szCs w:val="20"/>
              </w:rPr>
              <w:t xml:space="preserve">Content Elements</w:t>
            </w:r>
          </w:p>
        </w:tc>
        <w:tc>
          <w:tcPr>
            <w:tcW w:type="pct" w:w="70%"/>
            <w:shd w:fill="FFFFFF" w:val="clear"/>
            <w:tcMar>
              <w:top w:type="dxa" w:w="80"/>
              <w:left w:type="dxa" w:w="120"/>
              <w:bottom w:type="dxa" w:w="80"/>
              <w:right w:type="dxa" w:w="120"/>
            </w:tcMar>
          </w:tcPr>
          <w:p>
            <w:r>
              <w:rPr>
                <w:sz w:val="20"/>
                <w:szCs w:val="20"/>
              </w:rPr>
              <w:t xml:space="preserve">Enable/disable and reorder elements shown on each related post card.</w:t>
            </w:r>
          </w:p>
        </w:tc>
      </w:tr>
      <w:tr>
        <w:tc>
          <w:tcPr>
            <w:tcW w:type="pct" w:w="30%"/>
            <w:shd w:fill="F7F9F7" w:val="clear"/>
            <w:tcMar>
              <w:top w:type="dxa" w:w="80"/>
              <w:left w:type="dxa" w:w="120"/>
              <w:bottom w:type="dxa" w:w="80"/>
              <w:right w:type="dxa" w:w="120"/>
            </w:tcMar>
          </w:tcPr>
          <w:p>
            <w:r>
              <w:rPr>
                <w:b/>
                <w:bCs/>
                <w:sz w:val="20"/>
                <w:szCs w:val="20"/>
              </w:rPr>
              <w:t xml:space="preserve">Preset Design</w:t>
            </w:r>
          </w:p>
        </w:tc>
        <w:tc>
          <w:tcPr>
            <w:tcW w:type="pct" w:w="70%"/>
            <w:shd w:fill="F7F9F7" w:val="clear"/>
            <w:tcMar>
              <w:top w:type="dxa" w:w="80"/>
              <w:left w:type="dxa" w:w="120"/>
              <w:bottom w:type="dxa" w:w="80"/>
              <w:right w:type="dxa" w:w="120"/>
            </w:tcMar>
          </w:tcPr>
          <w:p>
            <w:r>
              <w:rPr>
                <w:sz w:val="20"/>
                <w:szCs w:val="20"/>
              </w:rPr>
              <w:t xml:space="preserve">Choose from pre-built card design presets for the related posts module.</w:t>
            </w:r>
          </w:p>
        </w:tc>
      </w:tr>
      <w:tr>
        <w:tc>
          <w:tcPr>
            <w:tcW w:type="pct" w:w="30%"/>
            <w:shd w:fill="FFFFFF" w:val="clear"/>
            <w:tcMar>
              <w:top w:type="dxa" w:w="80"/>
              <w:left w:type="dxa" w:w="120"/>
              <w:bottom w:type="dxa" w:w="80"/>
              <w:right w:type="dxa" w:w="120"/>
            </w:tcMar>
          </w:tcPr>
          <w:p>
            <w:r>
              <w:rPr>
                <w:b/>
                <w:bCs/>
                <w:sz w:val="20"/>
                <w:szCs w:val="20"/>
              </w:rPr>
              <w:t xml:space="preserve">Elements Spacing</w:t>
            </w:r>
          </w:p>
        </w:tc>
        <w:tc>
          <w:tcPr>
            <w:tcW w:type="pct" w:w="70%"/>
            <w:shd w:fill="FFFFFF" w:val="clear"/>
            <w:tcMar>
              <w:top w:type="dxa" w:w="80"/>
              <w:left w:type="dxa" w:w="120"/>
              <w:bottom w:type="dxa" w:w="80"/>
              <w:right w:type="dxa" w:w="120"/>
            </w:tcMar>
          </w:tcPr>
          <w:p>
            <w:r>
              <w:rPr>
                <w:sz w:val="20"/>
                <w:szCs w:val="20"/>
              </w:rPr>
              <w:t xml:space="preserve">Set spacing between elements within each card.</w:t>
            </w:r>
          </w:p>
        </w:tc>
      </w:tr>
      <w:tr>
        <w:tc>
          <w:tcPr>
            <w:tcW w:type="pct" w:w="30%"/>
            <w:shd w:fill="F7F9F7" w:val="clear"/>
            <w:tcMar>
              <w:top w:type="dxa" w:w="80"/>
              <w:left w:type="dxa" w:w="120"/>
              <w:bottom w:type="dxa" w:w="80"/>
              <w:right w:type="dxa" w:w="120"/>
            </w:tcMar>
          </w:tcPr>
          <w:p>
            <w:r>
              <w:rPr>
                <w:b/>
                <w:bCs/>
                <w:sz w:val="20"/>
                <w:szCs w:val="20"/>
              </w:rPr>
              <w:t xml:space="preserve">Image Border Radius</w:t>
            </w:r>
          </w:p>
        </w:tc>
        <w:tc>
          <w:tcPr>
            <w:tcW w:type="pct" w:w="70%"/>
            <w:shd w:fill="F7F9F7" w:val="clear"/>
            <w:tcMar>
              <w:top w:type="dxa" w:w="80"/>
              <w:left w:type="dxa" w:w="120"/>
              <w:bottom w:type="dxa" w:w="80"/>
              <w:right w:type="dxa" w:w="120"/>
            </w:tcMar>
          </w:tcPr>
          <w:p>
            <w:r>
              <w:rPr>
                <w:sz w:val="20"/>
                <w:szCs w:val="20"/>
              </w:rPr>
              <w:t xml:space="preserve">Round the corners of related post thumbnail images.</w:t>
            </w:r>
          </w:p>
        </w:tc>
      </w:tr>
    </w:tbl>
    <w:p>
      <w:pPr>
        <w:pStyle w:val="Heading3"/>
        <w:spacing w:after="100" w:before="200"/>
      </w:pPr>
      <w:r>
        <w:rPr>
          <w:b/>
          <w:bCs/>
          <w:color w:val="222222"/>
          <w:sz w:val="22"/>
          <w:szCs w:val="22"/>
        </w:rPr>
        <w:t xml:space="preserve">11.2 Author Box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rPr>
          <w:tblHeader/>
        </w:trPr>
        <w:tc>
          <w:tcPr>
            <w:tcW w:type="pct" w:w="30%"/>
            <w:shd w:fill="1F6E4A" w:val="clear"/>
            <w:tcMar>
              <w:top w:type="dxa" w:w="80"/>
              <w:left w:type="dxa" w:w="120"/>
              <w:bottom w:type="dxa" w:w="80"/>
              <w:right w:type="dxa" w:w="120"/>
            </w:tcMar>
          </w:tcPr>
          <w:p>
            <w:r>
              <w:rPr>
                <w:b/>
                <w:bCs/>
                <w:color w:val="FFFFFF"/>
                <w:sz w:val="20"/>
                <w:szCs w:val="20"/>
              </w:rPr>
              <w:t xml:space="preserve">Setting</w:t>
            </w:r>
          </w:p>
        </w:tc>
        <w:tc>
          <w:tcPr>
            <w:tcW w:type="pct" w:w="70%"/>
            <w:shd w:fill="1F6E4A" w:val="clear"/>
            <w:tcMar>
              <w:top w:type="dxa" w:w="80"/>
              <w:left w:type="dxa" w:w="120"/>
              <w:bottom w:type="dxa" w:w="80"/>
              <w:right w:type="dxa" w:w="120"/>
            </w:tcMar>
          </w:tcPr>
          <w:p>
            <w:r>
              <w:rPr>
                <w:b/>
                <w:bCs/>
                <w:color w:val="FFFFFF"/>
                <w:sz w:val="20"/>
                <w:szCs w:val="20"/>
              </w:rPr>
              <w:t xml:space="preserve">Description</w:t>
            </w:r>
          </w:p>
        </w:tc>
      </w:tr>
      <w:tr>
        <w:tc>
          <w:tcPr>
            <w:tcW w:type="pct" w:w="30%"/>
            <w:shd w:fill="FFFFFF" w:val="clear"/>
            <w:tcMar>
              <w:top w:type="dxa" w:w="80"/>
              <w:left w:type="dxa" w:w="120"/>
              <w:bottom w:type="dxa" w:w="80"/>
              <w:right w:type="dxa" w:w="120"/>
            </w:tcMar>
          </w:tcPr>
          <w:p>
            <w:r>
              <w:rPr>
                <w:b/>
                <w:bCs/>
                <w:sz w:val="20"/>
                <w:szCs w:val="20"/>
              </w:rPr>
              <w:t xml:space="preserve">Author Name</w:t>
            </w:r>
          </w:p>
        </w:tc>
        <w:tc>
          <w:tcPr>
            <w:tcW w:type="pct" w:w="70%"/>
            <w:shd w:fill="FFFFFF" w:val="clear"/>
            <w:tcMar>
              <w:top w:type="dxa" w:w="80"/>
              <w:left w:type="dxa" w:w="120"/>
              <w:bottom w:type="dxa" w:w="80"/>
              <w:right w:type="dxa" w:w="120"/>
            </w:tcMar>
          </w:tcPr>
          <w:p>
            <w:r>
              <w:rPr>
                <w:sz w:val="20"/>
                <w:szCs w:val="20"/>
              </w:rPr>
              <w:t xml:space="preserve">Toggle/style the author's display name in the author box.</w:t>
            </w:r>
          </w:p>
        </w:tc>
      </w:tr>
      <w:tr>
        <w:tc>
          <w:tcPr>
            <w:tcW w:type="pct" w:w="30%"/>
            <w:shd w:fill="F7F9F7" w:val="clear"/>
            <w:tcMar>
              <w:top w:type="dxa" w:w="80"/>
              <w:left w:type="dxa" w:w="120"/>
              <w:bottom w:type="dxa" w:w="80"/>
              <w:right w:type="dxa" w:w="120"/>
            </w:tcMar>
          </w:tcPr>
          <w:p>
            <w:r>
              <w:rPr>
                <w:b/>
                <w:bCs/>
                <w:sz w:val="20"/>
                <w:szCs w:val="20"/>
              </w:rPr>
              <w:t xml:space="preserve">Author Info</w:t>
            </w:r>
          </w:p>
        </w:tc>
        <w:tc>
          <w:tcPr>
            <w:tcW w:type="pct" w:w="70%"/>
            <w:shd w:fill="F7F9F7" w:val="clear"/>
            <w:tcMar>
              <w:top w:type="dxa" w:w="80"/>
              <w:left w:type="dxa" w:w="120"/>
              <w:bottom w:type="dxa" w:w="80"/>
              <w:right w:type="dxa" w:w="120"/>
            </w:tcMar>
          </w:tcPr>
          <w:p>
            <w:r>
              <w:rPr>
                <w:sz w:val="20"/>
                <w:szCs w:val="20"/>
              </w:rPr>
              <w:t xml:space="preserve">Shows the author's bio (from their WordPress profile) beneath a single post, with avatar and name.</w:t>
            </w:r>
          </w:p>
        </w:tc>
      </w:tr>
    </w:tbl>
    <w:p>
      <w:pPr>
        <w:pStyle w:val="Heading1"/>
        <w:spacing w:after="200" w:before="400"/>
      </w:pPr>
      <w:r>
        <w:rPr>
          <w:b/>
          <w:bCs/>
          <w:color w:val="1F6E4A"/>
          <w:sz w:val="32"/>
          <w:szCs w:val="32"/>
        </w:rPr>
        <w:t xml:space="preserve">12. WooCommerce — Pro Enhancements</w:t>
      </w:r>
    </w:p>
    <w:p>
      <w:pPr>
        <w:spacing w:after="120" w:before="60"/>
      </w:pPr>
      <w:r>
        <w:rPr>
          <w:sz w:val="21"/>
          <w:szCs w:val="21"/>
        </w:rPr>
        <w:t xml:space="preserve">Free WooCommerce support is limited to the WC Cart header element and the front page Shop Section. Pro adds styling and behavior controls across the product loop and single product page.</w:t>
      </w:r>
    </w:p>
    <w:p>
      <w:pPr>
        <w:pStyle w:val="Heading3"/>
        <w:spacing w:after="100" w:before="200"/>
      </w:pPr>
      <w:r>
        <w:rPr>
          <w:b/>
          <w:bCs/>
          <w:color w:val="222222"/>
          <w:sz w:val="22"/>
          <w:szCs w:val="22"/>
        </w:rPr>
        <w:t xml:space="preserve">12.1 Product Image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rPr>
          <w:tblHeader/>
        </w:trPr>
        <w:tc>
          <w:tcPr>
            <w:tcW w:type="pct" w:w="30%"/>
            <w:shd w:fill="1F6E4A" w:val="clear"/>
            <w:tcMar>
              <w:top w:type="dxa" w:w="80"/>
              <w:left w:type="dxa" w:w="120"/>
              <w:bottom w:type="dxa" w:w="80"/>
              <w:right w:type="dxa" w:w="120"/>
            </w:tcMar>
          </w:tcPr>
          <w:p>
            <w:r>
              <w:rPr>
                <w:b/>
                <w:bCs/>
                <w:color w:val="FFFFFF"/>
                <w:sz w:val="20"/>
                <w:szCs w:val="20"/>
              </w:rPr>
              <w:t xml:space="preserve">Setting</w:t>
            </w:r>
          </w:p>
        </w:tc>
        <w:tc>
          <w:tcPr>
            <w:tcW w:type="pct" w:w="70%"/>
            <w:shd w:fill="1F6E4A" w:val="clear"/>
            <w:tcMar>
              <w:top w:type="dxa" w:w="80"/>
              <w:left w:type="dxa" w:w="120"/>
              <w:bottom w:type="dxa" w:w="80"/>
              <w:right w:type="dxa" w:w="120"/>
            </w:tcMar>
          </w:tcPr>
          <w:p>
            <w:r>
              <w:rPr>
                <w:b/>
                <w:bCs/>
                <w:color w:val="FFFFFF"/>
                <w:sz w:val="20"/>
                <w:szCs w:val="20"/>
              </w:rPr>
              <w:t xml:space="preserve">Description</w:t>
            </w:r>
          </w:p>
        </w:tc>
      </w:tr>
      <w:tr>
        <w:tc>
          <w:tcPr>
            <w:tcW w:type="pct" w:w="30%"/>
            <w:shd w:fill="FFFFFF" w:val="clear"/>
            <w:tcMar>
              <w:top w:type="dxa" w:w="80"/>
              <w:left w:type="dxa" w:w="120"/>
              <w:bottom w:type="dxa" w:w="80"/>
              <w:right w:type="dxa" w:w="120"/>
            </w:tcMar>
          </w:tcPr>
          <w:p>
            <w:r>
              <w:rPr>
                <w:b/>
                <w:bCs/>
                <w:sz w:val="20"/>
                <w:szCs w:val="20"/>
              </w:rPr>
              <w:t xml:space="preserve">Image Hover Effect</w:t>
            </w:r>
          </w:p>
        </w:tc>
        <w:tc>
          <w:tcPr>
            <w:tcW w:type="pct" w:w="70%"/>
            <w:shd w:fill="FFFFFF" w:val="clear"/>
            <w:tcMar>
              <w:top w:type="dxa" w:w="80"/>
              <w:left w:type="dxa" w:w="120"/>
              <w:bottom w:type="dxa" w:w="80"/>
              <w:right w:type="dxa" w:w="120"/>
            </w:tcMar>
          </w:tcPr>
          <w:p>
            <w:r>
              <w:rPr>
                <w:sz w:val="20"/>
                <w:szCs w:val="20"/>
              </w:rPr>
              <w:t xml:space="preserve">Choose a hover animation/transition for product images in the shop loop (e.g. swap to secondary image, zoom, fade).</w:t>
            </w:r>
          </w:p>
        </w:tc>
      </w:tr>
    </w:tbl>
    <w:p>
      <w:pPr>
        <w:pStyle w:val="Heading3"/>
        <w:spacing w:after="100" w:before="200"/>
      </w:pPr>
      <w:r>
        <w:rPr>
          <w:b/>
          <w:bCs/>
          <w:color w:val="222222"/>
          <w:sz w:val="22"/>
          <w:szCs w:val="22"/>
        </w:rPr>
        <w:t xml:space="preserve">12.2 Products (Loop)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rPr>
          <w:tblHeader/>
        </w:trPr>
        <w:tc>
          <w:tcPr>
            <w:tcW w:type="pct" w:w="30%"/>
            <w:shd w:fill="1F6E4A" w:val="clear"/>
            <w:tcMar>
              <w:top w:type="dxa" w:w="80"/>
              <w:left w:type="dxa" w:w="120"/>
              <w:bottom w:type="dxa" w:w="80"/>
              <w:right w:type="dxa" w:w="120"/>
            </w:tcMar>
          </w:tcPr>
          <w:p>
            <w:r>
              <w:rPr>
                <w:b/>
                <w:bCs/>
                <w:color w:val="FFFFFF"/>
                <w:sz w:val="20"/>
                <w:szCs w:val="20"/>
              </w:rPr>
              <w:t xml:space="preserve">Setting</w:t>
            </w:r>
          </w:p>
        </w:tc>
        <w:tc>
          <w:tcPr>
            <w:tcW w:type="pct" w:w="70%"/>
            <w:shd w:fill="1F6E4A" w:val="clear"/>
            <w:tcMar>
              <w:top w:type="dxa" w:w="80"/>
              <w:left w:type="dxa" w:w="120"/>
              <w:bottom w:type="dxa" w:w="80"/>
              <w:right w:type="dxa" w:w="120"/>
            </w:tcMar>
          </w:tcPr>
          <w:p>
            <w:r>
              <w:rPr>
                <w:b/>
                <w:bCs/>
                <w:color w:val="FFFFFF"/>
                <w:sz w:val="20"/>
                <w:szCs w:val="20"/>
              </w:rPr>
              <w:t xml:space="preserve">Description</w:t>
            </w:r>
          </w:p>
        </w:tc>
      </w:tr>
      <w:tr>
        <w:tc>
          <w:tcPr>
            <w:tcW w:type="pct" w:w="30%"/>
            <w:shd w:fill="FFFFFF" w:val="clear"/>
            <w:tcMar>
              <w:top w:type="dxa" w:w="80"/>
              <w:left w:type="dxa" w:w="120"/>
              <w:bottom w:type="dxa" w:w="80"/>
              <w:right w:type="dxa" w:w="120"/>
            </w:tcMar>
          </w:tcPr>
          <w:p>
            <w:r>
              <w:rPr>
                <w:b/>
                <w:bCs/>
                <w:sz w:val="20"/>
                <w:szCs w:val="20"/>
              </w:rPr>
              <w:t xml:space="preserve">Content Elements</w:t>
            </w:r>
          </w:p>
        </w:tc>
        <w:tc>
          <w:tcPr>
            <w:tcW w:type="pct" w:w="70%"/>
            <w:shd w:fill="FFFFFF" w:val="clear"/>
            <w:tcMar>
              <w:top w:type="dxa" w:w="80"/>
              <w:left w:type="dxa" w:w="120"/>
              <w:bottom w:type="dxa" w:w="80"/>
              <w:right w:type="dxa" w:w="120"/>
            </w:tcMar>
          </w:tcPr>
          <w:p>
            <w:r>
              <w:rPr>
                <w:sz w:val="20"/>
                <w:szCs w:val="20"/>
              </w:rPr>
              <w:t xml:space="preserve">Enable/disable and reorder elements on each product card (image, title, price, rating, add-to-cart, badges).</w:t>
            </w:r>
          </w:p>
        </w:tc>
      </w:tr>
      <w:tr>
        <w:tc>
          <w:tcPr>
            <w:tcW w:type="pct" w:w="30%"/>
            <w:shd w:fill="F7F9F7" w:val="clear"/>
            <w:tcMar>
              <w:top w:type="dxa" w:w="80"/>
              <w:left w:type="dxa" w:w="120"/>
              <w:bottom w:type="dxa" w:w="80"/>
              <w:right w:type="dxa" w:w="120"/>
            </w:tcMar>
          </w:tcPr>
          <w:p>
            <w:r>
              <w:rPr>
                <w:b/>
                <w:bCs/>
                <w:sz w:val="20"/>
                <w:szCs w:val="20"/>
              </w:rPr>
              <w:t xml:space="preserve">Item Spacing</w:t>
            </w:r>
          </w:p>
        </w:tc>
        <w:tc>
          <w:tcPr>
            <w:tcW w:type="pct" w:w="70%"/>
            <w:shd w:fill="F7F9F7" w:val="clear"/>
            <w:tcMar>
              <w:top w:type="dxa" w:w="80"/>
              <w:left w:type="dxa" w:w="120"/>
              <w:bottom w:type="dxa" w:w="80"/>
              <w:right w:type="dxa" w:w="120"/>
            </w:tcMar>
          </w:tcPr>
          <w:p>
            <w:r>
              <w:rPr>
                <w:sz w:val="20"/>
                <w:szCs w:val="20"/>
              </w:rPr>
              <w:t xml:space="preserve">Set spacing between product cards in the grid.</w:t>
            </w:r>
          </w:p>
        </w:tc>
      </w:tr>
      <w:tr>
        <w:tc>
          <w:tcPr>
            <w:tcW w:type="pct" w:w="30%"/>
            <w:shd w:fill="FFFFFF" w:val="clear"/>
            <w:tcMar>
              <w:top w:type="dxa" w:w="80"/>
              <w:left w:type="dxa" w:w="120"/>
              <w:bottom w:type="dxa" w:w="80"/>
              <w:right w:type="dxa" w:w="120"/>
            </w:tcMar>
          </w:tcPr>
          <w:p>
            <w:r>
              <w:rPr>
                <w:b/>
                <w:bCs/>
                <w:sz w:val="20"/>
                <w:szCs w:val="20"/>
              </w:rPr>
              <w:t xml:space="preserve">Text Alignment</w:t>
            </w:r>
          </w:p>
        </w:tc>
        <w:tc>
          <w:tcPr>
            <w:tcW w:type="pct" w:w="70%"/>
            <w:shd w:fill="FFFFFF" w:val="clear"/>
            <w:tcMar>
              <w:top w:type="dxa" w:w="80"/>
              <w:left w:type="dxa" w:w="120"/>
              <w:bottom w:type="dxa" w:w="80"/>
              <w:right w:type="dxa" w:w="120"/>
            </w:tcMar>
          </w:tcPr>
          <w:p>
            <w:r>
              <w:rPr>
                <w:sz w:val="20"/>
                <w:szCs w:val="20"/>
              </w:rPr>
              <w:t xml:space="preserve">Set text alignment for product card content.</w:t>
            </w:r>
          </w:p>
        </w:tc>
      </w:tr>
      <w:tr>
        <w:tc>
          <w:tcPr>
            <w:tcW w:type="pct" w:w="30%"/>
            <w:shd w:fill="F7F9F7" w:val="clear"/>
            <w:tcMar>
              <w:top w:type="dxa" w:w="80"/>
              <w:left w:type="dxa" w:w="120"/>
              <w:bottom w:type="dxa" w:w="80"/>
              <w:right w:type="dxa" w:w="120"/>
            </w:tcMar>
          </w:tcPr>
          <w:p>
            <w:r>
              <w:rPr>
                <w:b/>
                <w:bCs/>
                <w:sz w:val="20"/>
                <w:szCs w:val="20"/>
              </w:rPr>
              <w:t xml:space="preserve">Background</w:t>
            </w:r>
          </w:p>
        </w:tc>
        <w:tc>
          <w:tcPr>
            <w:tcW w:type="pct" w:w="70%"/>
            <w:shd w:fill="F7F9F7" w:val="clear"/>
            <w:tcMar>
              <w:top w:type="dxa" w:w="80"/>
              <w:left w:type="dxa" w:w="120"/>
              <w:bottom w:type="dxa" w:w="80"/>
              <w:right w:type="dxa" w:w="120"/>
            </w:tcMar>
          </w:tcPr>
          <w:p>
            <w:r>
              <w:rPr>
                <w:sz w:val="20"/>
                <w:szCs w:val="20"/>
              </w:rPr>
              <w:t xml:space="preserve">Set the background for product cards.</w:t>
            </w:r>
          </w:p>
        </w:tc>
      </w:tr>
    </w:tbl>
    <w:p>
      <w:pPr>
        <w:pStyle w:val="Heading3"/>
        <w:spacing w:after="100" w:before="200"/>
      </w:pPr>
      <w:r>
        <w:rPr>
          <w:b/>
          <w:bCs/>
          <w:color w:val="222222"/>
          <w:sz w:val="22"/>
          <w:szCs w:val="22"/>
        </w:rPr>
        <w:t xml:space="preserve">12.3 Sale &amp; Stock Badges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rPr>
          <w:tblHeader/>
        </w:trPr>
        <w:tc>
          <w:tcPr>
            <w:tcW w:type="pct" w:w="30%"/>
            <w:shd w:fill="1F6E4A" w:val="clear"/>
            <w:tcMar>
              <w:top w:type="dxa" w:w="80"/>
              <w:left w:type="dxa" w:w="120"/>
              <w:bottom w:type="dxa" w:w="80"/>
              <w:right w:type="dxa" w:w="120"/>
            </w:tcMar>
          </w:tcPr>
          <w:p>
            <w:r>
              <w:rPr>
                <w:b/>
                <w:bCs/>
                <w:color w:val="FFFFFF"/>
                <w:sz w:val="20"/>
                <w:szCs w:val="20"/>
              </w:rPr>
              <w:t xml:space="preserve">Setting</w:t>
            </w:r>
          </w:p>
        </w:tc>
        <w:tc>
          <w:tcPr>
            <w:tcW w:type="pct" w:w="70%"/>
            <w:shd w:fill="1F6E4A" w:val="clear"/>
            <w:tcMar>
              <w:top w:type="dxa" w:w="80"/>
              <w:left w:type="dxa" w:w="120"/>
              <w:bottom w:type="dxa" w:w="80"/>
              <w:right w:type="dxa" w:w="120"/>
            </w:tcMar>
          </w:tcPr>
          <w:p>
            <w:r>
              <w:rPr>
                <w:b/>
                <w:bCs/>
                <w:color w:val="FFFFFF"/>
                <w:sz w:val="20"/>
                <w:szCs w:val="20"/>
              </w:rPr>
              <w:t xml:space="preserve">Description</w:t>
            </w:r>
          </w:p>
        </w:tc>
      </w:tr>
      <w:tr>
        <w:tc>
          <w:tcPr>
            <w:tcW w:type="pct" w:w="30%"/>
            <w:shd w:fill="FFFFFF" w:val="clear"/>
            <w:tcMar>
              <w:top w:type="dxa" w:w="80"/>
              <w:left w:type="dxa" w:w="120"/>
              <w:bottom w:type="dxa" w:w="80"/>
              <w:right w:type="dxa" w:w="120"/>
            </w:tcMar>
          </w:tcPr>
          <w:p>
            <w:r>
              <w:rPr>
                <w:b/>
                <w:bCs/>
                <w:sz w:val="20"/>
                <w:szCs w:val="20"/>
              </w:rPr>
              <w:t xml:space="preserve">Enable</w:t>
            </w:r>
          </w:p>
        </w:tc>
        <w:tc>
          <w:tcPr>
            <w:tcW w:type="pct" w:w="70%"/>
            <w:shd w:fill="FFFFFF" w:val="clear"/>
            <w:tcMar>
              <w:top w:type="dxa" w:w="80"/>
              <w:left w:type="dxa" w:w="120"/>
              <w:bottom w:type="dxa" w:w="80"/>
              <w:right w:type="dxa" w:w="120"/>
            </w:tcMar>
          </w:tcPr>
          <w:p>
            <w:r>
              <w:rPr>
                <w:sz w:val="20"/>
                <w:szCs w:val="20"/>
              </w:rPr>
              <w:t xml:space="preserve">Toggle the Sale badge label on discounted products.</w:t>
            </w:r>
          </w:p>
        </w:tc>
      </w:tr>
      <w:tr>
        <w:tc>
          <w:tcPr>
            <w:tcW w:type="pct" w:w="30%"/>
            <w:shd w:fill="F7F9F7" w:val="clear"/>
            <w:tcMar>
              <w:top w:type="dxa" w:w="80"/>
              <w:left w:type="dxa" w:w="120"/>
              <w:bottom w:type="dxa" w:w="80"/>
              <w:right w:type="dxa" w:w="120"/>
            </w:tcMar>
          </w:tcPr>
          <w:p>
            <w:r>
              <w:rPr>
                <w:b/>
                <w:bCs/>
                <w:sz w:val="20"/>
                <w:szCs w:val="20"/>
              </w:rPr>
              <w:t xml:space="preserve">Out of Stock Badge Label</w:t>
            </w:r>
          </w:p>
        </w:tc>
        <w:tc>
          <w:tcPr>
            <w:tcW w:type="pct" w:w="70%"/>
            <w:shd w:fill="F7F9F7" w:val="clear"/>
            <w:tcMar>
              <w:top w:type="dxa" w:w="80"/>
              <w:left w:type="dxa" w:w="120"/>
              <w:bottom w:type="dxa" w:w="80"/>
              <w:right w:type="dxa" w:w="120"/>
            </w:tcMar>
          </w:tcPr>
          <w:p>
            <w:r>
              <w:rPr>
                <w:sz w:val="20"/>
                <w:szCs w:val="20"/>
              </w:rPr>
              <w:t xml:space="preserve">Customize the text shown on out-of-stock products.</w:t>
            </w:r>
          </w:p>
        </w:tc>
      </w:tr>
    </w:tbl>
    <w:p>
      <w:pPr>
        <w:pStyle w:val="Heading3"/>
        <w:spacing w:after="100" w:before="200"/>
      </w:pPr>
      <w:r>
        <w:rPr>
          <w:b/>
          <w:bCs/>
          <w:color w:val="222222"/>
          <w:sz w:val="22"/>
          <w:szCs w:val="22"/>
        </w:rPr>
        <w:t xml:space="preserve">12.4 Sidebar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rPr>
          <w:tblHeader/>
        </w:trPr>
        <w:tc>
          <w:tcPr>
            <w:tcW w:type="pct" w:w="30%"/>
            <w:shd w:fill="1F6E4A" w:val="clear"/>
            <w:tcMar>
              <w:top w:type="dxa" w:w="80"/>
              <w:left w:type="dxa" w:w="120"/>
              <w:bottom w:type="dxa" w:w="80"/>
              <w:right w:type="dxa" w:w="120"/>
            </w:tcMar>
          </w:tcPr>
          <w:p>
            <w:r>
              <w:rPr>
                <w:b/>
                <w:bCs/>
                <w:color w:val="FFFFFF"/>
                <w:sz w:val="20"/>
                <w:szCs w:val="20"/>
              </w:rPr>
              <w:t xml:space="preserve">Setting</w:t>
            </w:r>
          </w:p>
        </w:tc>
        <w:tc>
          <w:tcPr>
            <w:tcW w:type="pct" w:w="70%"/>
            <w:shd w:fill="1F6E4A" w:val="clear"/>
            <w:tcMar>
              <w:top w:type="dxa" w:w="80"/>
              <w:left w:type="dxa" w:w="120"/>
              <w:bottom w:type="dxa" w:w="80"/>
              <w:right w:type="dxa" w:w="120"/>
            </w:tcMar>
          </w:tcPr>
          <w:p>
            <w:r>
              <w:rPr>
                <w:b/>
                <w:bCs/>
                <w:color w:val="FFFFFF"/>
                <w:sz w:val="20"/>
                <w:szCs w:val="20"/>
              </w:rPr>
              <w:t xml:space="preserve">Description</w:t>
            </w:r>
          </w:p>
        </w:tc>
      </w:tr>
      <w:tr>
        <w:tc>
          <w:tcPr>
            <w:tcW w:type="pct" w:w="30%"/>
            <w:shd w:fill="FFFFFF" w:val="clear"/>
            <w:tcMar>
              <w:top w:type="dxa" w:w="80"/>
              <w:left w:type="dxa" w:w="120"/>
              <w:bottom w:type="dxa" w:w="80"/>
              <w:right w:type="dxa" w:w="120"/>
            </w:tcMar>
          </w:tcPr>
          <w:p>
            <w:r>
              <w:rPr>
                <w:b/>
                <w:bCs/>
                <w:sz w:val="20"/>
                <w:szCs w:val="20"/>
              </w:rPr>
              <w:t xml:space="preserve">Sidebar</w:t>
            </w:r>
          </w:p>
        </w:tc>
        <w:tc>
          <w:tcPr>
            <w:tcW w:type="pct" w:w="70%"/>
            <w:shd w:fill="FFFFFF" w:val="clear"/>
            <w:tcMar>
              <w:top w:type="dxa" w:w="80"/>
              <w:left w:type="dxa" w:w="120"/>
              <w:bottom w:type="dxa" w:w="80"/>
              <w:right w:type="dxa" w:w="120"/>
            </w:tcMar>
          </w:tcPr>
          <w:p>
            <w:r>
              <w:rPr>
                <w:sz w:val="20"/>
                <w:szCs w:val="20"/>
              </w:rPr>
              <w:t xml:space="preserve">Set a sidebar layout specific to WooCommerce shop/archive pages, independent of the blog sidebar setting.</w:t>
            </w:r>
          </w:p>
        </w:tc>
      </w:tr>
    </w:tbl>
    <w:p>
      <w:pPr>
        <w:pStyle w:val="Heading3"/>
        <w:spacing w:after="100" w:before="200"/>
      </w:pPr>
      <w:r>
        <w:rPr>
          <w:b/>
          <w:bCs/>
          <w:color w:val="222222"/>
          <w:sz w:val="22"/>
          <w:szCs w:val="22"/>
        </w:rPr>
        <w:t xml:space="preserve">12.5 Single Product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rPr>
          <w:tblHeader/>
        </w:trPr>
        <w:tc>
          <w:tcPr>
            <w:tcW w:type="pct" w:w="30%"/>
            <w:shd w:fill="1F6E4A" w:val="clear"/>
            <w:tcMar>
              <w:top w:type="dxa" w:w="80"/>
              <w:left w:type="dxa" w:w="120"/>
              <w:bottom w:type="dxa" w:w="80"/>
              <w:right w:type="dxa" w:w="120"/>
            </w:tcMar>
          </w:tcPr>
          <w:p>
            <w:r>
              <w:rPr>
                <w:b/>
                <w:bCs/>
                <w:color w:val="FFFFFF"/>
                <w:sz w:val="20"/>
                <w:szCs w:val="20"/>
              </w:rPr>
              <w:t xml:space="preserve">Setting</w:t>
            </w:r>
          </w:p>
        </w:tc>
        <w:tc>
          <w:tcPr>
            <w:tcW w:type="pct" w:w="70%"/>
            <w:shd w:fill="1F6E4A" w:val="clear"/>
            <w:tcMar>
              <w:top w:type="dxa" w:w="80"/>
              <w:left w:type="dxa" w:w="120"/>
              <w:bottom w:type="dxa" w:w="80"/>
              <w:right w:type="dxa" w:w="120"/>
            </w:tcMar>
          </w:tcPr>
          <w:p>
            <w:r>
              <w:rPr>
                <w:b/>
                <w:bCs/>
                <w:color w:val="FFFFFF"/>
                <w:sz w:val="20"/>
                <w:szCs w:val="20"/>
              </w:rPr>
              <w:t xml:space="preserve">Description</w:t>
            </w:r>
          </w:p>
        </w:tc>
      </w:tr>
      <w:tr>
        <w:tc>
          <w:tcPr>
            <w:tcW w:type="pct" w:w="30%"/>
            <w:shd w:fill="FFFFFF" w:val="clear"/>
            <w:tcMar>
              <w:top w:type="dxa" w:w="80"/>
              <w:left w:type="dxa" w:w="120"/>
              <w:bottom w:type="dxa" w:w="80"/>
              <w:right w:type="dxa" w:w="120"/>
            </w:tcMar>
          </w:tcPr>
          <w:p>
            <w:r>
              <w:rPr>
                <w:b/>
                <w:bCs/>
                <w:sz w:val="20"/>
                <w:szCs w:val="20"/>
              </w:rPr>
              <w:t xml:space="preserve">Gallery Width</w:t>
            </w:r>
          </w:p>
        </w:tc>
        <w:tc>
          <w:tcPr>
            <w:tcW w:type="pct" w:w="70%"/>
            <w:shd w:fill="FFFFFF" w:val="clear"/>
            <w:tcMar>
              <w:top w:type="dxa" w:w="80"/>
              <w:left w:type="dxa" w:w="120"/>
              <w:bottom w:type="dxa" w:w="80"/>
              <w:right w:type="dxa" w:w="120"/>
            </w:tcMar>
          </w:tcPr>
          <w:p>
            <w:r>
              <w:rPr>
                <w:sz w:val="20"/>
                <w:szCs w:val="20"/>
              </w:rPr>
              <w:t xml:space="preserve">Set the width of the product image gallery on the single product page.</w:t>
            </w:r>
          </w:p>
        </w:tc>
      </w:tr>
      <w:tr>
        <w:tc>
          <w:tcPr>
            <w:tcW w:type="pct" w:w="30%"/>
            <w:shd w:fill="F7F9F7" w:val="clear"/>
            <w:tcMar>
              <w:top w:type="dxa" w:w="80"/>
              <w:left w:type="dxa" w:w="120"/>
              <w:bottom w:type="dxa" w:w="80"/>
              <w:right w:type="dxa" w:w="120"/>
            </w:tcMar>
          </w:tcPr>
          <w:p>
            <w:r>
              <w:rPr>
                <w:b/>
                <w:bCs/>
                <w:sz w:val="20"/>
                <w:szCs w:val="20"/>
              </w:rPr>
              <w:t xml:space="preserve">Thumbnail Spacing</w:t>
            </w:r>
          </w:p>
        </w:tc>
        <w:tc>
          <w:tcPr>
            <w:tcW w:type="pct" w:w="70%"/>
            <w:shd w:fill="F7F9F7" w:val="clear"/>
            <w:tcMar>
              <w:top w:type="dxa" w:w="80"/>
              <w:left w:type="dxa" w:w="120"/>
              <w:bottom w:type="dxa" w:w="80"/>
              <w:right w:type="dxa" w:w="120"/>
            </w:tcMar>
          </w:tcPr>
          <w:p>
            <w:r>
              <w:rPr>
                <w:sz w:val="20"/>
                <w:szCs w:val="20"/>
              </w:rPr>
              <w:t xml:space="preserve">Set spacing between gallery thumbnail images.</w:t>
            </w:r>
          </w:p>
        </w:tc>
      </w:tr>
      <w:tr>
        <w:tc>
          <w:tcPr>
            <w:tcW w:type="pct" w:w="30%"/>
            <w:shd w:fill="FFFFFF" w:val="clear"/>
            <w:tcMar>
              <w:top w:type="dxa" w:w="80"/>
              <w:left w:type="dxa" w:w="120"/>
              <w:bottom w:type="dxa" w:w="80"/>
              <w:right w:type="dxa" w:w="120"/>
            </w:tcMar>
          </w:tcPr>
          <w:p>
            <w:r>
              <w:rPr>
                <w:b/>
                <w:bCs/>
                <w:sz w:val="20"/>
                <w:szCs w:val="20"/>
              </w:rPr>
              <w:t xml:space="preserve">Lightbox</w:t>
            </w:r>
          </w:p>
        </w:tc>
        <w:tc>
          <w:tcPr>
            <w:tcW w:type="pct" w:w="70%"/>
            <w:shd w:fill="FFFFFF" w:val="clear"/>
            <w:tcMar>
              <w:top w:type="dxa" w:w="80"/>
              <w:left w:type="dxa" w:w="120"/>
              <w:bottom w:type="dxa" w:w="80"/>
              <w:right w:type="dxa" w:w="120"/>
            </w:tcMar>
          </w:tcPr>
          <w:p>
            <w:r>
              <w:rPr>
                <w:sz w:val="20"/>
                <w:szCs w:val="20"/>
              </w:rPr>
              <w:t xml:space="preserve">Toggle a lightbox popup when a product gallery image is clicked.</w:t>
            </w:r>
          </w:p>
        </w:tc>
      </w:tr>
      <w:tr>
        <w:tc>
          <w:tcPr>
            <w:tcW w:type="pct" w:w="30%"/>
            <w:shd w:fill="F7F9F7" w:val="clear"/>
            <w:tcMar>
              <w:top w:type="dxa" w:w="80"/>
              <w:left w:type="dxa" w:w="120"/>
              <w:bottom w:type="dxa" w:w="80"/>
              <w:right w:type="dxa" w:w="120"/>
            </w:tcMar>
          </w:tcPr>
          <w:p>
            <w:r>
              <w:rPr>
                <w:b/>
                <w:bCs/>
                <w:sz w:val="20"/>
                <w:szCs w:val="20"/>
              </w:rPr>
              <w:t xml:space="preserve">Zoom Effect</w:t>
            </w:r>
          </w:p>
        </w:tc>
        <w:tc>
          <w:tcPr>
            <w:tcW w:type="pct" w:w="70%"/>
            <w:shd w:fill="F7F9F7" w:val="clear"/>
            <w:tcMar>
              <w:top w:type="dxa" w:w="80"/>
              <w:left w:type="dxa" w:w="120"/>
              <w:bottom w:type="dxa" w:w="80"/>
              <w:right w:type="dxa" w:w="120"/>
            </w:tcMar>
          </w:tcPr>
          <w:p>
            <w:r>
              <w:rPr>
                <w:sz w:val="20"/>
                <w:szCs w:val="20"/>
              </w:rPr>
              <w:t xml:space="preserve">Enable a zoom-on-hover effect for the main product image.</w:t>
            </w:r>
          </w:p>
        </w:tc>
      </w:tr>
      <w:tr>
        <w:tc>
          <w:tcPr>
            <w:tcW w:type="pct" w:w="30%"/>
            <w:shd w:fill="FFFFFF" w:val="clear"/>
            <w:tcMar>
              <w:top w:type="dxa" w:w="80"/>
              <w:left w:type="dxa" w:w="120"/>
              <w:bottom w:type="dxa" w:w="80"/>
              <w:right w:type="dxa" w:w="120"/>
            </w:tcMar>
          </w:tcPr>
          <w:p>
            <w:r>
              <w:rPr>
                <w:b/>
                <w:bCs/>
                <w:sz w:val="20"/>
                <w:szCs w:val="20"/>
              </w:rPr>
              <w:t xml:space="preserve">Product Content &amp; Gallery Sticky</w:t>
            </w:r>
          </w:p>
        </w:tc>
        <w:tc>
          <w:tcPr>
            <w:tcW w:type="pct" w:w="70%"/>
            <w:shd w:fill="FFFFFF" w:val="clear"/>
            <w:tcMar>
              <w:top w:type="dxa" w:w="80"/>
              <w:left w:type="dxa" w:w="120"/>
              <w:bottom w:type="dxa" w:w="80"/>
              <w:right w:type="dxa" w:w="120"/>
            </w:tcMar>
          </w:tcPr>
          <w:p>
            <w:r>
              <w:rPr>
                <w:sz w:val="20"/>
                <w:szCs w:val="20"/>
              </w:rPr>
              <w:t xml:space="preserve">Toggle to make the product summary/content column (or the image gallery) stick in view as the visitor scrolls the single product page — useful for long product descriptions.</w:t>
            </w:r>
          </w:p>
        </w:tc>
      </w:tr>
    </w:tbl>
    <w:p>
      <w:pPr>
        <w:pStyle w:val="Heading1"/>
        <w:spacing w:after="200" w:before="400"/>
      </w:pPr>
      <w:r>
        <w:rPr>
          <w:b/>
          <w:bCs/>
          <w:color w:val="1F6E4A"/>
          <w:sz w:val="32"/>
          <w:szCs w:val="32"/>
        </w:rPr>
        <w:t xml:space="preserve">13. Pro Widgets</w:t>
      </w:r>
    </w:p>
    <w:p>
      <w:pPr>
        <w:spacing w:after="120" w:before="60"/>
      </w:pPr>
      <w:r>
        <w:rPr>
          <w:sz w:val="21"/>
          <w:szCs w:val="21"/>
        </w:rPr>
        <w:t xml:space="preserve">Zenvy Pro registers 8 additional widgets, available in any widget area (Sidebar, Footer Sidebars 1–6, Front Page: Latest Posts, Front Page: Trending Posts):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rPr>
          <w:tblHeader/>
        </w:trPr>
        <w:tc>
          <w:tcPr>
            <w:tcW w:type="pct" w:w="30%"/>
            <w:shd w:fill="1F6E4A" w:val="clear"/>
            <w:tcMar>
              <w:top w:type="dxa" w:w="80"/>
              <w:left w:type="dxa" w:w="120"/>
              <w:bottom w:type="dxa" w:w="80"/>
              <w:right w:type="dxa" w:w="120"/>
            </w:tcMar>
          </w:tcPr>
          <w:p>
            <w:r>
              <w:rPr>
                <w:b/>
                <w:bCs/>
                <w:color w:val="FFFFFF"/>
                <w:sz w:val="20"/>
                <w:szCs w:val="20"/>
              </w:rPr>
              <w:t xml:space="preserve">Setting</w:t>
            </w:r>
          </w:p>
        </w:tc>
        <w:tc>
          <w:tcPr>
            <w:tcW w:type="pct" w:w="70%"/>
            <w:shd w:fill="1F6E4A" w:val="clear"/>
            <w:tcMar>
              <w:top w:type="dxa" w:w="80"/>
              <w:left w:type="dxa" w:w="120"/>
              <w:bottom w:type="dxa" w:w="80"/>
              <w:right w:type="dxa" w:w="120"/>
            </w:tcMar>
          </w:tcPr>
          <w:p>
            <w:r>
              <w:rPr>
                <w:b/>
                <w:bCs/>
                <w:color w:val="FFFFFF"/>
                <w:sz w:val="20"/>
                <w:szCs w:val="20"/>
              </w:rPr>
              <w:t xml:space="preserve">Description</w:t>
            </w:r>
          </w:p>
        </w:tc>
      </w:tr>
      <w:tr>
        <w:tc>
          <w:tcPr>
            <w:tcW w:type="pct" w:w="30%"/>
            <w:shd w:fill="FFFFFF" w:val="clear"/>
            <w:tcMar>
              <w:top w:type="dxa" w:w="80"/>
              <w:left w:type="dxa" w:w="120"/>
              <w:bottom w:type="dxa" w:w="80"/>
              <w:right w:type="dxa" w:w="120"/>
            </w:tcMar>
          </w:tcPr>
          <w:p>
            <w:r>
              <w:rPr>
                <w:b/>
                <w:bCs/>
                <w:sz w:val="20"/>
                <w:szCs w:val="20"/>
              </w:rPr>
              <w:t xml:space="preserve">Advertisement</w:t>
            </w:r>
          </w:p>
        </w:tc>
        <w:tc>
          <w:tcPr>
            <w:tcW w:type="pct" w:w="70%"/>
            <w:shd w:fill="FFFFFF" w:val="clear"/>
            <w:tcMar>
              <w:top w:type="dxa" w:w="80"/>
              <w:left w:type="dxa" w:w="120"/>
              <w:bottom w:type="dxa" w:w="80"/>
              <w:right w:type="dxa" w:w="120"/>
            </w:tcMar>
          </w:tcPr>
          <w:p>
            <w:r>
              <w:rPr>
                <w:sz w:val="20"/>
                <w:szCs w:val="20"/>
              </w:rPr>
              <w:t xml:space="preserve">Displays an advertisement (image/banner with link) in any widget area.</w:t>
            </w:r>
          </w:p>
        </w:tc>
      </w:tr>
      <w:tr>
        <w:tc>
          <w:tcPr>
            <w:tcW w:type="pct" w:w="30%"/>
            <w:shd w:fill="F7F9F7" w:val="clear"/>
            <w:tcMar>
              <w:top w:type="dxa" w:w="80"/>
              <w:left w:type="dxa" w:w="120"/>
              <w:bottom w:type="dxa" w:w="80"/>
              <w:right w:type="dxa" w:w="120"/>
            </w:tcMar>
          </w:tcPr>
          <w:p>
            <w:r>
              <w:rPr>
                <w:b/>
                <w:bCs/>
                <w:sz w:val="20"/>
                <w:szCs w:val="20"/>
              </w:rPr>
              <w:t xml:space="preserve">Author Info</w:t>
            </w:r>
          </w:p>
        </w:tc>
        <w:tc>
          <w:tcPr>
            <w:tcW w:type="pct" w:w="70%"/>
            <w:shd w:fill="F7F9F7" w:val="clear"/>
            <w:tcMar>
              <w:top w:type="dxa" w:w="80"/>
              <w:left w:type="dxa" w:w="120"/>
              <w:bottom w:type="dxa" w:w="80"/>
              <w:right w:type="dxa" w:w="120"/>
            </w:tcMar>
          </w:tcPr>
          <w:p>
            <w:r>
              <w:rPr>
                <w:sz w:val="20"/>
                <w:szCs w:val="20"/>
              </w:rPr>
              <w:t xml:space="preserve">Displays the author's profile photo, name, and title.</w:t>
            </w:r>
          </w:p>
        </w:tc>
      </w:tr>
      <w:tr>
        <w:tc>
          <w:tcPr>
            <w:tcW w:type="pct" w:w="30%"/>
            <w:shd w:fill="FFFFFF" w:val="clear"/>
            <w:tcMar>
              <w:top w:type="dxa" w:w="80"/>
              <w:left w:type="dxa" w:w="120"/>
              <w:bottom w:type="dxa" w:w="80"/>
              <w:right w:type="dxa" w:w="120"/>
            </w:tcMar>
          </w:tcPr>
          <w:p>
            <w:r>
              <w:rPr>
                <w:b/>
                <w:bCs/>
                <w:sz w:val="20"/>
                <w:szCs w:val="20"/>
              </w:rPr>
              <w:t xml:space="preserve">Search</w:t>
            </w:r>
          </w:p>
        </w:tc>
        <w:tc>
          <w:tcPr>
            <w:tcW w:type="pct" w:w="70%"/>
            <w:shd w:fill="FFFFFF" w:val="clear"/>
            <w:tcMar>
              <w:top w:type="dxa" w:w="80"/>
              <w:left w:type="dxa" w:w="120"/>
              <w:bottom w:type="dxa" w:w="80"/>
              <w:right w:type="dxa" w:w="120"/>
            </w:tcMar>
          </w:tcPr>
          <w:p>
            <w:r>
              <w:rPr>
                <w:sz w:val="20"/>
                <w:szCs w:val="20"/>
              </w:rPr>
              <w:t xml:space="preserve">A search form widget restyled to match the theme's design language.</w:t>
            </w:r>
          </w:p>
        </w:tc>
      </w:tr>
      <w:tr>
        <w:tc>
          <w:tcPr>
            <w:tcW w:type="pct" w:w="30%"/>
            <w:shd w:fill="F7F9F7" w:val="clear"/>
            <w:tcMar>
              <w:top w:type="dxa" w:w="80"/>
              <w:left w:type="dxa" w:w="120"/>
              <w:bottom w:type="dxa" w:w="80"/>
              <w:right w:type="dxa" w:w="120"/>
            </w:tcMar>
          </w:tcPr>
          <w:p>
            <w:r>
              <w:rPr>
                <w:b/>
                <w:bCs/>
                <w:sz w:val="20"/>
                <w:szCs w:val="20"/>
              </w:rPr>
              <w:t xml:space="preserve">Sidebar Archive</w:t>
            </w:r>
          </w:p>
        </w:tc>
        <w:tc>
          <w:tcPr>
            <w:tcW w:type="pct" w:w="70%"/>
            <w:shd w:fill="F7F9F7" w:val="clear"/>
            <w:tcMar>
              <w:top w:type="dxa" w:w="80"/>
              <w:left w:type="dxa" w:w="120"/>
              <w:bottom w:type="dxa" w:w="80"/>
              <w:right w:type="dxa" w:w="120"/>
            </w:tcMar>
          </w:tcPr>
          <w:p>
            <w:r>
              <w:rPr>
                <w:sz w:val="20"/>
                <w:szCs w:val="20"/>
              </w:rPr>
              <w:t xml:space="preserve">Displays a list of monthly/date-based archive links.</w:t>
            </w:r>
          </w:p>
        </w:tc>
      </w:tr>
      <w:tr>
        <w:tc>
          <w:tcPr>
            <w:tcW w:type="pct" w:w="30%"/>
            <w:shd w:fill="FFFFFF" w:val="clear"/>
            <w:tcMar>
              <w:top w:type="dxa" w:w="80"/>
              <w:left w:type="dxa" w:w="120"/>
              <w:bottom w:type="dxa" w:w="80"/>
              <w:right w:type="dxa" w:w="120"/>
            </w:tcMar>
          </w:tcPr>
          <w:p>
            <w:r>
              <w:rPr>
                <w:b/>
                <w:bCs/>
                <w:sz w:val="20"/>
                <w:szCs w:val="20"/>
              </w:rPr>
              <w:t xml:space="preserve">Sidebar Categories</w:t>
            </w:r>
          </w:p>
        </w:tc>
        <w:tc>
          <w:tcPr>
            <w:tcW w:type="pct" w:w="70%"/>
            <w:shd w:fill="FFFFFF" w:val="clear"/>
            <w:tcMar>
              <w:top w:type="dxa" w:w="80"/>
              <w:left w:type="dxa" w:w="120"/>
              <w:bottom w:type="dxa" w:w="80"/>
              <w:right w:type="dxa" w:w="120"/>
            </w:tcMar>
          </w:tcPr>
          <w:p>
            <w:r>
              <w:rPr>
                <w:sz w:val="20"/>
                <w:szCs w:val="20"/>
              </w:rPr>
              <w:t xml:space="preserve">Displays a list of post categories.</w:t>
            </w:r>
          </w:p>
        </w:tc>
      </w:tr>
      <w:tr>
        <w:tc>
          <w:tcPr>
            <w:tcW w:type="pct" w:w="30%"/>
            <w:shd w:fill="F7F9F7" w:val="clear"/>
            <w:tcMar>
              <w:top w:type="dxa" w:w="80"/>
              <w:left w:type="dxa" w:w="120"/>
              <w:bottom w:type="dxa" w:w="80"/>
              <w:right w:type="dxa" w:w="120"/>
            </w:tcMar>
          </w:tcPr>
          <w:p>
            <w:r>
              <w:rPr>
                <w:b/>
                <w:bCs/>
                <w:sz w:val="20"/>
                <w:szCs w:val="20"/>
              </w:rPr>
              <w:t xml:space="preserve">Sidebar Posts</w:t>
            </w:r>
          </w:p>
        </w:tc>
        <w:tc>
          <w:tcPr>
            <w:tcW w:type="pct" w:w="70%"/>
            <w:shd w:fill="F7F9F7" w:val="clear"/>
            <w:tcMar>
              <w:top w:type="dxa" w:w="80"/>
              <w:left w:type="dxa" w:w="120"/>
              <w:bottom w:type="dxa" w:w="80"/>
              <w:right w:type="dxa" w:w="120"/>
            </w:tcMar>
          </w:tcPr>
          <w:p>
            <w:r>
              <w:rPr>
                <w:sz w:val="20"/>
                <w:szCs w:val="20"/>
              </w:rPr>
              <w:t xml:space="preserve">Displays a configurable list of dynamic posts (e.g. recent, popular).</w:t>
            </w:r>
          </w:p>
        </w:tc>
      </w:tr>
      <w:tr>
        <w:tc>
          <w:tcPr>
            <w:tcW w:type="pct" w:w="30%"/>
            <w:shd w:fill="FFFFFF" w:val="clear"/>
            <w:tcMar>
              <w:top w:type="dxa" w:w="80"/>
              <w:left w:type="dxa" w:w="120"/>
              <w:bottom w:type="dxa" w:w="80"/>
              <w:right w:type="dxa" w:w="120"/>
            </w:tcMar>
          </w:tcPr>
          <w:p>
            <w:r>
              <w:rPr>
                <w:b/>
                <w:bCs/>
                <w:sz w:val="20"/>
                <w:szCs w:val="20"/>
              </w:rPr>
              <w:t xml:space="preserve">Sidebar Tags</w:t>
            </w:r>
          </w:p>
        </w:tc>
        <w:tc>
          <w:tcPr>
            <w:tcW w:type="pct" w:w="70%"/>
            <w:shd w:fill="FFFFFF" w:val="clear"/>
            <w:tcMar>
              <w:top w:type="dxa" w:w="80"/>
              <w:left w:type="dxa" w:w="120"/>
              <w:bottom w:type="dxa" w:w="80"/>
              <w:right w:type="dxa" w:w="120"/>
            </w:tcMar>
          </w:tcPr>
          <w:p>
            <w:r>
              <w:rPr>
                <w:sz w:val="20"/>
                <w:szCs w:val="20"/>
              </w:rPr>
              <w:t xml:space="preserve">Displays a tag cloud/list.</w:t>
            </w:r>
          </w:p>
        </w:tc>
      </w:tr>
      <w:tr>
        <w:tc>
          <w:tcPr>
            <w:tcW w:type="pct" w:w="30%"/>
            <w:shd w:fill="F7F9F7" w:val="clear"/>
            <w:tcMar>
              <w:top w:type="dxa" w:w="80"/>
              <w:left w:type="dxa" w:w="120"/>
              <w:bottom w:type="dxa" w:w="80"/>
              <w:right w:type="dxa" w:w="120"/>
            </w:tcMar>
          </w:tcPr>
          <w:p>
            <w:r>
              <w:rPr>
                <w:b/>
                <w:bCs/>
                <w:sz w:val="20"/>
                <w:szCs w:val="20"/>
              </w:rPr>
              <w:t xml:space="preserve">Social Links</w:t>
            </w:r>
          </w:p>
        </w:tc>
        <w:tc>
          <w:tcPr>
            <w:tcW w:type="pct" w:w="70%"/>
            <w:shd w:fill="F7F9F7" w:val="clear"/>
            <w:tcMar>
              <w:top w:type="dxa" w:w="80"/>
              <w:left w:type="dxa" w:w="120"/>
              <w:bottom w:type="dxa" w:w="80"/>
              <w:right w:type="dxa" w:w="120"/>
            </w:tcMar>
          </w:tcPr>
          <w:p>
            <w:r>
              <w:rPr>
                <w:sz w:val="20"/>
                <w:szCs w:val="20"/>
              </w:rPr>
              <w:t xml:space="preserve">Displays social profile links (Facebook, Twitter/X, Instagram, YouTube, LinkedIn, Pinterest) via a repeater field, each with its own icon.</w:t>
            </w:r>
          </w:p>
        </w:tc>
      </w:tr>
    </w:tbl>
    <w:p>
      <w:pPr>
        <w:pStyle w:val="Heading1"/>
        <w:spacing w:after="200" w:before="400"/>
      </w:pPr>
      <w:r>
        <w:rPr>
          <w:b/>
          <w:bCs/>
          <w:color w:val="1F6E4A"/>
          <w:sz w:val="32"/>
          <w:szCs w:val="32"/>
        </w:rPr>
        <w:t xml:space="preserve">14. Licensing</w:t>
      </w:r>
    </w:p>
    <w:p>
      <w:pPr>
        <w:spacing w:after="120" w:before="60"/>
      </w:pPr>
      <w:r>
        <w:rPr>
          <w:sz w:val="21"/>
          <w:szCs w:val="21"/>
        </w:rPr>
        <w:t xml:space="preserve">Zenvy Pro uses the Freemius licensing framework for activation, account management, and update delivery.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rPr>
          <w:tblHeader/>
        </w:trPr>
        <w:tc>
          <w:tcPr>
            <w:tcW w:type="pct" w:w="30%"/>
            <w:shd w:fill="1F6E4A" w:val="clear"/>
            <w:tcMar>
              <w:top w:type="dxa" w:w="80"/>
              <w:left w:type="dxa" w:w="120"/>
              <w:bottom w:type="dxa" w:w="80"/>
              <w:right w:type="dxa" w:w="120"/>
            </w:tcMar>
          </w:tcPr>
          <w:p>
            <w:r>
              <w:rPr>
                <w:b/>
                <w:bCs/>
                <w:color w:val="FFFFFF"/>
                <w:sz w:val="20"/>
                <w:szCs w:val="20"/>
              </w:rPr>
              <w:t xml:space="preserve">Setting</w:t>
            </w:r>
          </w:p>
        </w:tc>
        <w:tc>
          <w:tcPr>
            <w:tcW w:type="pct" w:w="70%"/>
            <w:shd w:fill="1F6E4A" w:val="clear"/>
            <w:tcMar>
              <w:top w:type="dxa" w:w="80"/>
              <w:left w:type="dxa" w:w="120"/>
              <w:bottom w:type="dxa" w:w="80"/>
              <w:right w:type="dxa" w:w="120"/>
            </w:tcMar>
          </w:tcPr>
          <w:p>
            <w:r>
              <w:rPr>
                <w:b/>
                <w:bCs/>
                <w:color w:val="FFFFFF"/>
                <w:sz w:val="20"/>
                <w:szCs w:val="20"/>
              </w:rPr>
              <w:t xml:space="preserve">Description</w:t>
            </w:r>
          </w:p>
        </w:tc>
      </w:tr>
      <w:tr>
        <w:tc>
          <w:tcPr>
            <w:tcW w:type="pct" w:w="30%"/>
            <w:shd w:fill="FFFFFF" w:val="clear"/>
            <w:tcMar>
              <w:top w:type="dxa" w:w="80"/>
              <w:left w:type="dxa" w:w="120"/>
              <w:bottom w:type="dxa" w:w="80"/>
              <w:right w:type="dxa" w:w="120"/>
            </w:tcMar>
          </w:tcPr>
          <w:p>
            <w:r>
              <w:rPr>
                <w:b/>
                <w:bCs/>
                <w:sz w:val="20"/>
                <w:szCs w:val="20"/>
              </w:rPr>
              <w:t xml:space="preserve">License Activation</w:t>
            </w:r>
          </w:p>
        </w:tc>
        <w:tc>
          <w:tcPr>
            <w:tcW w:type="pct" w:w="70%"/>
            <w:shd w:fill="FFFFFF" w:val="clear"/>
            <w:tcMar>
              <w:top w:type="dxa" w:w="80"/>
              <w:left w:type="dxa" w:w="120"/>
              <w:bottom w:type="dxa" w:w="80"/>
              <w:right w:type="dxa" w:w="120"/>
            </w:tcMar>
          </w:tcPr>
          <w:p>
            <w:r>
              <w:rPr>
                <w:sz w:val="20"/>
                <w:szCs w:val="20"/>
              </w:rPr>
              <w:t xml:space="preserve">Enter your purchased license key under the Zenvy Pro admin menu to unlock Pro features and receive automatic updates.</w:t>
            </w:r>
          </w:p>
        </w:tc>
      </w:tr>
      <w:tr>
        <w:tc>
          <w:tcPr>
            <w:tcW w:type="pct" w:w="30%"/>
            <w:shd w:fill="F7F9F7" w:val="clear"/>
            <w:tcMar>
              <w:top w:type="dxa" w:w="80"/>
              <w:left w:type="dxa" w:w="120"/>
              <w:bottom w:type="dxa" w:w="80"/>
              <w:right w:type="dxa" w:w="120"/>
            </w:tcMar>
          </w:tcPr>
          <w:p>
            <w:r>
              <w:rPr>
                <w:b/>
                <w:bCs/>
                <w:sz w:val="20"/>
                <w:szCs w:val="20"/>
              </w:rPr>
              <w:t xml:space="preserve">Account</w:t>
            </w:r>
          </w:p>
        </w:tc>
        <w:tc>
          <w:tcPr>
            <w:tcW w:type="pct" w:w="70%"/>
            <w:shd w:fill="F7F9F7" w:val="clear"/>
            <w:tcMar>
              <w:top w:type="dxa" w:w="80"/>
              <w:left w:type="dxa" w:w="120"/>
              <w:bottom w:type="dxa" w:w="80"/>
              <w:right w:type="dxa" w:w="120"/>
            </w:tcMar>
          </w:tcPr>
          <w:p>
            <w:r>
              <w:rPr>
                <w:sz w:val="20"/>
                <w:szCs w:val="20"/>
              </w:rPr>
              <w:t xml:space="preserve">View and manage your subscription, billing, and connected sites.</w:t>
            </w:r>
          </w:p>
        </w:tc>
      </w:tr>
      <w:tr>
        <w:tc>
          <w:tcPr>
            <w:tcW w:type="pct" w:w="30%"/>
            <w:shd w:fill="FFFFFF" w:val="clear"/>
            <w:tcMar>
              <w:top w:type="dxa" w:w="80"/>
              <w:left w:type="dxa" w:w="120"/>
              <w:bottom w:type="dxa" w:w="80"/>
              <w:right w:type="dxa" w:w="120"/>
            </w:tcMar>
          </w:tcPr>
          <w:p>
            <w:r>
              <w:rPr>
                <w:b/>
                <w:bCs/>
                <w:sz w:val="20"/>
                <w:szCs w:val="20"/>
              </w:rPr>
              <w:t xml:space="preserve">Deactivation</w:t>
            </w:r>
          </w:p>
        </w:tc>
        <w:tc>
          <w:tcPr>
            <w:tcW w:type="pct" w:w="70%"/>
            <w:shd w:fill="FFFFFF" w:val="clear"/>
            <w:tcMar>
              <w:top w:type="dxa" w:w="80"/>
              <w:left w:type="dxa" w:w="120"/>
              <w:bottom w:type="dxa" w:w="80"/>
              <w:right w:type="dxa" w:w="120"/>
            </w:tcMar>
          </w:tcPr>
          <w:p>
            <w:r>
              <w:rPr>
                <w:sz w:val="20"/>
                <w:szCs w:val="20"/>
              </w:rPr>
              <w:t xml:space="preserve">Deactivating a license on one site frees it up for use on another, subject to your plan's site limit.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4ECD8" w:val="clear"/>
            <w:tcMar>
              <w:top w:type="dxa" w:w="100"/>
              <w:left w:type="dxa" w:w="150"/>
              <w:bottom w:type="dxa" w:w="100"/>
              <w:right w:type="dxa" w:w="150"/>
            </w:tcMar>
          </w:tcPr>
          <w:p>
            <w:r>
              <w:rPr>
                <w:b/>
                <w:bCs/>
                <w:sz w:val="21"/>
                <w:szCs w:val="21"/>
              </w:rPr>
              <w:t xml:space="preserve">ℹ  </w:t>
            </w:r>
            <w:r>
              <w:rPr>
                <w:i/>
                <w:iCs/>
                <w:sz w:val="21"/>
                <w:szCs w:val="21"/>
              </w:rPr>
              <w:t xml:space="preserve">This document reflects the feature set of Zenvy Pro at the time of writing. Always check the changelog on activation, as new modules are added over time.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2026-08-24T03:08:38.579Z</dcterms:created>
  <dcterms:modified xsi:type="dcterms:W3CDTF">2026-08-24T03:08:38.593Z</dcterms:modified>
</cp:coreProperties>
</file>

<file path=docProps/custom.xml><?xml version="1.0" encoding="utf-8"?>
<Properties xmlns="http://schemas.openxmlformats.org/officeDocument/2006/custom-properties" xmlns:vt="http://schemas.openxmlformats.org/officeDocument/2006/docPropsVTypes"/>
</file>