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739F" w14:textId="0948BD10" w:rsidR="004322FA" w:rsidRDefault="004322FA">
      <w:pPr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</w:rPr>
        <w:t xml:space="preserve">Александр Блок родился 28 ноября 1880 года в Санкт-Петербурге. Его отец, Александр Блок — старший, — был дворянином и приват-доцентом кафедры государственного права Варшавского университета, а мать Александра — дочерью ректора Санкт-Петербургского университета Андрея Бекетова. После рождения сына родители Блока расстались. В 1883–1884 годах Александр Блок жил за границей, в Италии — с матерью, тетей и бабушкой. Официально брак родителей Блока был расторгнут Синодом в 1889 году. </w:t>
      </w:r>
    </w:p>
    <w:p w14:paraId="3153D88D" w14:textId="77777777" w:rsidR="004322FA" w:rsidRDefault="004322FA" w:rsidP="004322FA">
      <w:pPr>
        <w:pStyle w:val="a3"/>
        <w:spacing w:before="300" w:beforeAutospacing="0" w:after="300" w:afterAutospacing="0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</w:rPr>
        <w:t>В 1891 году Александра Блока отдали сразу во второй класс Введенской гимназии. К тому времени мальчик уже пробовал сочинять — и прозу, и стихи. В 1894 году Блок начал выпускать журнал «Вестник», и в его литературной игре участвовала вся семья. В редакцию входили два кузена, троюродный брат и мать. Бабушка Елизавета Бекетова писала рассказы, дедушка Андрей Бекетов иллюстрировал материалы. Всего вышло 37 номеров «Вестника». Помимо стихов и статей, Александр Блок сочинил для него роман в стиле Майн Рида: он выходил в первых восьми номерах журнала.</w:t>
      </w:r>
    </w:p>
    <w:p w14:paraId="1A597C20" w14:textId="4D6FF9DA" w:rsidR="004322FA" w:rsidRDefault="004322FA">
      <w:pPr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</w:rPr>
        <w:t xml:space="preserve">В 1898 году Александр Блок окончил гимназию, а в августе того же года поступил на юридический факультет Санкт-Петербургского университета. Однако юриспруденция молодого поэта не привлекала. Он увлекся театром. Почти каждые каникулы Блок проводил в имении деда — Шахматово. В соседней усадьбе </w:t>
      </w:r>
      <w:proofErr w:type="spellStart"/>
      <w:r>
        <w:rPr>
          <w:rFonts w:ascii="Noto Serif" w:hAnsi="Noto Serif" w:cs="Noto Serif"/>
          <w:color w:val="3C3C3C"/>
        </w:rPr>
        <w:t>Боблово</w:t>
      </w:r>
      <w:proofErr w:type="spellEnd"/>
      <w:r>
        <w:rPr>
          <w:rFonts w:ascii="Noto Serif" w:hAnsi="Noto Serif" w:cs="Noto Serif"/>
          <w:color w:val="3C3C3C"/>
        </w:rPr>
        <w:t xml:space="preserve"> летом 1899 года он ставил спектакли — </w:t>
      </w:r>
      <w:hyperlink r:id="rId4" w:tgtFrame="_blank" w:history="1">
        <w:r>
          <w:rPr>
            <w:rStyle w:val="a4"/>
            <w:rFonts w:ascii="Noto Serif" w:hAnsi="Noto Serif" w:cs="Noto Serif"/>
            <w:color w:val="ED2324"/>
            <w:u w:val="none"/>
          </w:rPr>
          <w:t>«Бориса Годунова»</w:t>
        </w:r>
      </w:hyperlink>
      <w:r>
        <w:rPr>
          <w:rFonts w:ascii="Noto Serif" w:hAnsi="Noto Serif" w:cs="Noto Serif"/>
          <w:color w:val="3C3C3C"/>
        </w:rPr>
        <w:t>, </w:t>
      </w:r>
      <w:hyperlink r:id="rId5" w:tgtFrame="_blank" w:history="1">
        <w:r>
          <w:rPr>
            <w:rStyle w:val="a4"/>
            <w:rFonts w:ascii="Noto Serif" w:hAnsi="Noto Serif" w:cs="Noto Serif"/>
            <w:color w:val="ED2324"/>
            <w:u w:val="none"/>
          </w:rPr>
          <w:t>«Гамлета»</w:t>
        </w:r>
      </w:hyperlink>
      <w:r>
        <w:rPr>
          <w:rFonts w:ascii="Noto Serif" w:hAnsi="Noto Serif" w:cs="Noto Serif"/>
          <w:color w:val="3C3C3C"/>
        </w:rPr>
        <w:t>, </w:t>
      </w:r>
      <w:hyperlink r:id="rId6" w:tgtFrame="_blank" w:history="1">
        <w:r>
          <w:rPr>
            <w:rStyle w:val="a4"/>
            <w:rFonts w:ascii="Noto Serif" w:hAnsi="Noto Serif" w:cs="Noto Serif"/>
            <w:color w:val="ED2324"/>
            <w:u w:val="none"/>
          </w:rPr>
          <w:t>«Каменного гостя»</w:t>
        </w:r>
      </w:hyperlink>
      <w:r>
        <w:rPr>
          <w:rFonts w:ascii="Noto Serif" w:hAnsi="Noto Serif" w:cs="Noto Serif"/>
          <w:color w:val="3C3C3C"/>
        </w:rPr>
        <w:t>. И сам же в них играл.</w:t>
      </w:r>
    </w:p>
    <w:p w14:paraId="01C27A9B" w14:textId="77777777" w:rsidR="004322FA" w:rsidRDefault="004322FA" w:rsidP="004322FA">
      <w:pPr>
        <w:pStyle w:val="a3"/>
        <w:spacing w:before="300" w:beforeAutospacing="0" w:after="300" w:afterAutospacing="0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</w:rPr>
        <w:t>Спустя три года Блок перевелся на историко-филологический факультет. Он начал знакомиться с петербургской литературной элитой. В 1902 году он подружился с </w:t>
      </w:r>
      <w:hyperlink r:id="rId7" w:tgtFrame="_blank" w:history="1">
        <w:r>
          <w:rPr>
            <w:rStyle w:val="a4"/>
            <w:rFonts w:ascii="Noto Serif" w:hAnsi="Noto Serif" w:cs="Noto Serif"/>
            <w:color w:val="ED2324"/>
          </w:rPr>
          <w:t>Зинаидой Гиппиус</w:t>
        </w:r>
      </w:hyperlink>
      <w:r>
        <w:rPr>
          <w:rFonts w:ascii="Noto Serif" w:hAnsi="Noto Serif" w:cs="Noto Serif"/>
          <w:color w:val="3C3C3C"/>
        </w:rPr>
        <w:t> и Дмитрием Мережковским. Валерий Брюсов поместил стихи Александра Блока в альманахе «Северные цветы».</w:t>
      </w:r>
    </w:p>
    <w:p w14:paraId="1CE643AF" w14:textId="77777777" w:rsidR="004322FA" w:rsidRDefault="004322FA" w:rsidP="004322FA">
      <w:pPr>
        <w:pStyle w:val="a3"/>
        <w:spacing w:before="300" w:beforeAutospacing="0" w:after="300" w:afterAutospacing="0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</w:rPr>
        <w:t>В 1903 году Блок женился на Любови Менделеевой — Прекрасной Даме блоковской любовной лирики. Они были знакомы на тот момент восемь лет, около пяти лет Блок был влюблен. Вскоре в «Северных цветах» вышел цикл </w:t>
      </w:r>
      <w:hyperlink r:id="rId8" w:tgtFrame="_blank" w:history="1">
        <w:r>
          <w:rPr>
            <w:rStyle w:val="a4"/>
            <w:rFonts w:ascii="Noto Serif" w:hAnsi="Noto Serif" w:cs="Noto Serif"/>
            <w:color w:val="ED2324"/>
          </w:rPr>
          <w:t>«Стихи о Прекрасной Даме»</w:t>
        </w:r>
      </w:hyperlink>
      <w:r>
        <w:rPr>
          <w:rFonts w:ascii="Noto Serif" w:hAnsi="Noto Serif" w:cs="Noto Serif"/>
          <w:color w:val="3C3C3C"/>
        </w:rPr>
        <w:t> — название для него предложил Брюсов.</w:t>
      </w:r>
    </w:p>
    <w:p w14:paraId="5BD0FE87" w14:textId="5F668644" w:rsidR="004322FA" w:rsidRDefault="004322FA">
      <w:pPr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</w:rPr>
        <w:t>В 1905 году Россию потрясла первая революция. Она отразилась и в творчестве Александра Блока. В его лирике появились новые мотивы — вьюги, метели, стихии. В 1907 году поэт закончил цикл «Снежная маска», драмы </w:t>
      </w:r>
      <w:hyperlink r:id="rId9" w:tgtFrame="_blank" w:history="1">
        <w:r>
          <w:rPr>
            <w:rStyle w:val="a4"/>
            <w:rFonts w:ascii="Noto Serif" w:hAnsi="Noto Serif" w:cs="Noto Serif"/>
            <w:color w:val="ED2324"/>
            <w:u w:val="none"/>
          </w:rPr>
          <w:t>«Незнакомка»</w:t>
        </w:r>
      </w:hyperlink>
      <w:r>
        <w:rPr>
          <w:rFonts w:ascii="Noto Serif" w:hAnsi="Noto Serif" w:cs="Noto Serif"/>
          <w:color w:val="3C3C3C"/>
        </w:rPr>
        <w:t> и </w:t>
      </w:r>
      <w:hyperlink r:id="rId10" w:tgtFrame="_blank" w:history="1">
        <w:r>
          <w:rPr>
            <w:rStyle w:val="a4"/>
            <w:rFonts w:ascii="Noto Serif" w:hAnsi="Noto Serif" w:cs="Noto Serif"/>
            <w:color w:val="ED2324"/>
            <w:u w:val="none"/>
          </w:rPr>
          <w:t>«Балаганчик»</w:t>
        </w:r>
      </w:hyperlink>
      <w:r>
        <w:rPr>
          <w:rFonts w:ascii="Noto Serif" w:hAnsi="Noto Serif" w:cs="Noto Serif"/>
          <w:color w:val="3C3C3C"/>
        </w:rPr>
        <w:t>. Блока публиковали в изданиях символистов — «Вопросы жизни», «Весы», «Перевал». В журнале «Золотое руно» в 1907 году поэт начал вести критический отдел. Спустя год вышел третий блоковский сборник — «Земля в стихах».</w:t>
      </w:r>
    </w:p>
    <w:p w14:paraId="3F67132D" w14:textId="5095436E" w:rsidR="00A822B5" w:rsidRDefault="00A822B5" w:rsidP="00A822B5">
      <w:pPr>
        <w:pStyle w:val="a3"/>
        <w:spacing w:before="300" w:beforeAutospacing="0" w:after="300" w:afterAutospacing="0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</w:rPr>
        <w:t>В 1909 году у Александра Блока умер отец и приемный сын. Чтобы восстановиться после потрясений, поэт с женой уехали в путешествие по Италии и Германии. По впечатлениям из поездки Александр Блок написал цикл «Итальянские стихи».</w:t>
      </w:r>
    </w:p>
    <w:p w14:paraId="70578135" w14:textId="77777777" w:rsidR="00A822B5" w:rsidRDefault="00A822B5" w:rsidP="00A822B5">
      <w:pPr>
        <w:pStyle w:val="a3"/>
        <w:spacing w:before="300" w:beforeAutospacing="0" w:after="300" w:afterAutospacing="0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</w:rPr>
        <w:t>После публикации цикла Блока приняли в «Академию стиха», она же — «Общество ревнителей художественного слова». Его организовал при журнале «Аполлон» Вячеслав Иванов, также туда входили Иннокентий Анненский, Валерий Брюсов.</w:t>
      </w:r>
    </w:p>
    <w:p w14:paraId="6804C29E" w14:textId="77777777" w:rsidR="00A822B5" w:rsidRDefault="00A822B5" w:rsidP="00A822B5">
      <w:pPr>
        <w:pStyle w:val="a3"/>
        <w:spacing w:before="300" w:beforeAutospacing="0" w:after="300" w:afterAutospacing="0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</w:rPr>
        <w:t>В 1911 году Блок снова отправился в путешествие за границу — на этот раз Франция, Бельгия и Нидерланды. Во Франции поэту не понравилось.</w:t>
      </w:r>
    </w:p>
    <w:p w14:paraId="5C058832" w14:textId="77777777" w:rsidR="00A822B5" w:rsidRPr="00A822B5" w:rsidRDefault="00A822B5" w:rsidP="00A822B5">
      <w:pPr>
        <w:spacing w:before="300" w:after="300" w:line="240" w:lineRule="auto"/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</w:pPr>
      <w:r w:rsidRPr="00A822B5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lastRenderedPageBreak/>
        <w:t>В этом же году вышел его очередной стихотворный сборник — «Ночные часы». Спустя год Александр Блок дописал пьесу </w:t>
      </w:r>
      <w:hyperlink r:id="rId11" w:tgtFrame="_blank" w:history="1">
        <w:r w:rsidRPr="00A822B5">
          <w:rPr>
            <w:rFonts w:ascii="Noto Serif" w:eastAsia="Times New Roman" w:hAnsi="Noto Serif" w:cs="Noto Serif"/>
            <w:color w:val="ED2324"/>
            <w:sz w:val="24"/>
            <w:szCs w:val="24"/>
            <w:u w:val="single"/>
            <w:lang w:eastAsia="ru-RU"/>
          </w:rPr>
          <w:t>«Роза и Крест»</w:t>
        </w:r>
      </w:hyperlink>
      <w:r w:rsidRPr="00A822B5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> и составил из пяти своих сборников трехтомное собрание стихотворений. Еще при жизни поэта его переиздали дважды. Блок писал литературные и критические статьи, выступал с докладами, читал лекции.</w:t>
      </w:r>
    </w:p>
    <w:p w14:paraId="46640A9B" w14:textId="77777777" w:rsidR="00A822B5" w:rsidRPr="00A822B5" w:rsidRDefault="00A822B5" w:rsidP="00A822B5">
      <w:pPr>
        <w:spacing w:before="300" w:after="300" w:line="240" w:lineRule="auto"/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</w:pPr>
      <w:r w:rsidRPr="00A822B5">
        <w:rPr>
          <w:rFonts w:ascii="Noto Serif" w:eastAsia="Times New Roman" w:hAnsi="Noto Serif" w:cs="Noto Serif"/>
          <w:color w:val="3C3C3C"/>
          <w:sz w:val="24"/>
          <w:szCs w:val="24"/>
          <w:lang w:eastAsia="ru-RU"/>
        </w:rPr>
        <w:t>В 1916 году Блока призвали на службу, табельщиком в инженерную часть Всероссийского союза. Войска базировались в Белоруссии.</w:t>
      </w:r>
    </w:p>
    <w:p w14:paraId="06F7B03B" w14:textId="77777777" w:rsidR="00A822B5" w:rsidRPr="00A822B5" w:rsidRDefault="00A822B5" w:rsidP="00A822B5">
      <w:pPr>
        <w:spacing w:after="0" w:line="240" w:lineRule="auto"/>
        <w:rPr>
          <w:rFonts w:ascii="Noto Serif" w:eastAsia="Times New Roman" w:hAnsi="Noto Serif" w:cs="Noto Serif"/>
          <w:i/>
          <w:iCs/>
          <w:color w:val="3C3C3C"/>
          <w:sz w:val="27"/>
          <w:szCs w:val="27"/>
          <w:lang w:eastAsia="ru-RU"/>
        </w:rPr>
      </w:pPr>
      <w:r w:rsidRPr="00A822B5">
        <w:rPr>
          <w:rFonts w:ascii="Noto Serif" w:eastAsia="Times New Roman" w:hAnsi="Noto Serif" w:cs="Noto Serif"/>
          <w:i/>
          <w:iCs/>
          <w:color w:val="3C3C3C"/>
          <w:sz w:val="27"/>
          <w:szCs w:val="27"/>
          <w:lang w:eastAsia="ru-RU"/>
        </w:rPr>
        <w:t>«Я озверел, полдня с лошадью по лесам, полям и болотам разъезжаю, почти неумытый; потом — выпиваем самовары чаю, ругаем начальство, дремлем или засыпаем, строчим в конторе, иногда на завалинке сидим и смотрим на свиней и гусей».</w:t>
      </w:r>
    </w:p>
    <w:p w14:paraId="67308BB1" w14:textId="77777777" w:rsidR="00A822B5" w:rsidRPr="00A822B5" w:rsidRDefault="00A822B5" w:rsidP="00A822B5">
      <w:pPr>
        <w:spacing w:line="240" w:lineRule="auto"/>
        <w:rPr>
          <w:rFonts w:ascii="Noto Serif" w:eastAsia="Times New Roman" w:hAnsi="Noto Serif" w:cs="Noto Serif"/>
          <w:i/>
          <w:iCs/>
          <w:color w:val="3C3C3C"/>
          <w:sz w:val="27"/>
          <w:szCs w:val="27"/>
          <w:lang w:eastAsia="ru-RU"/>
        </w:rPr>
      </w:pPr>
      <w:r w:rsidRPr="00A822B5">
        <w:rPr>
          <w:rFonts w:ascii="Noto Serif" w:eastAsia="Times New Roman" w:hAnsi="Noto Serif" w:cs="Noto Serif"/>
          <w:color w:val="8A8A8A"/>
          <w:sz w:val="24"/>
          <w:szCs w:val="24"/>
          <w:lang w:eastAsia="ru-RU"/>
        </w:rPr>
        <w:t>Александр Блок, из письма матери от 4 сентября 1916 года</w:t>
      </w:r>
    </w:p>
    <w:p w14:paraId="7E86BBAB" w14:textId="77777777" w:rsidR="00A822B5" w:rsidRDefault="00A822B5" w:rsidP="00A822B5">
      <w:pPr>
        <w:pStyle w:val="a3"/>
        <w:spacing w:before="300" w:beforeAutospacing="0" w:after="300" w:afterAutospacing="0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</w:rPr>
        <w:t>Отношение к революции у Блока с течением времени менялось. Сначала он принял ее с восторгом, от эмиграции отказался. Блока взяли работать в </w:t>
      </w:r>
      <w:r>
        <w:rPr>
          <w:rStyle w:val="a5"/>
          <w:rFonts w:ascii="Noto Serif" w:hAnsi="Noto Serif" w:cs="Noto Serif"/>
          <w:color w:val="3C3C3C"/>
        </w:rPr>
        <w:t>«Чрезвычайную следственную комиссию для расследования противозаконных по должности действий бывших министров, главноуправляющих и прочих высших должностных лиц как гражданских, так и военных и морских ведомств»</w:t>
      </w:r>
      <w:r>
        <w:rPr>
          <w:rFonts w:ascii="Noto Serif" w:hAnsi="Noto Serif" w:cs="Noto Serif"/>
          <w:color w:val="3C3C3C"/>
        </w:rPr>
        <w:t> — на должность редактора. В начале 1918 года поэт написал поэму </w:t>
      </w:r>
      <w:hyperlink r:id="rId12" w:tgtFrame="_blank" w:history="1">
        <w:r>
          <w:rPr>
            <w:rStyle w:val="a4"/>
            <w:rFonts w:ascii="Noto Serif" w:hAnsi="Noto Serif" w:cs="Noto Serif"/>
            <w:color w:val="ED2324"/>
          </w:rPr>
          <w:t>«Двенадцать»</w:t>
        </w:r>
      </w:hyperlink>
      <w:r>
        <w:rPr>
          <w:rFonts w:ascii="Noto Serif" w:hAnsi="Noto Serif" w:cs="Noto Serif"/>
          <w:color w:val="3C3C3C"/>
        </w:rPr>
        <w:t> и </w:t>
      </w:r>
      <w:hyperlink r:id="rId13" w:tgtFrame="_blank" w:history="1">
        <w:r>
          <w:rPr>
            <w:rStyle w:val="a4"/>
            <w:rFonts w:ascii="Noto Serif" w:hAnsi="Noto Serif" w:cs="Noto Serif"/>
            <w:color w:val="ED2324"/>
          </w:rPr>
          <w:t>«Скифы»</w:t>
        </w:r>
      </w:hyperlink>
      <w:r>
        <w:rPr>
          <w:rFonts w:ascii="Noto Serif" w:hAnsi="Noto Serif" w:cs="Noto Serif"/>
          <w:color w:val="3C3C3C"/>
        </w:rPr>
        <w:t>. Его статьи вышли отдельным сборником — «Искусство и революция». Блок делал доклады в Вольной философской ассоциации, готовил к переизданию свою трилогию, был членом Театрально-литературной комиссии и редколлегии издательства «Всемирная литература».</w:t>
      </w:r>
    </w:p>
    <w:p w14:paraId="11DA9AF1" w14:textId="77777777" w:rsidR="00A822B5" w:rsidRDefault="00A822B5" w:rsidP="00A822B5">
      <w:pPr>
        <w:pStyle w:val="a3"/>
        <w:spacing w:before="300" w:beforeAutospacing="0" w:after="300" w:afterAutospacing="0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</w:rPr>
        <w:t>В феврале 1919 года Блока арестовали по обвинению в связи с левыми эсерами. Однако через два дня отпустили — стараниями Анатолия Луначарского. В августе того же года вышел новый сборник стихов — «Ямбы», а Блока назначили членом коллегии Литературного отдела Наркомпроса. Он много работал, сильно уставал. В одном из писем поэт писал: </w:t>
      </w:r>
      <w:r>
        <w:rPr>
          <w:rStyle w:val="a5"/>
          <w:rFonts w:ascii="Noto Serif" w:hAnsi="Noto Serif" w:cs="Noto Serif"/>
          <w:color w:val="3C3C3C"/>
        </w:rPr>
        <w:t>«Почти год как я не принадлежу себе, я разучился писать стихи и думать о стихах…»</w:t>
      </w:r>
      <w:r>
        <w:rPr>
          <w:rFonts w:ascii="Noto Serif" w:hAnsi="Noto Serif" w:cs="Noto Serif"/>
          <w:color w:val="3C3C3C"/>
        </w:rPr>
        <w:t> Здоровье Блока ухудшалось. Однако он продолжал писать и выступать, в 1920 году подготовил сборник лирики «Седое утро». 5 февраля 1921 года появилось стихотворение </w:t>
      </w:r>
      <w:hyperlink r:id="rId14" w:tgtFrame="_blank" w:history="1">
        <w:r>
          <w:rPr>
            <w:rStyle w:val="a4"/>
            <w:rFonts w:ascii="Noto Serif" w:hAnsi="Noto Serif" w:cs="Noto Serif"/>
            <w:color w:val="ED2324"/>
          </w:rPr>
          <w:t>«Пушкинскому дому»</w:t>
        </w:r>
      </w:hyperlink>
      <w:r>
        <w:rPr>
          <w:rFonts w:ascii="Noto Serif" w:hAnsi="Noto Serif" w:cs="Noto Serif"/>
          <w:color w:val="3C3C3C"/>
        </w:rPr>
        <w:t>, а 11 февраля в Доме литераторов на вечере, посвященном Пушкину, Блок произнес знаменитую речь «О назначении поэта».</w:t>
      </w:r>
    </w:p>
    <w:p w14:paraId="0A76C0EF" w14:textId="4689CA15" w:rsidR="00A822B5" w:rsidRDefault="00A822B5" w:rsidP="00A822B5">
      <w:pPr>
        <w:pStyle w:val="a3"/>
        <w:spacing w:before="300" w:beforeAutospacing="0" w:after="300" w:afterAutospacing="0"/>
        <w:rPr>
          <w:rFonts w:ascii="Noto Serif" w:hAnsi="Noto Serif" w:cs="Noto Serif"/>
          <w:color w:val="3C3C3C"/>
        </w:rPr>
      </w:pPr>
      <w:r>
        <w:rPr>
          <w:rFonts w:ascii="Noto Serif" w:hAnsi="Noto Serif" w:cs="Noto Serif"/>
          <w:color w:val="3C3C3C"/>
        </w:rPr>
        <w:t>Весной 1921 года Александр Блок просил визу для лечения за границей, но ему отказали. 29 мая </w:t>
      </w:r>
      <w:hyperlink r:id="rId15" w:tgtFrame="_blank" w:history="1">
        <w:r>
          <w:rPr>
            <w:rStyle w:val="a4"/>
            <w:rFonts w:ascii="Noto Serif" w:hAnsi="Noto Serif" w:cs="Noto Serif"/>
            <w:color w:val="ED2324"/>
          </w:rPr>
          <w:t>Максим Горький</w:t>
        </w:r>
      </w:hyperlink>
      <w:r>
        <w:rPr>
          <w:rFonts w:ascii="Noto Serif" w:hAnsi="Noto Serif" w:cs="Noto Serif"/>
          <w:color w:val="3C3C3C"/>
        </w:rPr>
        <w:t> написал Луначарскому письмо о необходимости выпустить Блока в Финляндию на лечение. 18 июня Блок уничтожил часть архивов, 3 июля — несколько записных книжек. Луначарский и Каменев выхлопотали разрешение на выезд 23 июля. Но состояние Блока ухудшилось, и 29 июля Горький вновь написал прошение — чтобы жене Блока позволили сопровождать его. 1 августа документы были подписаны, но Горький узнал об этом только спустя пять дней. Было поздно: утром 7 августа Александр Блок умер в своей квартире в Петрограде. Поэта похоронили на Смоленском кладбище.</w:t>
      </w:r>
    </w:p>
    <w:p w14:paraId="7B39BE4F" w14:textId="77777777" w:rsidR="004322FA" w:rsidRDefault="004322FA"/>
    <w:sectPr w:rsidR="004322FA" w:rsidSect="004322F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FA"/>
    <w:rsid w:val="004322FA"/>
    <w:rsid w:val="00A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7477"/>
  <w15:chartTrackingRefBased/>
  <w15:docId w15:val="{573CFA49-3CC3-4897-B2F8-F22FF657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322FA"/>
    <w:rPr>
      <w:color w:val="0000FF"/>
      <w:u w:val="single"/>
    </w:rPr>
  </w:style>
  <w:style w:type="character" w:styleId="a5">
    <w:name w:val="Emphasis"/>
    <w:basedOn w:val="a0"/>
    <w:uiPriority w:val="20"/>
    <w:qFormat/>
    <w:rsid w:val="00A822B5"/>
    <w:rPr>
      <w:i/>
      <w:iCs/>
    </w:rPr>
  </w:style>
  <w:style w:type="character" w:styleId="HTML">
    <w:name w:val="HTML Cite"/>
    <w:basedOn w:val="a0"/>
    <w:uiPriority w:val="99"/>
    <w:semiHidden/>
    <w:unhideWhenUsed/>
    <w:rsid w:val="00A822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1322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5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lture.ru/books/60/stihi-o-prekrasnoy-dame" TargetMode="External"/><Relationship Id="rId13" Type="http://schemas.openxmlformats.org/officeDocument/2006/relationships/hyperlink" Target="https://www.culture.ru/books/263/skif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ulture.ru/persons/9436/zinaida-gippius" TargetMode="External"/><Relationship Id="rId12" Type="http://schemas.openxmlformats.org/officeDocument/2006/relationships/hyperlink" Target="https://www.culture.ru/poems/290/dvenadca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ulture.ru/movies/1950/kamenniy-gost" TargetMode="External"/><Relationship Id="rId11" Type="http://schemas.openxmlformats.org/officeDocument/2006/relationships/hyperlink" Target="https://www.culture.ru/books/75/roza-i-krest" TargetMode="External"/><Relationship Id="rId5" Type="http://schemas.openxmlformats.org/officeDocument/2006/relationships/hyperlink" Target="https://www.culture.ru/movies/1807/gamlet" TargetMode="External"/><Relationship Id="rId15" Type="http://schemas.openxmlformats.org/officeDocument/2006/relationships/hyperlink" Target="https://www.culture.ru/persons/10003/maksim-gorkii" TargetMode="External"/><Relationship Id="rId10" Type="http://schemas.openxmlformats.org/officeDocument/2006/relationships/hyperlink" Target="https://www.culture.ru/books/909/balaganchik" TargetMode="External"/><Relationship Id="rId4" Type="http://schemas.openxmlformats.org/officeDocument/2006/relationships/hyperlink" Target="https://www.culture.ru/movies/1521/boris-godunov" TargetMode="External"/><Relationship Id="rId9" Type="http://schemas.openxmlformats.org/officeDocument/2006/relationships/hyperlink" Target="https://www.culture.ru/books/184/neznakomka" TargetMode="External"/><Relationship Id="rId14" Type="http://schemas.openxmlformats.org/officeDocument/2006/relationships/hyperlink" Target="https://www.culture.ru/books/94/pushkinskomu-dom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</cp:revision>
  <dcterms:created xsi:type="dcterms:W3CDTF">2022-02-20T21:33:00Z</dcterms:created>
  <dcterms:modified xsi:type="dcterms:W3CDTF">2022-02-20T21:52:00Z</dcterms:modified>
</cp:coreProperties>
</file>