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5"/>
        <w:gridCol w:w="2615"/>
        <w:gridCol w:w="2616"/>
        <w:gridCol w:w="2616"/>
        <w:gridCol w:w="2616"/>
        <w:gridCol w:w="2616"/>
      </w:tblGrid>
      <w:tr w:rsidR="00FB0C03" w14:paraId="739492FB" w14:textId="77777777" w:rsidTr="00B450A4">
        <w:tc>
          <w:tcPr>
            <w:tcW w:w="15694" w:type="dxa"/>
            <w:gridSpan w:val="6"/>
          </w:tcPr>
          <w:p w14:paraId="514F8B01" w14:textId="3F3D731B" w:rsidR="00FB0C03" w:rsidRPr="00FB0C03" w:rsidRDefault="00FB0C03" w:rsidP="00FB0C03">
            <w:pPr>
              <w:jc w:val="center"/>
              <w:rPr>
                <w:rFonts w:ascii="Times New Roman" w:hAnsi="Times New Roman" w:cs="Times New Roman"/>
              </w:rPr>
            </w:pPr>
            <w:r w:rsidRPr="00FB0C03">
              <w:rPr>
                <w:rFonts w:ascii="Times New Roman" w:hAnsi="Times New Roman" w:cs="Times New Roman"/>
              </w:rPr>
              <w:t>Функциональные стили русского литературного языка</w:t>
            </w:r>
          </w:p>
        </w:tc>
      </w:tr>
      <w:tr w:rsidR="00FB0C03" w14:paraId="0F568230" w14:textId="77777777" w:rsidTr="00FB0C03">
        <w:tc>
          <w:tcPr>
            <w:tcW w:w="2615" w:type="dxa"/>
          </w:tcPr>
          <w:p w14:paraId="25D79D6C" w14:textId="4E0A0BE7" w:rsidR="00FB0C03" w:rsidRPr="00C9241A" w:rsidRDefault="00FB0C03" w:rsidP="00FB0C03">
            <w:pPr>
              <w:jc w:val="center"/>
              <w:rPr>
                <w:rFonts w:ascii="Times New Roman" w:hAnsi="Times New Roman" w:cs="Times New Roman"/>
              </w:rPr>
            </w:pPr>
            <w:r w:rsidRPr="00C9241A">
              <w:rPr>
                <w:rFonts w:ascii="Times New Roman" w:hAnsi="Times New Roman" w:cs="Times New Roman"/>
              </w:rPr>
              <w:t>Характеристики</w:t>
            </w:r>
          </w:p>
        </w:tc>
        <w:tc>
          <w:tcPr>
            <w:tcW w:w="2615" w:type="dxa"/>
          </w:tcPr>
          <w:p w14:paraId="5BBF03FC" w14:textId="5FA521B4" w:rsidR="00FB0C03" w:rsidRPr="006A1389" w:rsidRDefault="00FB0C03">
            <w:pPr>
              <w:rPr>
                <w:rFonts w:ascii="Times New Roman" w:hAnsi="Times New Roman" w:cs="Times New Roman"/>
              </w:rPr>
            </w:pPr>
            <w:r w:rsidRPr="006A1389">
              <w:rPr>
                <w:rFonts w:ascii="Times New Roman" w:hAnsi="Times New Roman" w:cs="Times New Roman"/>
              </w:rPr>
              <w:t>Разговорный</w:t>
            </w:r>
          </w:p>
        </w:tc>
        <w:tc>
          <w:tcPr>
            <w:tcW w:w="2616" w:type="dxa"/>
          </w:tcPr>
          <w:p w14:paraId="4A08CCE3" w14:textId="29F2673B" w:rsidR="00FB0C03" w:rsidRPr="006A1389" w:rsidRDefault="00FB0C03">
            <w:pPr>
              <w:rPr>
                <w:rFonts w:ascii="Times New Roman" w:hAnsi="Times New Roman" w:cs="Times New Roman"/>
              </w:rPr>
            </w:pPr>
            <w:r w:rsidRPr="006A1389">
              <w:rPr>
                <w:rFonts w:ascii="Times New Roman" w:hAnsi="Times New Roman" w:cs="Times New Roman"/>
              </w:rPr>
              <w:t>Публицистический</w:t>
            </w:r>
          </w:p>
        </w:tc>
        <w:tc>
          <w:tcPr>
            <w:tcW w:w="2616" w:type="dxa"/>
          </w:tcPr>
          <w:p w14:paraId="4EA90159" w14:textId="4EC0E01F" w:rsidR="00FB0C03" w:rsidRPr="006A1389" w:rsidRDefault="00FB0C03">
            <w:pPr>
              <w:rPr>
                <w:rFonts w:ascii="Times New Roman" w:hAnsi="Times New Roman" w:cs="Times New Roman"/>
              </w:rPr>
            </w:pPr>
            <w:r w:rsidRPr="006A1389">
              <w:rPr>
                <w:rFonts w:ascii="Times New Roman" w:hAnsi="Times New Roman" w:cs="Times New Roman"/>
              </w:rPr>
              <w:t>Официально-деловой</w:t>
            </w:r>
          </w:p>
        </w:tc>
        <w:tc>
          <w:tcPr>
            <w:tcW w:w="2616" w:type="dxa"/>
          </w:tcPr>
          <w:p w14:paraId="44A587DA" w14:textId="7F27EFED" w:rsidR="00FB0C03" w:rsidRPr="006A1389" w:rsidRDefault="00FB0C03">
            <w:pPr>
              <w:rPr>
                <w:rFonts w:ascii="Times New Roman" w:hAnsi="Times New Roman" w:cs="Times New Roman"/>
              </w:rPr>
            </w:pPr>
            <w:r w:rsidRPr="006A1389">
              <w:rPr>
                <w:rFonts w:ascii="Times New Roman" w:hAnsi="Times New Roman" w:cs="Times New Roman"/>
              </w:rPr>
              <w:t>Научный</w:t>
            </w:r>
          </w:p>
        </w:tc>
        <w:tc>
          <w:tcPr>
            <w:tcW w:w="2616" w:type="dxa"/>
          </w:tcPr>
          <w:p w14:paraId="1D598BD7" w14:textId="29C28822" w:rsidR="00FB0C03" w:rsidRPr="006A1389" w:rsidRDefault="00FB0C03">
            <w:pPr>
              <w:rPr>
                <w:rFonts w:ascii="Times New Roman" w:hAnsi="Times New Roman" w:cs="Times New Roman"/>
              </w:rPr>
            </w:pPr>
            <w:r w:rsidRPr="006A1389">
              <w:rPr>
                <w:rFonts w:ascii="Times New Roman" w:hAnsi="Times New Roman" w:cs="Times New Roman"/>
              </w:rPr>
              <w:t>Художественный</w:t>
            </w:r>
          </w:p>
        </w:tc>
      </w:tr>
      <w:tr w:rsidR="00FB0C03" w14:paraId="4AB4AD68" w14:textId="77777777" w:rsidTr="00FB0C03">
        <w:tc>
          <w:tcPr>
            <w:tcW w:w="2615" w:type="dxa"/>
          </w:tcPr>
          <w:p w14:paraId="04CD1F11" w14:textId="400F8284" w:rsidR="00FB0C03" w:rsidRPr="00C9241A" w:rsidRDefault="00FB0C03" w:rsidP="00FB0C03">
            <w:pPr>
              <w:jc w:val="center"/>
              <w:rPr>
                <w:rFonts w:ascii="Times New Roman" w:hAnsi="Times New Roman" w:cs="Times New Roman"/>
              </w:rPr>
            </w:pPr>
            <w:r w:rsidRPr="00C9241A">
              <w:rPr>
                <w:rFonts w:ascii="Times New Roman" w:hAnsi="Times New Roman" w:cs="Times New Roman"/>
              </w:rPr>
              <w:t>Цель</w:t>
            </w:r>
          </w:p>
        </w:tc>
        <w:tc>
          <w:tcPr>
            <w:tcW w:w="2615" w:type="dxa"/>
          </w:tcPr>
          <w:p w14:paraId="4C2D886C" w14:textId="6092112B" w:rsidR="00FB0C03" w:rsidRPr="00C9241A" w:rsidRDefault="006A1389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цель общение, обмен информацией</w:t>
            </w:r>
          </w:p>
        </w:tc>
        <w:tc>
          <w:tcPr>
            <w:tcW w:w="2616" w:type="dxa"/>
          </w:tcPr>
          <w:p w14:paraId="25CD8600" w14:textId="77777777" w:rsidR="005826AE" w:rsidRPr="00C9241A" w:rsidRDefault="005826AE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воздействие на слушателей и читателей с целью информирования,</w:t>
            </w:r>
          </w:p>
          <w:p w14:paraId="09D76863" w14:textId="589A7D20" w:rsidR="00FB0C03" w:rsidRPr="00C9241A" w:rsidRDefault="005826AE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агитации, пропаганды чего-либо</w:t>
            </w:r>
          </w:p>
        </w:tc>
        <w:tc>
          <w:tcPr>
            <w:tcW w:w="2616" w:type="dxa"/>
          </w:tcPr>
          <w:p w14:paraId="27CC4694" w14:textId="0C082ABB" w:rsidR="00FB0C03" w:rsidRPr="00C9241A" w:rsidRDefault="00871CC8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сообщить информацию, дать инструкцию, составить деловую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бумагу</w:t>
            </w:r>
          </w:p>
        </w:tc>
        <w:tc>
          <w:tcPr>
            <w:tcW w:w="2616" w:type="dxa"/>
          </w:tcPr>
          <w:p w14:paraId="62BC6079" w14:textId="0C1319D1" w:rsidR="00FB0C03" w:rsidRPr="00C9241A" w:rsidRDefault="00705BA8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изложить результаты исследований, разработок</w:t>
            </w:r>
          </w:p>
        </w:tc>
        <w:tc>
          <w:tcPr>
            <w:tcW w:w="2616" w:type="dxa"/>
          </w:tcPr>
          <w:p w14:paraId="521E0BC1" w14:textId="77777777" w:rsidR="00C9241A" w:rsidRPr="00C9241A" w:rsidRDefault="00C9241A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создание художественных, поэтических образов и влияние с</w:t>
            </w:r>
          </w:p>
          <w:p w14:paraId="65B5DA3B" w14:textId="77777777" w:rsidR="00C9241A" w:rsidRPr="00C9241A" w:rsidRDefault="00C9241A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помошью</w:t>
            </w:r>
            <w:proofErr w:type="spellEnd"/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них на чувства и мысли читателей или слушателей;</w:t>
            </w:r>
          </w:p>
          <w:p w14:paraId="6FCDF173" w14:textId="0C81F196" w:rsidR="00FB0C03" w:rsidRPr="00C9241A" w:rsidRDefault="00C9241A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эмоционально-эстетическое воздействие на читателя</w:t>
            </w:r>
          </w:p>
        </w:tc>
      </w:tr>
      <w:tr w:rsidR="00FB0C03" w14:paraId="09D92B53" w14:textId="77777777" w:rsidTr="00FB0C03">
        <w:tc>
          <w:tcPr>
            <w:tcW w:w="2615" w:type="dxa"/>
          </w:tcPr>
          <w:p w14:paraId="106D4687" w14:textId="3122DC9E" w:rsidR="00FB0C03" w:rsidRPr="00C9241A" w:rsidRDefault="00FB0C03" w:rsidP="00FB0C03">
            <w:pPr>
              <w:jc w:val="center"/>
              <w:rPr>
                <w:rFonts w:ascii="Times New Roman" w:hAnsi="Times New Roman" w:cs="Times New Roman"/>
              </w:rPr>
            </w:pPr>
            <w:r w:rsidRPr="00C9241A">
              <w:rPr>
                <w:rFonts w:ascii="Times New Roman" w:hAnsi="Times New Roman" w:cs="Times New Roman"/>
              </w:rPr>
              <w:t>Сфера использования</w:t>
            </w:r>
          </w:p>
        </w:tc>
        <w:tc>
          <w:tcPr>
            <w:tcW w:w="2615" w:type="dxa"/>
          </w:tcPr>
          <w:p w14:paraId="4B37510E" w14:textId="561BF637" w:rsidR="00FB0C03" w:rsidRPr="00C9241A" w:rsidRDefault="006A1389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бытовой, неформальное общение с родственниками, друзьями,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коллегами</w:t>
            </w:r>
          </w:p>
        </w:tc>
        <w:tc>
          <w:tcPr>
            <w:tcW w:w="2616" w:type="dxa"/>
          </w:tcPr>
          <w:p w14:paraId="242D5FC7" w14:textId="7DE60DCD" w:rsidR="00FB0C03" w:rsidRPr="00C9241A" w:rsidRDefault="005826AE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средства массовой информации и коммуникации</w:t>
            </w:r>
          </w:p>
        </w:tc>
        <w:tc>
          <w:tcPr>
            <w:tcW w:w="2616" w:type="dxa"/>
          </w:tcPr>
          <w:p w14:paraId="7BC01906" w14:textId="2DD89EE8" w:rsidR="00FB0C03" w:rsidRPr="00C9241A" w:rsidRDefault="00871CC8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административно-правовая деятельность</w:t>
            </w:r>
          </w:p>
        </w:tc>
        <w:tc>
          <w:tcPr>
            <w:tcW w:w="2616" w:type="dxa"/>
          </w:tcPr>
          <w:p w14:paraId="138D032D" w14:textId="325B176A" w:rsidR="00FB0C03" w:rsidRPr="00C9241A" w:rsidRDefault="00705BA8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наука, научная деятельность</w:t>
            </w:r>
          </w:p>
        </w:tc>
        <w:tc>
          <w:tcPr>
            <w:tcW w:w="2616" w:type="dxa"/>
          </w:tcPr>
          <w:p w14:paraId="23BFA2E7" w14:textId="1EE732B3" w:rsidR="00FB0C03" w:rsidRPr="00C9241A" w:rsidRDefault="00C9241A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литература, творческая сфера</w:t>
            </w:r>
          </w:p>
        </w:tc>
      </w:tr>
      <w:tr w:rsidR="00FB0C03" w14:paraId="41953AC5" w14:textId="77777777" w:rsidTr="00FB0C03">
        <w:tc>
          <w:tcPr>
            <w:tcW w:w="2615" w:type="dxa"/>
          </w:tcPr>
          <w:p w14:paraId="6B5FB37E" w14:textId="7922907C" w:rsidR="00FB0C03" w:rsidRPr="00C9241A" w:rsidRDefault="00FB0C03" w:rsidP="00FB0C03">
            <w:pPr>
              <w:jc w:val="center"/>
              <w:rPr>
                <w:rFonts w:ascii="Times New Roman" w:hAnsi="Times New Roman" w:cs="Times New Roman"/>
              </w:rPr>
            </w:pPr>
            <w:r w:rsidRPr="00C9241A">
              <w:rPr>
                <w:rFonts w:ascii="Times New Roman" w:hAnsi="Times New Roman" w:cs="Times New Roman"/>
              </w:rPr>
              <w:t>Общие особенности стиля</w:t>
            </w:r>
          </w:p>
        </w:tc>
        <w:tc>
          <w:tcPr>
            <w:tcW w:w="2615" w:type="dxa"/>
          </w:tcPr>
          <w:p w14:paraId="240CC54C" w14:textId="77777777" w:rsidR="006A1389" w:rsidRPr="00C9241A" w:rsidRDefault="006A1389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неофициальность, непринуждённость общения;</w:t>
            </w:r>
          </w:p>
          <w:p w14:paraId="18F9C589" w14:textId="01E65350" w:rsidR="006A1389" w:rsidRPr="00C9241A" w:rsidRDefault="00643F69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— </w:t>
            </w:r>
            <w:r w:rsidR="006A1389"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6A1389" w:rsidRPr="00C9241A">
              <w:rPr>
                <w:rFonts w:ascii="Times New Roman" w:hAnsi="Times New Roman" w:cs="Times New Roman"/>
                <w:sz w:val="16"/>
                <w:szCs w:val="16"/>
              </w:rPr>
              <w:t>н</w:t>
            </w:r>
            <w:r w:rsidR="006A1389" w:rsidRPr="00C9241A">
              <w:rPr>
                <w:rFonts w:ascii="Times New Roman" w:hAnsi="Times New Roman" w:cs="Times New Roman"/>
                <w:sz w:val="16"/>
                <w:szCs w:val="16"/>
              </w:rPr>
              <w:t>еподготовленность речи (без</w:t>
            </w:r>
            <w:r w:rsidR="006A1389"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6A1389" w:rsidRPr="00C9241A">
              <w:rPr>
                <w:rFonts w:ascii="Times New Roman" w:hAnsi="Times New Roman" w:cs="Times New Roman"/>
                <w:sz w:val="16"/>
                <w:szCs w:val="16"/>
              </w:rPr>
              <w:t>предварительного отбора</w:t>
            </w:r>
          </w:p>
          <w:p w14:paraId="5175C649" w14:textId="411BD2D7" w:rsidR="00FB0C03" w:rsidRPr="00C9241A" w:rsidRDefault="006A1389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стиля языковых средств)</w:t>
            </w:r>
          </w:p>
        </w:tc>
        <w:tc>
          <w:tcPr>
            <w:tcW w:w="2616" w:type="dxa"/>
          </w:tcPr>
          <w:p w14:paraId="28E5CF04" w14:textId="77777777" w:rsidR="00FB0C03" w:rsidRPr="00C9241A" w:rsidRDefault="005826AE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— эмоциональность, образность, </w:t>
            </w:r>
            <w:proofErr w:type="spellStart"/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оценочность</w:t>
            </w:r>
            <w:proofErr w:type="spellEnd"/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призывность</w:t>
            </w:r>
            <w:proofErr w:type="spellEnd"/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текстов;</w:t>
            </w:r>
          </w:p>
          <w:p w14:paraId="2E44AC5F" w14:textId="69AC7E0A" w:rsidR="005826AE" w:rsidRPr="00C9241A" w:rsidRDefault="005826AE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— рекламность, </w:t>
            </w:r>
            <w:proofErr w:type="spellStart"/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лозунго</w:t>
            </w:r>
            <w:proofErr w:type="spellEnd"/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-декларативный характер изложения.</w:t>
            </w:r>
          </w:p>
        </w:tc>
        <w:tc>
          <w:tcPr>
            <w:tcW w:w="2616" w:type="dxa"/>
          </w:tcPr>
          <w:p w14:paraId="25139A2C" w14:textId="77777777" w:rsidR="00871CC8" w:rsidRPr="00C9241A" w:rsidRDefault="00871CC8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точность, достоверность информации;</w:t>
            </w:r>
          </w:p>
          <w:p w14:paraId="1B9587CA" w14:textId="4D339E38" w:rsidR="00FB0C03" w:rsidRPr="00C9241A" w:rsidRDefault="00871CC8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 использование стандартных оборотов речи (канцелярита).</w:t>
            </w:r>
          </w:p>
        </w:tc>
        <w:tc>
          <w:tcPr>
            <w:tcW w:w="2616" w:type="dxa"/>
          </w:tcPr>
          <w:p w14:paraId="52870A9A" w14:textId="1AE61938" w:rsidR="00FB0C03" w:rsidRPr="00C9241A" w:rsidRDefault="00705BA8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строгое, чёткое и логичное изложение фактов</w:t>
            </w:r>
          </w:p>
        </w:tc>
        <w:tc>
          <w:tcPr>
            <w:tcW w:w="2616" w:type="dxa"/>
          </w:tcPr>
          <w:p w14:paraId="21AE94F5" w14:textId="1D047796" w:rsidR="00FB0C03" w:rsidRPr="00C9241A" w:rsidRDefault="00C9241A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образность, экспрессивность, эмоциональность</w:t>
            </w:r>
          </w:p>
        </w:tc>
      </w:tr>
      <w:tr w:rsidR="00FB0C03" w14:paraId="4B0FB9E2" w14:textId="77777777" w:rsidTr="00FB0C03">
        <w:tc>
          <w:tcPr>
            <w:tcW w:w="2615" w:type="dxa"/>
          </w:tcPr>
          <w:p w14:paraId="14FC6126" w14:textId="2E7402C8" w:rsidR="00FB0C03" w:rsidRPr="00C9241A" w:rsidRDefault="00FB0C03" w:rsidP="00FB0C03">
            <w:pPr>
              <w:jc w:val="center"/>
              <w:rPr>
                <w:rFonts w:ascii="Times New Roman" w:hAnsi="Times New Roman" w:cs="Times New Roman"/>
              </w:rPr>
            </w:pPr>
            <w:r w:rsidRPr="00C9241A">
              <w:rPr>
                <w:rFonts w:ascii="Times New Roman" w:hAnsi="Times New Roman" w:cs="Times New Roman"/>
              </w:rPr>
              <w:t>Лексический уровень</w:t>
            </w:r>
          </w:p>
        </w:tc>
        <w:tc>
          <w:tcPr>
            <w:tcW w:w="2615" w:type="dxa"/>
          </w:tcPr>
          <w:p w14:paraId="567B9A49" w14:textId="77777777" w:rsidR="006A1389" w:rsidRPr="00C9241A" w:rsidRDefault="006A1389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использование слов с конкретными значениями: стол, стул,</w:t>
            </w:r>
          </w:p>
          <w:p w14:paraId="71372041" w14:textId="77777777" w:rsidR="00FB0C03" w:rsidRPr="00C9241A" w:rsidRDefault="006A1389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парта, картофель, кукуруза;</w:t>
            </w:r>
          </w:p>
          <w:p w14:paraId="14824606" w14:textId="0A538F35" w:rsidR="00643F69" w:rsidRPr="00C9241A" w:rsidRDefault="00643F69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использование просторечных. жаргонных и нейтральных слов;</w:t>
            </w:r>
          </w:p>
          <w:p w14:paraId="5826D536" w14:textId="77777777" w:rsidR="00643F69" w:rsidRPr="00C9241A" w:rsidRDefault="00643F69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употребление слов с суффиксами различных окрасок (силища,</w:t>
            </w:r>
          </w:p>
          <w:p w14:paraId="391A5D79" w14:textId="77777777" w:rsidR="00643F69" w:rsidRPr="00C9241A" w:rsidRDefault="00643F69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тётенька, мамочка, домишко и др.)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14:paraId="40F2173C" w14:textId="77777777" w:rsidR="00643F69" w:rsidRPr="00C9241A" w:rsidRDefault="00643F69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употребление фразеологизмов (как с гуся вода, с жиру</w:t>
            </w:r>
          </w:p>
          <w:p w14:paraId="3127B085" w14:textId="2272320A" w:rsidR="00643F69" w:rsidRPr="00C9241A" w:rsidRDefault="00643F69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бесится, ушёл несолоно хлебавши и др.)</w:t>
            </w:r>
          </w:p>
        </w:tc>
        <w:tc>
          <w:tcPr>
            <w:tcW w:w="2616" w:type="dxa"/>
          </w:tcPr>
          <w:p w14:paraId="57FEB093" w14:textId="329AEDD9" w:rsidR="005826AE" w:rsidRPr="00C9241A" w:rsidRDefault="005826AE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использование торжественной лексики (година,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всепобеждающий, враг, Отечество, Родина, </w:t>
            </w:r>
            <w:proofErr w:type="spellStart"/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справедливостьи</w:t>
            </w:r>
            <w:proofErr w:type="spellEnd"/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др.):</w:t>
            </w:r>
          </w:p>
          <w:p w14:paraId="1412BD8F" w14:textId="599E4E82" w:rsidR="005826AE" w:rsidRPr="00C9241A" w:rsidRDefault="005826AE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—обилие общественно-политической лексики (сепаратизм,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уровень ‘инаугурация, олигарх, парламент и др.):</w:t>
            </w:r>
          </w:p>
          <w:p w14:paraId="5AAB9D41" w14:textId="237B3275" w:rsidR="00FB0C03" w:rsidRPr="00C9241A" w:rsidRDefault="005826AE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наличие иноязычных слов (селебрити, тинейджеры, бренд,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трендсеттер</w:t>
            </w:r>
            <w:proofErr w:type="spellEnd"/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и др.)</w:t>
            </w:r>
          </w:p>
        </w:tc>
        <w:tc>
          <w:tcPr>
            <w:tcW w:w="2616" w:type="dxa"/>
          </w:tcPr>
          <w:p w14:paraId="00E9CF44" w14:textId="58FB34E0" w:rsidR="00871CC8" w:rsidRPr="00C9241A" w:rsidRDefault="00871CC8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речевые штампы, канцелярит («во избежание...», «в связи с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тем, что...», «для предупреждения...», «принять решение...»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«согласно закону...»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«осуществлять контроль...»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«надлежащим</w:t>
            </w:r>
          </w:p>
          <w:p w14:paraId="24C11CF4" w14:textId="7E8BA235" w:rsidR="00871CC8" w:rsidRPr="00C9241A" w:rsidRDefault="00871CC8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образом...», «в силу того,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что...», «дабы...»);</w:t>
            </w:r>
          </w:p>
          <w:p w14:paraId="04BCB6A3" w14:textId="1F8072ED" w:rsidR="00FB0C03" w:rsidRPr="00C9241A" w:rsidRDefault="00871CC8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использование слов в прямом значении</w:t>
            </w:r>
          </w:p>
        </w:tc>
        <w:tc>
          <w:tcPr>
            <w:tcW w:w="2616" w:type="dxa"/>
          </w:tcPr>
          <w:p w14:paraId="3BF156B5" w14:textId="77777777" w:rsidR="00705BA8" w:rsidRPr="00C9241A" w:rsidRDefault="00705BA8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слова с абстрактной (отвлечённой) семантикой: изучение,</w:t>
            </w:r>
          </w:p>
          <w:p w14:paraId="4B8475B3" w14:textId="77777777" w:rsidR="00FB0C03" w:rsidRPr="00C9241A" w:rsidRDefault="00705BA8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индустриализация, свойство, сущность;</w:t>
            </w:r>
          </w:p>
          <w:p w14:paraId="45A52D4F" w14:textId="5EA956BC" w:rsidR="00705BA8" w:rsidRPr="00C9241A" w:rsidRDefault="00705BA8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использование терминов и специальных слов</w:t>
            </w:r>
          </w:p>
          <w:p w14:paraId="4EDE1EEE" w14:textId="17146C66" w:rsidR="00705BA8" w:rsidRPr="00C9241A" w:rsidRDefault="00705BA8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ВАЖНО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: в текстах научного стиля недопустимо использовать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слова в переносном значении, слова с эмоциональной окраской и</w:t>
            </w:r>
          </w:p>
          <w:p w14:paraId="56B72D88" w14:textId="3A555E50" w:rsidR="00705BA8" w:rsidRPr="00C9241A" w:rsidRDefault="00705BA8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средства художественной выразительности!</w:t>
            </w:r>
          </w:p>
        </w:tc>
        <w:tc>
          <w:tcPr>
            <w:tcW w:w="2616" w:type="dxa"/>
          </w:tcPr>
          <w:p w14:paraId="5858DE0F" w14:textId="41292FFD" w:rsidR="00C9241A" w:rsidRPr="00C9241A" w:rsidRDefault="00C9241A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образность,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экспрессивность (выразительность), явная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эмоциональность слов;</w:t>
            </w:r>
          </w:p>
          <w:p w14:paraId="644BCC2D" w14:textId="396B4468" w:rsidR="00C9241A" w:rsidRPr="00C9241A" w:rsidRDefault="00C9241A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— наличие средств лексической выразительности;</w:t>
            </w:r>
          </w:p>
          <w:p w14:paraId="4C5A9B96" w14:textId="430C852B" w:rsidR="00FB0C03" w:rsidRPr="00C9241A" w:rsidRDefault="00C9241A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совмещение средств всех стилей в художественных целях</w:t>
            </w:r>
          </w:p>
        </w:tc>
      </w:tr>
      <w:tr w:rsidR="00FB0C03" w14:paraId="6393AC95" w14:textId="77777777" w:rsidTr="00FB0C03">
        <w:tc>
          <w:tcPr>
            <w:tcW w:w="2615" w:type="dxa"/>
          </w:tcPr>
          <w:p w14:paraId="355AFEA0" w14:textId="1E8C6180" w:rsidR="00FB0C03" w:rsidRPr="00C9241A" w:rsidRDefault="00FB0C03" w:rsidP="00FB0C03">
            <w:pPr>
              <w:jc w:val="center"/>
              <w:rPr>
                <w:rFonts w:ascii="Times New Roman" w:hAnsi="Times New Roman" w:cs="Times New Roman"/>
              </w:rPr>
            </w:pPr>
            <w:r w:rsidRPr="00C9241A">
              <w:rPr>
                <w:rFonts w:ascii="Times New Roman" w:hAnsi="Times New Roman" w:cs="Times New Roman"/>
              </w:rPr>
              <w:t>Синтаксический уровень</w:t>
            </w:r>
          </w:p>
        </w:tc>
        <w:tc>
          <w:tcPr>
            <w:tcW w:w="2615" w:type="dxa"/>
          </w:tcPr>
          <w:p w14:paraId="05C157B7" w14:textId="77777777" w:rsidR="00FB0C03" w:rsidRPr="00C9241A" w:rsidRDefault="00643F69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— 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свободный, зачастую инверсированный порядок слов в предложении;</w:t>
            </w:r>
          </w:p>
          <w:p w14:paraId="112B58CE" w14:textId="77777777" w:rsidR="00643F69" w:rsidRPr="00C9241A" w:rsidRDefault="00643F69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употребление неполных предложений (вспомогательную роль</w:t>
            </w:r>
          </w:p>
          <w:p w14:paraId="7EE70CB3" w14:textId="16ACB8D0" w:rsidR="00643F69" w:rsidRPr="00C9241A" w:rsidRDefault="00643F69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для понимания смысла носит мимика)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616" w:type="dxa"/>
          </w:tcPr>
          <w:p w14:paraId="24CCEC86" w14:textId="72194A66" w:rsidR="005826AE" w:rsidRPr="00C9241A" w:rsidRDefault="005826AE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разнообразный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но упрощённый синтаксис:</w:t>
            </w:r>
          </w:p>
          <w:p w14:paraId="4FED2E52" w14:textId="1C2C71B2" w:rsidR="005826AE" w:rsidRPr="00C9241A" w:rsidRDefault="005826AE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использование риторических вопросов, восклицаний, обращений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и повторов;</w:t>
            </w:r>
          </w:p>
          <w:p w14:paraId="00DF214C" w14:textId="5916E7F0" w:rsidR="00FB0C03" w:rsidRPr="00C9241A" w:rsidRDefault="005826AE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вопросно-ответная форма изложения материала;</w:t>
            </w:r>
          </w:p>
        </w:tc>
        <w:tc>
          <w:tcPr>
            <w:tcW w:w="2616" w:type="dxa"/>
          </w:tcPr>
          <w:p w14:paraId="7793BD6A" w14:textId="77777777" w:rsidR="00871CC8" w:rsidRPr="00C9241A" w:rsidRDefault="00871CC8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по цели высказывания предложения повествовательные;</w:t>
            </w:r>
          </w:p>
          <w:p w14:paraId="79D68470" w14:textId="109335C7" w:rsidR="00871CC8" w:rsidRPr="00C9241A" w:rsidRDefault="00871CC8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усложнённый синтаксис;</w:t>
            </w:r>
          </w:p>
          <w:p w14:paraId="0B0D143D" w14:textId="1B54BE08" w:rsidR="00FB0C03" w:rsidRPr="00C9241A" w:rsidRDefault="002E3CCB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— </w:t>
            </w:r>
            <w:r w:rsidR="00871CC8" w:rsidRPr="00C9241A">
              <w:rPr>
                <w:rFonts w:ascii="Times New Roman" w:hAnsi="Times New Roman" w:cs="Times New Roman"/>
                <w:sz w:val="16"/>
                <w:szCs w:val="16"/>
              </w:rPr>
              <w:t>прямой и строгий порядок слов в предложении: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871CC8" w:rsidRPr="00C9241A">
              <w:rPr>
                <w:rFonts w:ascii="Times New Roman" w:hAnsi="Times New Roman" w:cs="Times New Roman"/>
                <w:sz w:val="16"/>
                <w:szCs w:val="16"/>
              </w:rPr>
              <w:t>преобладание безличных предложений («...следует, «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к.…</w:t>
            </w:r>
            <w:r w:rsidR="00871CC8" w:rsidRPr="00C9241A">
              <w:rPr>
                <w:rFonts w:ascii="Times New Roman" w:hAnsi="Times New Roman" w:cs="Times New Roman"/>
                <w:sz w:val="16"/>
                <w:szCs w:val="16"/>
              </w:rPr>
              <w:t>требуется...»)</w:t>
            </w:r>
          </w:p>
        </w:tc>
        <w:tc>
          <w:tcPr>
            <w:tcW w:w="2616" w:type="dxa"/>
          </w:tcPr>
          <w:p w14:paraId="3E34444B" w14:textId="6ADB6AC5" w:rsidR="00705BA8" w:rsidRPr="00C9241A" w:rsidRDefault="00705BA8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простые предложения, осложнённые рядами однородных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членов, обособленными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определениями и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дополнениями,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вводными словами и конструкциями:</w:t>
            </w:r>
          </w:p>
          <w:p w14:paraId="762CC011" w14:textId="12254178" w:rsidR="00705BA8" w:rsidRPr="00C9241A" w:rsidRDefault="00705BA8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СПП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придаточными определительными и 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изъяснительными;</w:t>
            </w:r>
          </w:p>
          <w:p w14:paraId="2DD14FAD" w14:textId="45855B5B" w:rsidR="00705BA8" w:rsidRPr="00C9241A" w:rsidRDefault="00705BA8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прямой порядок слов в предложении;</w:t>
            </w:r>
          </w:p>
          <w:p w14:paraId="51EA714B" w14:textId="4EAFC408" w:rsidR="00705BA8" w:rsidRPr="00C9241A" w:rsidRDefault="00705BA8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преобладание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неопределённо-личных и безличных предложений;</w:t>
            </w:r>
          </w:p>
          <w:p w14:paraId="0FCE2169" w14:textId="2A093518" w:rsidR="00FB0C03" w:rsidRPr="00C9241A" w:rsidRDefault="00705BA8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превалирование имён существительных в предложениях</w:t>
            </w:r>
          </w:p>
        </w:tc>
        <w:tc>
          <w:tcPr>
            <w:tcW w:w="2616" w:type="dxa"/>
          </w:tcPr>
          <w:p w14:paraId="7DAC453E" w14:textId="77777777" w:rsidR="00C9241A" w:rsidRPr="00C9241A" w:rsidRDefault="00C9241A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синтаксическое разнообразие предложений;</w:t>
            </w:r>
          </w:p>
          <w:p w14:paraId="71E46F6D" w14:textId="54E94B51" w:rsidR="00FB0C03" w:rsidRPr="00C9241A" w:rsidRDefault="00C9241A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наличие средств синтаксической выразительности</w:t>
            </w:r>
          </w:p>
        </w:tc>
      </w:tr>
      <w:tr w:rsidR="00FB0C03" w14:paraId="1DC645EB" w14:textId="77777777" w:rsidTr="00FB0C03">
        <w:tc>
          <w:tcPr>
            <w:tcW w:w="2615" w:type="dxa"/>
          </w:tcPr>
          <w:p w14:paraId="3350BBA7" w14:textId="1CCE0AD3" w:rsidR="00FB0C03" w:rsidRPr="00C9241A" w:rsidRDefault="00FB0C03" w:rsidP="00FB0C03">
            <w:pPr>
              <w:jc w:val="center"/>
              <w:rPr>
                <w:rFonts w:ascii="Times New Roman" w:hAnsi="Times New Roman" w:cs="Times New Roman"/>
              </w:rPr>
            </w:pPr>
            <w:r w:rsidRPr="00C9241A">
              <w:rPr>
                <w:rFonts w:ascii="Times New Roman" w:hAnsi="Times New Roman" w:cs="Times New Roman"/>
              </w:rPr>
              <w:t>Жанры стиля</w:t>
            </w:r>
          </w:p>
        </w:tc>
        <w:tc>
          <w:tcPr>
            <w:tcW w:w="2615" w:type="dxa"/>
          </w:tcPr>
          <w:p w14:paraId="3B3BC23F" w14:textId="1F6F03D3" w:rsidR="00FB0C03" w:rsidRPr="00C9241A" w:rsidRDefault="00643F69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монолог, диалог, полилог, частная переписка, записка, личные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письма, телефонный разговор, личный дневник, беседа и др.</w:t>
            </w:r>
          </w:p>
        </w:tc>
        <w:tc>
          <w:tcPr>
            <w:tcW w:w="2616" w:type="dxa"/>
          </w:tcPr>
          <w:p w14:paraId="3DD0E21D" w14:textId="0AFC47E2" w:rsidR="005826AE" w:rsidRPr="00C9241A" w:rsidRDefault="005826AE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публицистические статьи, очерки, заметки в газете, репортажи,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агитации, выступления,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информационные и телевизионные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сообщения, фельетоны (те. газетные статьи на злободневную тему,</w:t>
            </w:r>
          </w:p>
          <w:p w14:paraId="7E97B6C9" w14:textId="117F5A2A" w:rsidR="00FB0C03" w:rsidRPr="00C9241A" w:rsidRDefault="005826AE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использующие приём сатиры).</w:t>
            </w:r>
          </w:p>
        </w:tc>
        <w:tc>
          <w:tcPr>
            <w:tcW w:w="2616" w:type="dxa"/>
          </w:tcPr>
          <w:p w14:paraId="1D4C3D4D" w14:textId="70EFCB3D" w:rsidR="00FB0C03" w:rsidRPr="00C9241A" w:rsidRDefault="002E3CCB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всё то, что пишется по готовым речевым шаблонам — деловые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бумаги и документы: акты, заявления, справки, доверенности,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докладные и служебные записки</w:t>
            </w:r>
            <w:r w:rsidR="00325E50" w:rsidRPr="00C9241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616" w:type="dxa"/>
          </w:tcPr>
          <w:p w14:paraId="10D86541" w14:textId="4F54BDB5" w:rsidR="00FB0C03" w:rsidRPr="00C9241A" w:rsidRDefault="00705BA8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монография, диссертация, научная статья, научный отзыв,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репензия</w:t>
            </w:r>
            <w:proofErr w:type="spellEnd"/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. аннотация, учебник, лекция и др.</w:t>
            </w:r>
          </w:p>
        </w:tc>
        <w:tc>
          <w:tcPr>
            <w:tcW w:w="2616" w:type="dxa"/>
          </w:tcPr>
          <w:p w14:paraId="1D8F5C7A" w14:textId="77777777" w:rsidR="00C9241A" w:rsidRPr="00C9241A" w:rsidRDefault="00C9241A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реализуется в трёх литературных родах:</w:t>
            </w:r>
          </w:p>
          <w:p w14:paraId="1FDB7B5B" w14:textId="77777777" w:rsidR="00C9241A" w:rsidRPr="00C9241A" w:rsidRDefault="00C9241A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эпосе, т.е. изображении событий (роман, повесть, рассказ);</w:t>
            </w:r>
          </w:p>
          <w:p w14:paraId="42180D07" w14:textId="77777777" w:rsidR="00C9241A" w:rsidRPr="00C9241A" w:rsidRDefault="00C9241A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лирике, те. изображении переживаний и раздумий героя</w:t>
            </w:r>
          </w:p>
          <w:p w14:paraId="2FB89D83" w14:textId="77777777" w:rsidR="00C9241A" w:rsidRPr="00C9241A" w:rsidRDefault="00C9241A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(стихотворение, песня, послание, ода):</w:t>
            </w:r>
          </w:p>
          <w:p w14:paraId="58B11D84" w14:textId="1DA1401D" w:rsidR="00FB0C03" w:rsidRPr="00C9241A" w:rsidRDefault="00C9241A" w:rsidP="00C9241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— драме, те. изображении действия, происходящего у зрителя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9241A">
              <w:rPr>
                <w:rFonts w:ascii="Times New Roman" w:hAnsi="Times New Roman" w:cs="Times New Roman"/>
                <w:sz w:val="16"/>
                <w:szCs w:val="16"/>
              </w:rPr>
              <w:t>на глазах (комедия, трагедия, драма).</w:t>
            </w:r>
          </w:p>
        </w:tc>
      </w:tr>
    </w:tbl>
    <w:p w14:paraId="784E6989" w14:textId="77777777" w:rsidR="00FB0C03" w:rsidRDefault="00FB0C03" w:rsidP="00C9241A"/>
    <w:sectPr w:rsidR="00FB0C03" w:rsidSect="00FB0C03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03"/>
    <w:rsid w:val="00270F64"/>
    <w:rsid w:val="002E3CCB"/>
    <w:rsid w:val="00325E50"/>
    <w:rsid w:val="005826AE"/>
    <w:rsid w:val="00643F69"/>
    <w:rsid w:val="006A1389"/>
    <w:rsid w:val="00705BA8"/>
    <w:rsid w:val="00871CC8"/>
    <w:rsid w:val="00C9241A"/>
    <w:rsid w:val="00FB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29F1C"/>
  <w15:chartTrackingRefBased/>
  <w15:docId w15:val="{26F57C36-E0E0-4ABB-9FC8-124D3A89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8</cp:revision>
  <dcterms:created xsi:type="dcterms:W3CDTF">2022-02-03T08:40:00Z</dcterms:created>
  <dcterms:modified xsi:type="dcterms:W3CDTF">2022-02-03T09:27:00Z</dcterms:modified>
</cp:coreProperties>
</file>