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948A" w14:textId="5DC1CE7A" w:rsidR="001D7838" w:rsidRPr="00626D84" w:rsidRDefault="001D7838">
      <w:pPr>
        <w:rPr>
          <w:rFonts w:ascii="Times New Roman" w:hAnsi="Times New Roman" w:cs="Times New Roman"/>
          <w:sz w:val="14"/>
          <w:szCs w:val="14"/>
        </w:rPr>
      </w:pPr>
      <w:r w:rsidRPr="00626D84">
        <w:rPr>
          <w:rFonts w:ascii="Times New Roman" w:hAnsi="Times New Roman" w:cs="Times New Roman"/>
          <w:sz w:val="14"/>
          <w:szCs w:val="14"/>
        </w:rPr>
        <w:t>№1. Цели воюющих держав в 1 мировой войне.</w:t>
      </w:r>
    </w:p>
    <w:tbl>
      <w:tblPr>
        <w:tblStyle w:val="a3"/>
        <w:tblW w:w="0" w:type="auto"/>
        <w:tblLook w:val="04A0" w:firstRow="1" w:lastRow="0" w:firstColumn="1" w:lastColumn="0" w:noHBand="0" w:noVBand="1"/>
      </w:tblPr>
      <w:tblGrid>
        <w:gridCol w:w="795"/>
        <w:gridCol w:w="1737"/>
        <w:gridCol w:w="5247"/>
      </w:tblGrid>
      <w:tr w:rsidR="001D7838" w:rsidRPr="00626D84" w14:paraId="6E192301" w14:textId="77777777" w:rsidTr="003F2360">
        <w:trPr>
          <w:trHeight w:val="166"/>
        </w:trPr>
        <w:tc>
          <w:tcPr>
            <w:tcW w:w="681" w:type="dxa"/>
          </w:tcPr>
          <w:p w14:paraId="16D8B462" w14:textId="7BD094BE" w:rsidR="001D7838" w:rsidRPr="00626D84" w:rsidRDefault="001D7838" w:rsidP="001D7838">
            <w:pPr>
              <w:jc w:val="center"/>
              <w:rPr>
                <w:rFonts w:ascii="Times New Roman" w:hAnsi="Times New Roman" w:cs="Times New Roman"/>
                <w:b/>
                <w:bCs/>
                <w:sz w:val="14"/>
                <w:szCs w:val="14"/>
              </w:rPr>
            </w:pPr>
            <w:r w:rsidRPr="00626D84">
              <w:rPr>
                <w:rFonts w:ascii="Times New Roman" w:hAnsi="Times New Roman" w:cs="Times New Roman"/>
                <w:b/>
                <w:bCs/>
                <w:sz w:val="14"/>
                <w:szCs w:val="14"/>
              </w:rPr>
              <w:t>Страна</w:t>
            </w:r>
          </w:p>
        </w:tc>
        <w:tc>
          <w:tcPr>
            <w:tcW w:w="1737" w:type="dxa"/>
          </w:tcPr>
          <w:p w14:paraId="128CD94A" w14:textId="5174E46D" w:rsidR="001D7838" w:rsidRPr="00626D84" w:rsidRDefault="001D7838" w:rsidP="001D7838">
            <w:pPr>
              <w:jc w:val="center"/>
              <w:rPr>
                <w:rFonts w:ascii="Times New Roman" w:hAnsi="Times New Roman" w:cs="Times New Roman"/>
                <w:b/>
                <w:bCs/>
                <w:sz w:val="14"/>
                <w:szCs w:val="14"/>
              </w:rPr>
            </w:pPr>
            <w:r w:rsidRPr="00626D84">
              <w:rPr>
                <w:rFonts w:ascii="Times New Roman" w:hAnsi="Times New Roman" w:cs="Times New Roman"/>
                <w:b/>
                <w:bCs/>
                <w:sz w:val="14"/>
                <w:szCs w:val="14"/>
              </w:rPr>
              <w:t>В какой союз входили</w:t>
            </w:r>
          </w:p>
        </w:tc>
        <w:tc>
          <w:tcPr>
            <w:tcW w:w="5247" w:type="dxa"/>
          </w:tcPr>
          <w:p w14:paraId="40789C83" w14:textId="2CE2F2BF" w:rsidR="001D7838" w:rsidRPr="00626D84" w:rsidRDefault="001D7838" w:rsidP="001D7838">
            <w:pPr>
              <w:jc w:val="center"/>
              <w:rPr>
                <w:rFonts w:ascii="Times New Roman" w:hAnsi="Times New Roman" w:cs="Times New Roman"/>
                <w:b/>
                <w:bCs/>
                <w:sz w:val="14"/>
                <w:szCs w:val="14"/>
              </w:rPr>
            </w:pPr>
            <w:r w:rsidRPr="00626D84">
              <w:rPr>
                <w:rFonts w:ascii="Times New Roman" w:hAnsi="Times New Roman" w:cs="Times New Roman"/>
                <w:b/>
                <w:bCs/>
                <w:sz w:val="14"/>
                <w:szCs w:val="14"/>
              </w:rPr>
              <w:t>Цели</w:t>
            </w:r>
          </w:p>
        </w:tc>
      </w:tr>
      <w:tr w:rsidR="001D7838" w:rsidRPr="00626D84" w14:paraId="7DAF889F" w14:textId="77777777" w:rsidTr="003F2360">
        <w:trPr>
          <w:trHeight w:val="511"/>
        </w:trPr>
        <w:tc>
          <w:tcPr>
            <w:tcW w:w="681" w:type="dxa"/>
          </w:tcPr>
          <w:p w14:paraId="5560E043" w14:textId="36241139" w:rsidR="001D7838" w:rsidRPr="00626D84" w:rsidRDefault="001D7838" w:rsidP="00837872">
            <w:pPr>
              <w:rPr>
                <w:rFonts w:ascii="Times New Roman" w:hAnsi="Times New Roman" w:cs="Times New Roman"/>
                <w:sz w:val="14"/>
                <w:szCs w:val="14"/>
              </w:rPr>
            </w:pPr>
            <w:r w:rsidRPr="00626D84">
              <w:rPr>
                <w:rFonts w:ascii="Times New Roman" w:hAnsi="Times New Roman" w:cs="Times New Roman"/>
                <w:sz w:val="14"/>
                <w:szCs w:val="14"/>
              </w:rPr>
              <w:t>Германия</w:t>
            </w:r>
          </w:p>
        </w:tc>
        <w:tc>
          <w:tcPr>
            <w:tcW w:w="1737" w:type="dxa"/>
          </w:tcPr>
          <w:p w14:paraId="008850C5" w14:textId="591A9DD5" w:rsidR="001D7838" w:rsidRPr="00626D84" w:rsidRDefault="004E4FBA" w:rsidP="00837872">
            <w:pPr>
              <w:rPr>
                <w:rFonts w:ascii="Times New Roman" w:hAnsi="Times New Roman" w:cs="Times New Roman"/>
                <w:sz w:val="14"/>
                <w:szCs w:val="14"/>
              </w:rPr>
            </w:pPr>
            <w:r w:rsidRPr="00626D84">
              <w:rPr>
                <w:rFonts w:ascii="Times New Roman" w:hAnsi="Times New Roman" w:cs="Times New Roman"/>
                <w:sz w:val="14"/>
                <w:szCs w:val="14"/>
              </w:rPr>
              <w:t>Тройственный союз</w:t>
            </w:r>
          </w:p>
        </w:tc>
        <w:tc>
          <w:tcPr>
            <w:tcW w:w="5247" w:type="dxa"/>
          </w:tcPr>
          <w:p w14:paraId="088F54A9" w14:textId="7E0499AF" w:rsidR="001D7838" w:rsidRPr="00626D84" w:rsidRDefault="004E4FBA" w:rsidP="00837872">
            <w:pPr>
              <w:rPr>
                <w:rFonts w:ascii="Times New Roman" w:hAnsi="Times New Roman" w:cs="Times New Roman"/>
                <w:sz w:val="14"/>
                <w:szCs w:val="14"/>
              </w:rPr>
            </w:pPr>
            <w:r w:rsidRPr="00626D84">
              <w:rPr>
                <w:rFonts w:ascii="Times New Roman" w:hAnsi="Times New Roman" w:cs="Times New Roman"/>
                <w:sz w:val="14"/>
                <w:szCs w:val="14"/>
              </w:rPr>
              <w:t>Стремилась укрепиться на Балканах и Ближнем Востоке, а также стремилась лишить Англию морского господства.</w:t>
            </w:r>
            <w:r w:rsidR="00D85BB6" w:rsidRPr="00626D84">
              <w:rPr>
                <w:rFonts w:ascii="Times New Roman" w:hAnsi="Times New Roman" w:cs="Times New Roman"/>
                <w:sz w:val="14"/>
                <w:szCs w:val="14"/>
              </w:rPr>
              <w:t xml:space="preserve"> Установление мирового господства, как военного, так и экономического.</w:t>
            </w:r>
          </w:p>
        </w:tc>
      </w:tr>
      <w:tr w:rsidR="001D7838" w:rsidRPr="00626D84" w14:paraId="3B7076C2" w14:textId="77777777" w:rsidTr="003F2360">
        <w:trPr>
          <w:trHeight w:val="500"/>
        </w:trPr>
        <w:tc>
          <w:tcPr>
            <w:tcW w:w="681" w:type="dxa"/>
          </w:tcPr>
          <w:p w14:paraId="52192E10" w14:textId="5CD97C64" w:rsidR="001D7838" w:rsidRPr="00626D84" w:rsidRDefault="001D7838" w:rsidP="00837872">
            <w:pPr>
              <w:rPr>
                <w:rFonts w:ascii="Times New Roman" w:hAnsi="Times New Roman" w:cs="Times New Roman"/>
                <w:sz w:val="14"/>
                <w:szCs w:val="14"/>
              </w:rPr>
            </w:pPr>
            <w:r w:rsidRPr="00626D84">
              <w:rPr>
                <w:rFonts w:ascii="Times New Roman" w:hAnsi="Times New Roman" w:cs="Times New Roman"/>
                <w:sz w:val="14"/>
                <w:szCs w:val="14"/>
              </w:rPr>
              <w:t>Австро-Венгрия</w:t>
            </w:r>
          </w:p>
        </w:tc>
        <w:tc>
          <w:tcPr>
            <w:tcW w:w="1737" w:type="dxa"/>
          </w:tcPr>
          <w:p w14:paraId="2B090C6E" w14:textId="1F2B4AD2" w:rsidR="001D7838" w:rsidRPr="00626D84" w:rsidRDefault="004E4FBA" w:rsidP="00837872">
            <w:pPr>
              <w:rPr>
                <w:rFonts w:ascii="Times New Roman" w:hAnsi="Times New Roman" w:cs="Times New Roman"/>
                <w:sz w:val="14"/>
                <w:szCs w:val="14"/>
              </w:rPr>
            </w:pPr>
            <w:r w:rsidRPr="00626D84">
              <w:rPr>
                <w:rFonts w:ascii="Times New Roman" w:hAnsi="Times New Roman" w:cs="Times New Roman"/>
                <w:sz w:val="14"/>
                <w:szCs w:val="14"/>
              </w:rPr>
              <w:t>Тройственный союз</w:t>
            </w:r>
          </w:p>
        </w:tc>
        <w:tc>
          <w:tcPr>
            <w:tcW w:w="5247" w:type="dxa"/>
          </w:tcPr>
          <w:p w14:paraId="152EB207" w14:textId="5BF57E5C" w:rsidR="001D7838" w:rsidRPr="00626D84" w:rsidRDefault="004850BA" w:rsidP="00837872">
            <w:pPr>
              <w:rPr>
                <w:rFonts w:ascii="Times New Roman" w:hAnsi="Times New Roman" w:cs="Times New Roman"/>
                <w:sz w:val="14"/>
                <w:szCs w:val="14"/>
              </w:rPr>
            </w:pPr>
            <w:r w:rsidRPr="00626D84">
              <w:rPr>
                <w:rFonts w:ascii="Times New Roman" w:hAnsi="Times New Roman" w:cs="Times New Roman"/>
                <w:sz w:val="14"/>
                <w:szCs w:val="14"/>
                <w:shd w:val="clear" w:color="auto" w:fill="FFFFFF"/>
              </w:rPr>
              <w:t>Удержать захваченные в 1908 г. Боснию и Герцеговину. Покончить с Сербией и панславянским движением на Балканах.</w:t>
            </w:r>
            <w:r w:rsidRPr="00626D84">
              <w:rPr>
                <w:rFonts w:ascii="Times New Roman" w:hAnsi="Times New Roman" w:cs="Times New Roman"/>
                <w:sz w:val="14"/>
                <w:szCs w:val="14"/>
                <w:shd w:val="clear" w:color="auto" w:fill="FFFFFF"/>
              </w:rPr>
              <w:t xml:space="preserve"> </w:t>
            </w:r>
            <w:r w:rsidRPr="00626D84">
              <w:rPr>
                <w:rFonts w:ascii="Times New Roman" w:hAnsi="Times New Roman" w:cs="Times New Roman"/>
                <w:sz w:val="14"/>
                <w:szCs w:val="14"/>
                <w:shd w:val="clear" w:color="auto" w:fill="FFFFFF"/>
              </w:rPr>
              <w:t>Отторгнуть от России часть её западных территорий.</w:t>
            </w:r>
          </w:p>
        </w:tc>
      </w:tr>
      <w:tr w:rsidR="001D7838" w:rsidRPr="00626D84" w14:paraId="03B1E4AA" w14:textId="77777777" w:rsidTr="003F2360">
        <w:trPr>
          <w:trHeight w:val="344"/>
        </w:trPr>
        <w:tc>
          <w:tcPr>
            <w:tcW w:w="681" w:type="dxa"/>
          </w:tcPr>
          <w:p w14:paraId="6488BD80" w14:textId="4E69AAC1" w:rsidR="001D7838" w:rsidRPr="00626D84" w:rsidRDefault="001D7838" w:rsidP="00837872">
            <w:pPr>
              <w:rPr>
                <w:rFonts w:ascii="Times New Roman" w:hAnsi="Times New Roman" w:cs="Times New Roman"/>
                <w:sz w:val="14"/>
                <w:szCs w:val="14"/>
              </w:rPr>
            </w:pPr>
            <w:r w:rsidRPr="00626D84">
              <w:rPr>
                <w:rFonts w:ascii="Times New Roman" w:hAnsi="Times New Roman" w:cs="Times New Roman"/>
                <w:sz w:val="14"/>
                <w:szCs w:val="14"/>
              </w:rPr>
              <w:t>Россия</w:t>
            </w:r>
          </w:p>
        </w:tc>
        <w:tc>
          <w:tcPr>
            <w:tcW w:w="1737" w:type="dxa"/>
          </w:tcPr>
          <w:p w14:paraId="6CDACD36" w14:textId="78C0445E" w:rsidR="001D7838" w:rsidRPr="00626D84" w:rsidRDefault="004E4FBA" w:rsidP="00837872">
            <w:pPr>
              <w:rPr>
                <w:rFonts w:ascii="Times New Roman" w:hAnsi="Times New Roman" w:cs="Times New Roman"/>
                <w:sz w:val="14"/>
                <w:szCs w:val="14"/>
              </w:rPr>
            </w:pPr>
            <w:r w:rsidRPr="00626D84">
              <w:rPr>
                <w:rFonts w:ascii="Times New Roman" w:hAnsi="Times New Roman" w:cs="Times New Roman"/>
                <w:sz w:val="14"/>
                <w:szCs w:val="14"/>
              </w:rPr>
              <w:t>Антанта</w:t>
            </w:r>
          </w:p>
        </w:tc>
        <w:tc>
          <w:tcPr>
            <w:tcW w:w="5247" w:type="dxa"/>
          </w:tcPr>
          <w:p w14:paraId="20FF782C" w14:textId="6741D35B" w:rsidR="001D7838" w:rsidRPr="00626D84" w:rsidRDefault="004850BA" w:rsidP="00837872">
            <w:pPr>
              <w:rPr>
                <w:rFonts w:ascii="Times New Roman" w:hAnsi="Times New Roman" w:cs="Times New Roman"/>
                <w:sz w:val="14"/>
                <w:szCs w:val="14"/>
              </w:rPr>
            </w:pPr>
            <w:r w:rsidRPr="00626D84">
              <w:rPr>
                <w:rFonts w:ascii="Times New Roman" w:hAnsi="Times New Roman" w:cs="Times New Roman"/>
                <w:sz w:val="14"/>
                <w:szCs w:val="14"/>
              </w:rPr>
              <w:t>Установить контроль над проливами Босфор и Дарданеллы. Экономически ослабить Германию. Усилить влияние на Балканах.</w:t>
            </w:r>
          </w:p>
        </w:tc>
      </w:tr>
      <w:tr w:rsidR="001D7838" w:rsidRPr="00626D84" w14:paraId="5AE0F1F0" w14:textId="77777777" w:rsidTr="003F2360">
        <w:trPr>
          <w:trHeight w:val="166"/>
        </w:trPr>
        <w:tc>
          <w:tcPr>
            <w:tcW w:w="681" w:type="dxa"/>
          </w:tcPr>
          <w:p w14:paraId="5A9DF578" w14:textId="4C6CCA45" w:rsidR="001D7838" w:rsidRPr="00626D84" w:rsidRDefault="001D7838" w:rsidP="00837872">
            <w:pPr>
              <w:rPr>
                <w:rFonts w:ascii="Times New Roman" w:hAnsi="Times New Roman" w:cs="Times New Roman"/>
                <w:sz w:val="14"/>
                <w:szCs w:val="14"/>
              </w:rPr>
            </w:pPr>
            <w:r w:rsidRPr="00626D84">
              <w:rPr>
                <w:rFonts w:ascii="Times New Roman" w:hAnsi="Times New Roman" w:cs="Times New Roman"/>
                <w:sz w:val="14"/>
                <w:szCs w:val="14"/>
              </w:rPr>
              <w:t>Англия</w:t>
            </w:r>
          </w:p>
        </w:tc>
        <w:tc>
          <w:tcPr>
            <w:tcW w:w="1737" w:type="dxa"/>
          </w:tcPr>
          <w:p w14:paraId="78DEE0C5" w14:textId="560296C5" w:rsidR="001D7838" w:rsidRPr="00626D84" w:rsidRDefault="004E4FBA" w:rsidP="00837872">
            <w:pPr>
              <w:rPr>
                <w:rFonts w:ascii="Times New Roman" w:hAnsi="Times New Roman" w:cs="Times New Roman"/>
                <w:sz w:val="14"/>
                <w:szCs w:val="14"/>
              </w:rPr>
            </w:pPr>
            <w:r w:rsidRPr="00626D84">
              <w:rPr>
                <w:rFonts w:ascii="Times New Roman" w:hAnsi="Times New Roman" w:cs="Times New Roman"/>
                <w:sz w:val="14"/>
                <w:szCs w:val="14"/>
              </w:rPr>
              <w:t>Антанта</w:t>
            </w:r>
          </w:p>
        </w:tc>
        <w:tc>
          <w:tcPr>
            <w:tcW w:w="5247" w:type="dxa"/>
          </w:tcPr>
          <w:p w14:paraId="1961E027" w14:textId="24A3DD58" w:rsidR="001D7838" w:rsidRPr="00626D84" w:rsidRDefault="00837872" w:rsidP="00837872">
            <w:pPr>
              <w:rPr>
                <w:rFonts w:ascii="Times New Roman" w:hAnsi="Times New Roman" w:cs="Times New Roman"/>
                <w:sz w:val="14"/>
                <w:szCs w:val="14"/>
              </w:rPr>
            </w:pPr>
            <w:r w:rsidRPr="00626D84">
              <w:rPr>
                <w:rFonts w:ascii="Times New Roman" w:hAnsi="Times New Roman" w:cs="Times New Roman"/>
                <w:sz w:val="14"/>
                <w:szCs w:val="14"/>
              </w:rPr>
              <w:t>Не допустить чрезмерного усиления Германии.</w:t>
            </w:r>
          </w:p>
        </w:tc>
      </w:tr>
      <w:tr w:rsidR="001D7838" w:rsidRPr="00626D84" w14:paraId="3CAAD57B" w14:textId="77777777" w:rsidTr="003F2360">
        <w:trPr>
          <w:trHeight w:val="500"/>
        </w:trPr>
        <w:tc>
          <w:tcPr>
            <w:tcW w:w="681" w:type="dxa"/>
          </w:tcPr>
          <w:p w14:paraId="02AE5FC1" w14:textId="6073509D" w:rsidR="001D7838" w:rsidRPr="00626D84" w:rsidRDefault="001D7838" w:rsidP="00837872">
            <w:pPr>
              <w:rPr>
                <w:rFonts w:ascii="Times New Roman" w:hAnsi="Times New Roman" w:cs="Times New Roman"/>
                <w:sz w:val="14"/>
                <w:szCs w:val="14"/>
              </w:rPr>
            </w:pPr>
            <w:r w:rsidRPr="00626D84">
              <w:rPr>
                <w:rFonts w:ascii="Times New Roman" w:hAnsi="Times New Roman" w:cs="Times New Roman"/>
                <w:sz w:val="14"/>
                <w:szCs w:val="14"/>
              </w:rPr>
              <w:t>Франция</w:t>
            </w:r>
          </w:p>
        </w:tc>
        <w:tc>
          <w:tcPr>
            <w:tcW w:w="1737" w:type="dxa"/>
          </w:tcPr>
          <w:p w14:paraId="769C213D" w14:textId="5E1349BF" w:rsidR="001D7838" w:rsidRPr="00626D84" w:rsidRDefault="004E4FBA" w:rsidP="00837872">
            <w:pPr>
              <w:rPr>
                <w:rFonts w:ascii="Times New Roman" w:hAnsi="Times New Roman" w:cs="Times New Roman"/>
                <w:sz w:val="14"/>
                <w:szCs w:val="14"/>
              </w:rPr>
            </w:pPr>
            <w:r w:rsidRPr="00626D84">
              <w:rPr>
                <w:rFonts w:ascii="Times New Roman" w:hAnsi="Times New Roman" w:cs="Times New Roman"/>
                <w:sz w:val="14"/>
                <w:szCs w:val="14"/>
              </w:rPr>
              <w:t>Антанта</w:t>
            </w:r>
          </w:p>
        </w:tc>
        <w:tc>
          <w:tcPr>
            <w:tcW w:w="5247" w:type="dxa"/>
          </w:tcPr>
          <w:p w14:paraId="5EB40EDB" w14:textId="58C5162A" w:rsidR="001D7838" w:rsidRPr="00626D84" w:rsidRDefault="00837872" w:rsidP="00837872">
            <w:pPr>
              <w:rPr>
                <w:rFonts w:ascii="Times New Roman" w:hAnsi="Times New Roman" w:cs="Times New Roman"/>
                <w:sz w:val="14"/>
                <w:szCs w:val="14"/>
              </w:rPr>
            </w:pPr>
            <w:r w:rsidRPr="00626D84">
              <w:rPr>
                <w:rFonts w:ascii="Times New Roman" w:hAnsi="Times New Roman" w:cs="Times New Roman"/>
                <w:sz w:val="14"/>
                <w:szCs w:val="14"/>
              </w:rPr>
              <w:t xml:space="preserve">Франция стремилась вернуть себе земли Эльзас и Лотарингию, которые она потеряла в войне 1870-71 годов. Так же Франция стремилась захватить немецкий </w:t>
            </w:r>
            <w:proofErr w:type="spellStart"/>
            <w:r w:rsidRPr="00626D84">
              <w:rPr>
                <w:rFonts w:ascii="Times New Roman" w:hAnsi="Times New Roman" w:cs="Times New Roman"/>
                <w:sz w:val="14"/>
                <w:szCs w:val="14"/>
              </w:rPr>
              <w:t>Саарский</w:t>
            </w:r>
            <w:proofErr w:type="spellEnd"/>
            <w:r w:rsidRPr="00626D84">
              <w:rPr>
                <w:rFonts w:ascii="Times New Roman" w:hAnsi="Times New Roman" w:cs="Times New Roman"/>
                <w:sz w:val="14"/>
                <w:szCs w:val="14"/>
              </w:rPr>
              <w:t xml:space="preserve"> угольный бассейн.</w:t>
            </w:r>
          </w:p>
        </w:tc>
      </w:tr>
      <w:tr w:rsidR="001D7838" w:rsidRPr="00626D84" w14:paraId="3BADBF54" w14:textId="77777777" w:rsidTr="003F2360">
        <w:trPr>
          <w:trHeight w:val="333"/>
        </w:trPr>
        <w:tc>
          <w:tcPr>
            <w:tcW w:w="681" w:type="dxa"/>
          </w:tcPr>
          <w:p w14:paraId="00CC9512" w14:textId="53EDA9B8" w:rsidR="001D7838" w:rsidRPr="00626D84" w:rsidRDefault="001D7838" w:rsidP="00837872">
            <w:pPr>
              <w:rPr>
                <w:rFonts w:ascii="Times New Roman" w:hAnsi="Times New Roman" w:cs="Times New Roman"/>
                <w:sz w:val="14"/>
                <w:szCs w:val="14"/>
              </w:rPr>
            </w:pPr>
            <w:r w:rsidRPr="00626D84">
              <w:rPr>
                <w:rFonts w:ascii="Times New Roman" w:hAnsi="Times New Roman" w:cs="Times New Roman"/>
                <w:sz w:val="14"/>
                <w:szCs w:val="14"/>
              </w:rPr>
              <w:t>Италия</w:t>
            </w:r>
          </w:p>
        </w:tc>
        <w:tc>
          <w:tcPr>
            <w:tcW w:w="1737" w:type="dxa"/>
          </w:tcPr>
          <w:p w14:paraId="437F8EA8" w14:textId="3DF341F6" w:rsidR="001D7838" w:rsidRPr="00626D84" w:rsidRDefault="004E4FBA" w:rsidP="00837872">
            <w:pPr>
              <w:rPr>
                <w:rFonts w:ascii="Times New Roman" w:hAnsi="Times New Roman" w:cs="Times New Roman"/>
                <w:sz w:val="14"/>
                <w:szCs w:val="14"/>
              </w:rPr>
            </w:pPr>
            <w:r w:rsidRPr="00626D84">
              <w:rPr>
                <w:rFonts w:ascii="Times New Roman" w:hAnsi="Times New Roman" w:cs="Times New Roman"/>
                <w:sz w:val="14"/>
                <w:szCs w:val="14"/>
              </w:rPr>
              <w:t xml:space="preserve">Тройственный союз </w:t>
            </w:r>
            <w:r w:rsidR="00D85BB6" w:rsidRPr="00626D84">
              <w:rPr>
                <w:rFonts w:ascii="Times New Roman" w:hAnsi="Times New Roman" w:cs="Times New Roman"/>
                <w:sz w:val="14"/>
                <w:szCs w:val="14"/>
              </w:rPr>
              <w:t>(с 1915г. в Антанте)</w:t>
            </w:r>
          </w:p>
        </w:tc>
        <w:tc>
          <w:tcPr>
            <w:tcW w:w="5247" w:type="dxa"/>
          </w:tcPr>
          <w:p w14:paraId="0F90A8F0" w14:textId="7DE62A4D" w:rsidR="001D7838" w:rsidRPr="00626D84" w:rsidRDefault="00D85BB6" w:rsidP="00837872">
            <w:pPr>
              <w:rPr>
                <w:rFonts w:ascii="Times New Roman" w:hAnsi="Times New Roman" w:cs="Times New Roman"/>
                <w:sz w:val="14"/>
                <w:szCs w:val="14"/>
              </w:rPr>
            </w:pPr>
            <w:r w:rsidRPr="00626D84">
              <w:rPr>
                <w:rFonts w:ascii="Times New Roman" w:hAnsi="Times New Roman" w:cs="Times New Roman"/>
                <w:sz w:val="14"/>
                <w:szCs w:val="14"/>
              </w:rPr>
              <w:t>Закрепление на юге Европы и возвращение себе влияния на Средиземноморье.</w:t>
            </w:r>
          </w:p>
        </w:tc>
      </w:tr>
    </w:tbl>
    <w:p w14:paraId="6F1B045F" w14:textId="6FA09E85" w:rsidR="001D7838" w:rsidRPr="00626D84" w:rsidRDefault="001D7838">
      <w:pPr>
        <w:rPr>
          <w:rFonts w:ascii="Times New Roman" w:hAnsi="Times New Roman" w:cs="Times New Roman"/>
          <w:sz w:val="14"/>
          <w:szCs w:val="14"/>
        </w:rPr>
      </w:pPr>
    </w:p>
    <w:p w14:paraId="7FEE3FC3" w14:textId="1F96871A" w:rsidR="004850BA" w:rsidRPr="00626D84" w:rsidRDefault="004850BA">
      <w:pPr>
        <w:rPr>
          <w:rFonts w:ascii="Times New Roman" w:hAnsi="Times New Roman" w:cs="Times New Roman"/>
          <w:sz w:val="14"/>
          <w:szCs w:val="14"/>
        </w:rPr>
      </w:pPr>
      <w:r w:rsidRPr="00626D84">
        <w:rPr>
          <w:rFonts w:ascii="Times New Roman" w:hAnsi="Times New Roman" w:cs="Times New Roman"/>
          <w:sz w:val="14"/>
          <w:szCs w:val="14"/>
        </w:rPr>
        <w:t>№2.</w:t>
      </w:r>
      <w:r w:rsidR="006D35E5" w:rsidRPr="00626D84">
        <w:rPr>
          <w:rFonts w:ascii="Times New Roman" w:hAnsi="Times New Roman" w:cs="Times New Roman"/>
          <w:sz w:val="14"/>
          <w:szCs w:val="14"/>
        </w:rPr>
        <w:t xml:space="preserve"> Россия не могла избежать участия в первой мировой войн</w:t>
      </w:r>
      <w:r w:rsidR="0002064D" w:rsidRPr="00626D84">
        <w:rPr>
          <w:rFonts w:ascii="Times New Roman" w:hAnsi="Times New Roman" w:cs="Times New Roman"/>
          <w:sz w:val="14"/>
          <w:szCs w:val="14"/>
        </w:rPr>
        <w:t>е</w:t>
      </w:r>
      <w:r w:rsidR="006D35E5" w:rsidRPr="00626D84">
        <w:rPr>
          <w:rFonts w:ascii="Times New Roman" w:hAnsi="Times New Roman" w:cs="Times New Roman"/>
          <w:sz w:val="14"/>
          <w:szCs w:val="14"/>
        </w:rPr>
        <w:t xml:space="preserve">. Узнав, что Германия готовится к войне, Николай 2 </w:t>
      </w:r>
      <w:r w:rsidR="006D35E5" w:rsidRPr="00626D84">
        <w:rPr>
          <w:rFonts w:ascii="Times New Roman" w:hAnsi="Times New Roman" w:cs="Times New Roman"/>
          <w:sz w:val="14"/>
          <w:szCs w:val="14"/>
        </w:rPr>
        <w:t>сказал: «Нам ничего другого остается, как ожидать нападения. Передайте начальнику Генерального штаба мое приказание об общей мобилизации».</w:t>
      </w:r>
      <w:r w:rsidR="0002064D" w:rsidRPr="00626D84">
        <w:rPr>
          <w:rFonts w:ascii="Times New Roman" w:hAnsi="Times New Roman" w:cs="Times New Roman"/>
          <w:sz w:val="14"/>
          <w:szCs w:val="14"/>
        </w:rPr>
        <w:t xml:space="preserve"> Характер войны со стороны России был захватническим. </w:t>
      </w:r>
    </w:p>
    <w:p w14:paraId="2DE5A9D7" w14:textId="0939C628" w:rsidR="006D35E5" w:rsidRPr="00626D84" w:rsidRDefault="006D35E5">
      <w:pPr>
        <w:rPr>
          <w:rFonts w:ascii="Times New Roman" w:hAnsi="Times New Roman" w:cs="Times New Roman"/>
          <w:color w:val="000000"/>
          <w:sz w:val="14"/>
          <w:szCs w:val="14"/>
        </w:rPr>
      </w:pPr>
      <w:r w:rsidRPr="00626D84">
        <w:rPr>
          <w:rFonts w:ascii="Times New Roman" w:hAnsi="Times New Roman" w:cs="Times New Roman"/>
          <w:sz w:val="14"/>
          <w:szCs w:val="14"/>
        </w:rPr>
        <w:t>№3.</w:t>
      </w:r>
      <w:r w:rsidR="00AA3B04" w:rsidRPr="00626D84">
        <w:rPr>
          <w:rFonts w:ascii="Times New Roman" w:hAnsi="Times New Roman" w:cs="Times New Roman"/>
          <w:sz w:val="14"/>
          <w:szCs w:val="14"/>
        </w:rPr>
        <w:t xml:space="preserve"> </w:t>
      </w:r>
      <w:r w:rsidR="00AA3B04" w:rsidRPr="00626D84">
        <w:rPr>
          <w:rFonts w:ascii="Times New Roman" w:hAnsi="Times New Roman" w:cs="Times New Roman"/>
          <w:color w:val="000000"/>
          <w:sz w:val="14"/>
          <w:szCs w:val="14"/>
        </w:rPr>
        <w:t> </w:t>
      </w:r>
      <w:r w:rsidR="00AA3B04" w:rsidRPr="00626D84">
        <w:rPr>
          <w:rFonts w:ascii="Times New Roman" w:hAnsi="Times New Roman" w:cs="Times New Roman"/>
          <w:color w:val="000000"/>
          <w:sz w:val="14"/>
          <w:szCs w:val="14"/>
        </w:rPr>
        <w:t>А</w:t>
      </w:r>
      <w:r w:rsidR="00AA3B04" w:rsidRPr="00626D84">
        <w:rPr>
          <w:rFonts w:ascii="Times New Roman" w:hAnsi="Times New Roman" w:cs="Times New Roman"/>
          <w:color w:val="000000"/>
          <w:sz w:val="14"/>
          <w:szCs w:val="14"/>
        </w:rPr>
        <w:t>рмия имела ряд слабостей, которые ярко проявятся уже в ходе войны.</w:t>
      </w:r>
      <w:r w:rsidR="00AA3B04" w:rsidRPr="00626D84">
        <w:rPr>
          <w:rFonts w:ascii="Times New Roman" w:hAnsi="Times New Roman" w:cs="Times New Roman"/>
          <w:color w:val="000000"/>
          <w:sz w:val="14"/>
          <w:szCs w:val="14"/>
        </w:rPr>
        <w:t xml:space="preserve"> </w:t>
      </w:r>
      <w:r w:rsidR="00AA3B04" w:rsidRPr="00626D84">
        <w:rPr>
          <w:rFonts w:ascii="Times New Roman" w:hAnsi="Times New Roman" w:cs="Times New Roman"/>
          <w:color w:val="000000"/>
          <w:sz w:val="14"/>
          <w:szCs w:val="14"/>
        </w:rPr>
        <w:t>В России отсутствовало главное условие необходимое для войны в индустриальный век — честное и грамотное экономическое планирование.</w:t>
      </w:r>
      <w:r w:rsidRPr="00626D84">
        <w:rPr>
          <w:rFonts w:ascii="Times New Roman" w:hAnsi="Times New Roman" w:cs="Times New Roman"/>
          <w:sz w:val="14"/>
          <w:szCs w:val="14"/>
        </w:rPr>
        <w:t xml:space="preserve"> </w:t>
      </w:r>
      <w:r w:rsidR="00AA3B04" w:rsidRPr="00626D84">
        <w:rPr>
          <w:rFonts w:ascii="Times New Roman" w:hAnsi="Times New Roman" w:cs="Times New Roman"/>
          <w:color w:val="000000"/>
          <w:sz w:val="14"/>
          <w:szCs w:val="14"/>
        </w:rPr>
        <w:t>А</w:t>
      </w:r>
      <w:r w:rsidR="00AA3B04" w:rsidRPr="00626D84">
        <w:rPr>
          <w:rFonts w:ascii="Times New Roman" w:hAnsi="Times New Roman" w:cs="Times New Roman"/>
          <w:color w:val="000000"/>
          <w:sz w:val="14"/>
          <w:szCs w:val="14"/>
        </w:rPr>
        <w:t>рмии не хватало тяжелых орудий, пулеметов и самолетов.</w:t>
      </w:r>
      <w:r w:rsidR="00AA3B04" w:rsidRPr="00626D84">
        <w:rPr>
          <w:rFonts w:ascii="Times New Roman" w:hAnsi="Times New Roman" w:cs="Times New Roman"/>
          <w:color w:val="000000"/>
          <w:sz w:val="14"/>
          <w:szCs w:val="14"/>
        </w:rPr>
        <w:t xml:space="preserve"> </w:t>
      </w:r>
      <w:r w:rsidR="0002064D" w:rsidRPr="00626D84">
        <w:rPr>
          <w:rFonts w:ascii="Times New Roman" w:hAnsi="Times New Roman" w:cs="Times New Roman"/>
          <w:sz w:val="14"/>
          <w:szCs w:val="14"/>
        </w:rPr>
        <w:t xml:space="preserve">Российская империя вступила в войну, выступая «не в своей весовой категории». </w:t>
      </w:r>
      <w:r w:rsidR="0002064D" w:rsidRPr="00626D84">
        <w:rPr>
          <w:rFonts w:ascii="Times New Roman" w:hAnsi="Times New Roman" w:cs="Times New Roman"/>
          <w:sz w:val="14"/>
          <w:szCs w:val="14"/>
        </w:rPr>
        <w:t>Аграрная держава,</w:t>
      </w:r>
      <w:r w:rsidR="0002064D" w:rsidRPr="00626D84">
        <w:rPr>
          <w:rFonts w:ascii="Times New Roman" w:hAnsi="Times New Roman" w:cs="Times New Roman"/>
          <w:sz w:val="14"/>
          <w:szCs w:val="14"/>
        </w:rPr>
        <w:t xml:space="preserve"> не имевшая своего </w:t>
      </w:r>
      <w:proofErr w:type="spellStart"/>
      <w:r w:rsidR="0002064D" w:rsidRPr="00626D84">
        <w:rPr>
          <w:rFonts w:ascii="Times New Roman" w:hAnsi="Times New Roman" w:cs="Times New Roman"/>
          <w:sz w:val="14"/>
          <w:szCs w:val="14"/>
        </w:rPr>
        <w:t>оборонно</w:t>
      </w:r>
      <w:proofErr w:type="spellEnd"/>
      <w:r w:rsidR="0002064D" w:rsidRPr="00626D84">
        <w:rPr>
          <w:rFonts w:ascii="Times New Roman" w:hAnsi="Times New Roman" w:cs="Times New Roman"/>
          <w:sz w:val="14"/>
          <w:szCs w:val="14"/>
        </w:rPr>
        <w:t xml:space="preserve"> — промышленного комплекса, </w:t>
      </w:r>
      <w:r w:rsidR="0002064D" w:rsidRPr="00626D84">
        <w:rPr>
          <w:rFonts w:ascii="Times New Roman" w:hAnsi="Times New Roman" w:cs="Times New Roman"/>
          <w:sz w:val="14"/>
          <w:szCs w:val="14"/>
        </w:rPr>
        <w:t>уступала</w:t>
      </w:r>
      <w:r w:rsidR="0002064D" w:rsidRPr="00626D84">
        <w:rPr>
          <w:rFonts w:ascii="Times New Roman" w:hAnsi="Times New Roman" w:cs="Times New Roman"/>
          <w:sz w:val="14"/>
          <w:szCs w:val="14"/>
        </w:rPr>
        <w:t xml:space="preserve"> промышленно развитой Германской импери</w:t>
      </w:r>
      <w:r w:rsidR="0002064D" w:rsidRPr="00626D84">
        <w:rPr>
          <w:rFonts w:ascii="Times New Roman" w:hAnsi="Times New Roman" w:cs="Times New Roman"/>
          <w:sz w:val="14"/>
          <w:szCs w:val="14"/>
        </w:rPr>
        <w:t>и</w:t>
      </w:r>
      <w:r w:rsidR="0002064D" w:rsidRPr="00626D84">
        <w:rPr>
          <w:rFonts w:ascii="Times New Roman" w:hAnsi="Times New Roman" w:cs="Times New Roman"/>
          <w:sz w:val="14"/>
          <w:szCs w:val="14"/>
        </w:rPr>
        <w:t xml:space="preserve">. </w:t>
      </w:r>
      <w:r w:rsidR="0002064D" w:rsidRPr="00626D84">
        <w:rPr>
          <w:rFonts w:ascii="Times New Roman" w:hAnsi="Times New Roman" w:cs="Times New Roman"/>
          <w:sz w:val="14"/>
          <w:szCs w:val="14"/>
        </w:rPr>
        <w:t xml:space="preserve">Вся </w:t>
      </w:r>
      <w:r w:rsidR="0002064D" w:rsidRPr="00626D84">
        <w:rPr>
          <w:rFonts w:ascii="Times New Roman" w:hAnsi="Times New Roman" w:cs="Times New Roman"/>
          <w:sz w:val="14"/>
          <w:szCs w:val="14"/>
        </w:rPr>
        <w:t xml:space="preserve">тяжесть войны легла на плечи русской пехоты. </w:t>
      </w:r>
      <w:r w:rsidR="00AA3B04" w:rsidRPr="00626D84">
        <w:rPr>
          <w:rFonts w:ascii="Times New Roman" w:hAnsi="Times New Roman" w:cs="Times New Roman"/>
          <w:color w:val="000000"/>
          <w:sz w:val="14"/>
          <w:szCs w:val="14"/>
        </w:rPr>
        <w:t>Россия оказалась не готова к длительной войне.</w:t>
      </w:r>
    </w:p>
    <w:p w14:paraId="0873B3CB" w14:textId="3CD9B786" w:rsidR="00CB176B" w:rsidRPr="00626D84" w:rsidRDefault="00CB176B">
      <w:pPr>
        <w:rPr>
          <w:rFonts w:ascii="Times New Roman" w:hAnsi="Times New Roman" w:cs="Times New Roman"/>
          <w:color w:val="000000"/>
          <w:sz w:val="14"/>
          <w:szCs w:val="14"/>
        </w:rPr>
      </w:pPr>
      <w:r w:rsidRPr="00626D84">
        <w:rPr>
          <w:rFonts w:ascii="Times New Roman" w:hAnsi="Times New Roman" w:cs="Times New Roman"/>
          <w:color w:val="000000"/>
          <w:sz w:val="14"/>
          <w:szCs w:val="14"/>
        </w:rPr>
        <w:t xml:space="preserve">№4. Борьба в большевистском руководстве по поводу заключения </w:t>
      </w:r>
      <w:proofErr w:type="spellStart"/>
      <w:r w:rsidRPr="00626D84">
        <w:rPr>
          <w:rFonts w:ascii="Times New Roman" w:hAnsi="Times New Roman" w:cs="Times New Roman"/>
          <w:color w:val="000000"/>
          <w:sz w:val="14"/>
          <w:szCs w:val="14"/>
        </w:rPr>
        <w:t>Бресткого</w:t>
      </w:r>
      <w:proofErr w:type="spellEnd"/>
      <w:r w:rsidRPr="00626D84">
        <w:rPr>
          <w:rFonts w:ascii="Times New Roman" w:hAnsi="Times New Roman" w:cs="Times New Roman"/>
          <w:color w:val="000000"/>
          <w:sz w:val="14"/>
          <w:szCs w:val="14"/>
        </w:rPr>
        <w:t xml:space="preserve"> мира с Германией</w:t>
      </w:r>
    </w:p>
    <w:tbl>
      <w:tblPr>
        <w:tblStyle w:val="a3"/>
        <w:tblW w:w="0" w:type="auto"/>
        <w:tblLook w:val="04A0" w:firstRow="1" w:lastRow="0" w:firstColumn="1" w:lastColumn="0" w:noHBand="0" w:noVBand="1"/>
      </w:tblPr>
      <w:tblGrid>
        <w:gridCol w:w="1271"/>
        <w:gridCol w:w="9185"/>
      </w:tblGrid>
      <w:tr w:rsidR="00CB176B" w:rsidRPr="00626D84" w14:paraId="37E31B65" w14:textId="77777777" w:rsidTr="001A2355">
        <w:tc>
          <w:tcPr>
            <w:tcW w:w="1271" w:type="dxa"/>
          </w:tcPr>
          <w:p w14:paraId="4CD3ACB0" w14:textId="4C578802" w:rsidR="00CB176B" w:rsidRPr="00626D84" w:rsidRDefault="00CB176B">
            <w:pPr>
              <w:rPr>
                <w:rFonts w:ascii="Times New Roman" w:hAnsi="Times New Roman" w:cs="Times New Roman"/>
                <w:sz w:val="14"/>
                <w:szCs w:val="14"/>
              </w:rPr>
            </w:pPr>
            <w:r w:rsidRPr="00626D84">
              <w:rPr>
                <w:rFonts w:ascii="Times New Roman" w:hAnsi="Times New Roman" w:cs="Times New Roman"/>
                <w:sz w:val="14"/>
                <w:szCs w:val="14"/>
              </w:rPr>
              <w:t>Фамилия</w:t>
            </w:r>
          </w:p>
        </w:tc>
        <w:tc>
          <w:tcPr>
            <w:tcW w:w="9185" w:type="dxa"/>
          </w:tcPr>
          <w:p w14:paraId="6F94BB52" w14:textId="225B948E" w:rsidR="00CB176B" w:rsidRPr="00626D84" w:rsidRDefault="00CB176B">
            <w:pPr>
              <w:rPr>
                <w:rFonts w:ascii="Times New Roman" w:hAnsi="Times New Roman" w:cs="Times New Roman"/>
                <w:sz w:val="14"/>
                <w:szCs w:val="14"/>
              </w:rPr>
            </w:pPr>
            <w:r w:rsidRPr="00626D84">
              <w:rPr>
                <w:rFonts w:ascii="Times New Roman" w:hAnsi="Times New Roman" w:cs="Times New Roman"/>
                <w:sz w:val="14"/>
                <w:szCs w:val="14"/>
              </w:rPr>
              <w:t>Точка зрения</w:t>
            </w:r>
          </w:p>
        </w:tc>
      </w:tr>
      <w:tr w:rsidR="00CB176B" w:rsidRPr="00626D84" w14:paraId="3CBE0878" w14:textId="77777777" w:rsidTr="001A2355">
        <w:tc>
          <w:tcPr>
            <w:tcW w:w="1271" w:type="dxa"/>
          </w:tcPr>
          <w:p w14:paraId="1E9ECD08" w14:textId="6B6D518F" w:rsidR="00CB176B" w:rsidRPr="00626D84" w:rsidRDefault="00CB176B">
            <w:pPr>
              <w:rPr>
                <w:rFonts w:ascii="Times New Roman" w:hAnsi="Times New Roman" w:cs="Times New Roman"/>
                <w:sz w:val="14"/>
                <w:szCs w:val="14"/>
              </w:rPr>
            </w:pPr>
            <w:r w:rsidRPr="00626D84">
              <w:rPr>
                <w:rFonts w:ascii="Times New Roman" w:hAnsi="Times New Roman" w:cs="Times New Roman"/>
                <w:sz w:val="14"/>
                <w:szCs w:val="14"/>
              </w:rPr>
              <w:t>В. И. Ленин</w:t>
            </w:r>
          </w:p>
        </w:tc>
        <w:tc>
          <w:tcPr>
            <w:tcW w:w="9185" w:type="dxa"/>
          </w:tcPr>
          <w:p w14:paraId="4D2C6F7E" w14:textId="32596851" w:rsidR="00CB176B" w:rsidRPr="00626D84" w:rsidRDefault="001A2355">
            <w:pPr>
              <w:rPr>
                <w:rFonts w:ascii="Times New Roman" w:hAnsi="Times New Roman" w:cs="Times New Roman"/>
                <w:sz w:val="14"/>
                <w:szCs w:val="14"/>
              </w:rPr>
            </w:pPr>
            <w:r w:rsidRPr="00626D84">
              <w:rPr>
                <w:rFonts w:ascii="Times New Roman" w:hAnsi="Times New Roman" w:cs="Times New Roman"/>
                <w:color w:val="000000"/>
                <w:sz w:val="14"/>
                <w:szCs w:val="14"/>
              </w:rPr>
              <w:t>Он говорил о том, что мир нужно подписывать на любых условиях. Это была позиция русского генералитета.</w:t>
            </w:r>
          </w:p>
        </w:tc>
      </w:tr>
      <w:tr w:rsidR="00CB176B" w:rsidRPr="00626D84" w14:paraId="5A437C0A" w14:textId="77777777" w:rsidTr="001A2355">
        <w:tc>
          <w:tcPr>
            <w:tcW w:w="1271" w:type="dxa"/>
          </w:tcPr>
          <w:p w14:paraId="6157B94F" w14:textId="642EA7F9" w:rsidR="00CB176B" w:rsidRPr="00626D84" w:rsidRDefault="00CB176B">
            <w:pPr>
              <w:rPr>
                <w:rFonts w:ascii="Times New Roman" w:hAnsi="Times New Roman" w:cs="Times New Roman"/>
                <w:sz w:val="14"/>
                <w:szCs w:val="14"/>
              </w:rPr>
            </w:pPr>
            <w:proofErr w:type="gramStart"/>
            <w:r w:rsidRPr="00626D84">
              <w:rPr>
                <w:rFonts w:ascii="Times New Roman" w:hAnsi="Times New Roman" w:cs="Times New Roman"/>
                <w:sz w:val="14"/>
                <w:szCs w:val="14"/>
              </w:rPr>
              <w:t>Н.И</w:t>
            </w:r>
            <w:proofErr w:type="gramEnd"/>
            <w:r w:rsidRPr="00626D84">
              <w:rPr>
                <w:rFonts w:ascii="Times New Roman" w:hAnsi="Times New Roman" w:cs="Times New Roman"/>
                <w:sz w:val="14"/>
                <w:szCs w:val="14"/>
              </w:rPr>
              <w:t xml:space="preserve"> Бухарин</w:t>
            </w:r>
          </w:p>
        </w:tc>
        <w:tc>
          <w:tcPr>
            <w:tcW w:w="9185" w:type="dxa"/>
          </w:tcPr>
          <w:p w14:paraId="7D6D041B" w14:textId="5F2BED64" w:rsidR="00CB176B" w:rsidRPr="00626D84" w:rsidRDefault="001A2355">
            <w:pPr>
              <w:rPr>
                <w:rFonts w:ascii="Times New Roman" w:hAnsi="Times New Roman" w:cs="Times New Roman"/>
                <w:sz w:val="14"/>
                <w:szCs w:val="14"/>
              </w:rPr>
            </w:pPr>
            <w:r w:rsidRPr="00626D84">
              <w:rPr>
                <w:rFonts w:ascii="Times New Roman" w:hAnsi="Times New Roman" w:cs="Times New Roman"/>
                <w:color w:val="000000"/>
                <w:sz w:val="14"/>
                <w:szCs w:val="14"/>
              </w:rPr>
              <w:t>Он выдвигал идеи о том, что война должна продолжаться любой ценой. Это позиции классической мировой революции.</w:t>
            </w:r>
          </w:p>
        </w:tc>
      </w:tr>
      <w:tr w:rsidR="00CB176B" w:rsidRPr="00626D84" w14:paraId="29BA4CB2" w14:textId="77777777" w:rsidTr="001A2355">
        <w:tc>
          <w:tcPr>
            <w:tcW w:w="1271" w:type="dxa"/>
          </w:tcPr>
          <w:p w14:paraId="69FA6BC3" w14:textId="589037DD" w:rsidR="00CB176B" w:rsidRPr="00626D84" w:rsidRDefault="00CB176B">
            <w:pPr>
              <w:rPr>
                <w:rFonts w:ascii="Times New Roman" w:hAnsi="Times New Roman" w:cs="Times New Roman"/>
                <w:sz w:val="14"/>
                <w:szCs w:val="14"/>
              </w:rPr>
            </w:pPr>
            <w:r w:rsidRPr="00626D84">
              <w:rPr>
                <w:rFonts w:ascii="Times New Roman" w:hAnsi="Times New Roman" w:cs="Times New Roman"/>
                <w:sz w:val="14"/>
                <w:szCs w:val="14"/>
              </w:rPr>
              <w:t>Л. Д. Троцкий</w:t>
            </w:r>
          </w:p>
        </w:tc>
        <w:tc>
          <w:tcPr>
            <w:tcW w:w="9185" w:type="dxa"/>
          </w:tcPr>
          <w:p w14:paraId="470519C4" w14:textId="2602193E" w:rsidR="00CB176B" w:rsidRPr="00626D84" w:rsidRDefault="001A2355">
            <w:pPr>
              <w:rPr>
                <w:rFonts w:ascii="Times New Roman" w:hAnsi="Times New Roman" w:cs="Times New Roman"/>
                <w:sz w:val="14"/>
                <w:szCs w:val="14"/>
              </w:rPr>
            </w:pPr>
            <w:r w:rsidRPr="00626D84">
              <w:rPr>
                <w:rFonts w:ascii="Times New Roman" w:hAnsi="Times New Roman" w:cs="Times New Roman"/>
                <w:color w:val="000000"/>
                <w:sz w:val="14"/>
                <w:szCs w:val="14"/>
              </w:rPr>
              <w:t>Он выдвинул гипотезу, которая сегодня часто формулируется, как «Ни войны! Ни мира!». Это была позиция неопределённости, когда Россия распускает армию, но из войны не выходит, мирный договор не подписывает. Это была идеальная ситуация для западных стран.</w:t>
            </w:r>
          </w:p>
        </w:tc>
      </w:tr>
    </w:tbl>
    <w:p w14:paraId="7E1EC9C5" w14:textId="561D66B3" w:rsidR="00CB176B" w:rsidRPr="00626D84" w:rsidRDefault="00CB176B">
      <w:pPr>
        <w:rPr>
          <w:rFonts w:ascii="Times New Roman" w:hAnsi="Times New Roman" w:cs="Times New Roman"/>
          <w:sz w:val="14"/>
          <w:szCs w:val="14"/>
        </w:rPr>
      </w:pPr>
      <w:r w:rsidRPr="00626D84">
        <w:rPr>
          <w:rFonts w:ascii="Times New Roman" w:hAnsi="Times New Roman" w:cs="Times New Roman"/>
          <w:sz w:val="14"/>
          <w:szCs w:val="14"/>
        </w:rPr>
        <w:t xml:space="preserve">№5. </w:t>
      </w:r>
    </w:p>
    <w:p w14:paraId="4E2DE68A" w14:textId="77777777" w:rsidR="00CB176B" w:rsidRPr="00CB176B" w:rsidRDefault="00CB176B" w:rsidP="00CB176B">
      <w:pPr>
        <w:numPr>
          <w:ilvl w:val="0"/>
          <w:numId w:val="1"/>
        </w:numPr>
        <w:tabs>
          <w:tab w:val="clear" w:pos="720"/>
          <w:tab w:val="num" w:pos="284"/>
        </w:tabs>
        <w:spacing w:after="0" w:line="240" w:lineRule="auto"/>
        <w:ind w:left="851" w:right="225" w:hanging="851"/>
        <w:jc w:val="both"/>
        <w:rPr>
          <w:rFonts w:ascii="Times New Roman" w:eastAsia="Times New Roman" w:hAnsi="Times New Roman" w:cs="Times New Roman"/>
          <w:color w:val="000000"/>
          <w:sz w:val="14"/>
          <w:szCs w:val="14"/>
          <w:lang w:eastAsia="ru-RU"/>
        </w:rPr>
      </w:pPr>
      <w:r w:rsidRPr="00CB176B">
        <w:rPr>
          <w:rFonts w:ascii="Times New Roman" w:eastAsia="Times New Roman" w:hAnsi="Times New Roman" w:cs="Times New Roman"/>
          <w:color w:val="000000"/>
          <w:sz w:val="14"/>
          <w:szCs w:val="14"/>
          <w:lang w:eastAsia="ru-RU"/>
        </w:rPr>
        <w:t>Полное отторжение от России территории Польши и Литвы.</w:t>
      </w:r>
    </w:p>
    <w:p w14:paraId="51F21572" w14:textId="77777777" w:rsidR="00CB176B" w:rsidRPr="00CB176B" w:rsidRDefault="00CB176B" w:rsidP="00CB176B">
      <w:pPr>
        <w:numPr>
          <w:ilvl w:val="0"/>
          <w:numId w:val="1"/>
        </w:numPr>
        <w:spacing w:after="0" w:line="240" w:lineRule="auto"/>
        <w:ind w:left="284" w:right="225" w:hanging="284"/>
        <w:jc w:val="both"/>
        <w:rPr>
          <w:rFonts w:ascii="Times New Roman" w:eastAsia="Times New Roman" w:hAnsi="Times New Roman" w:cs="Times New Roman"/>
          <w:color w:val="000000"/>
          <w:sz w:val="14"/>
          <w:szCs w:val="14"/>
          <w:lang w:eastAsia="ru-RU"/>
        </w:rPr>
      </w:pPr>
      <w:r w:rsidRPr="00CB176B">
        <w:rPr>
          <w:rFonts w:ascii="Times New Roman" w:eastAsia="Times New Roman" w:hAnsi="Times New Roman" w:cs="Times New Roman"/>
          <w:color w:val="000000"/>
          <w:sz w:val="14"/>
          <w:szCs w:val="14"/>
          <w:lang w:eastAsia="ru-RU"/>
        </w:rPr>
        <w:t>Частичное отторжение от России территории Латвии, Белоруссии и Закавказья.</w:t>
      </w:r>
    </w:p>
    <w:p w14:paraId="4F2DA409" w14:textId="77777777" w:rsidR="00CB176B" w:rsidRPr="00CB176B" w:rsidRDefault="00CB176B" w:rsidP="00CB176B">
      <w:pPr>
        <w:numPr>
          <w:ilvl w:val="0"/>
          <w:numId w:val="1"/>
        </w:numPr>
        <w:tabs>
          <w:tab w:val="clear" w:pos="720"/>
          <w:tab w:val="num" w:pos="284"/>
        </w:tabs>
        <w:spacing w:after="0" w:line="240" w:lineRule="auto"/>
        <w:ind w:left="284" w:right="225" w:hanging="284"/>
        <w:jc w:val="both"/>
        <w:rPr>
          <w:rFonts w:ascii="Times New Roman" w:eastAsia="Times New Roman" w:hAnsi="Times New Roman" w:cs="Times New Roman"/>
          <w:color w:val="000000"/>
          <w:sz w:val="14"/>
          <w:szCs w:val="14"/>
          <w:lang w:eastAsia="ru-RU"/>
        </w:rPr>
      </w:pPr>
      <w:r w:rsidRPr="00CB176B">
        <w:rPr>
          <w:rFonts w:ascii="Times New Roman" w:eastAsia="Times New Roman" w:hAnsi="Times New Roman" w:cs="Times New Roman"/>
          <w:color w:val="000000"/>
          <w:sz w:val="14"/>
          <w:szCs w:val="14"/>
          <w:lang w:eastAsia="ru-RU"/>
        </w:rPr>
        <w:t>Россия полностью выводила свои войска из Прибалтики и Финляндии. Напомню, что Финляндия до этого уже была потеряна.</w:t>
      </w:r>
    </w:p>
    <w:p w14:paraId="24FABD25" w14:textId="77777777" w:rsidR="00CB176B" w:rsidRPr="00CB176B" w:rsidRDefault="00CB176B" w:rsidP="00CB176B">
      <w:pPr>
        <w:numPr>
          <w:ilvl w:val="0"/>
          <w:numId w:val="1"/>
        </w:numPr>
        <w:tabs>
          <w:tab w:val="clear" w:pos="720"/>
          <w:tab w:val="num" w:pos="284"/>
        </w:tabs>
        <w:spacing w:after="0" w:line="240" w:lineRule="auto"/>
        <w:ind w:left="945" w:right="225" w:hanging="945"/>
        <w:jc w:val="both"/>
        <w:rPr>
          <w:rFonts w:ascii="Times New Roman" w:eastAsia="Times New Roman" w:hAnsi="Times New Roman" w:cs="Times New Roman"/>
          <w:color w:val="000000"/>
          <w:sz w:val="14"/>
          <w:szCs w:val="14"/>
          <w:lang w:eastAsia="ru-RU"/>
        </w:rPr>
      </w:pPr>
      <w:r w:rsidRPr="00CB176B">
        <w:rPr>
          <w:rFonts w:ascii="Times New Roman" w:eastAsia="Times New Roman" w:hAnsi="Times New Roman" w:cs="Times New Roman"/>
          <w:color w:val="000000"/>
          <w:sz w:val="14"/>
          <w:szCs w:val="14"/>
          <w:lang w:eastAsia="ru-RU"/>
        </w:rPr>
        <w:t>Признавалась независимость Украины, которая переходила под протекторат Германии.</w:t>
      </w:r>
    </w:p>
    <w:p w14:paraId="4237000B" w14:textId="77777777" w:rsidR="00CB176B" w:rsidRPr="00CB176B" w:rsidRDefault="00CB176B" w:rsidP="00CB176B">
      <w:pPr>
        <w:numPr>
          <w:ilvl w:val="0"/>
          <w:numId w:val="1"/>
        </w:numPr>
        <w:spacing w:after="0" w:line="240" w:lineRule="auto"/>
        <w:ind w:left="284" w:right="225" w:hanging="284"/>
        <w:jc w:val="both"/>
        <w:rPr>
          <w:rFonts w:ascii="Times New Roman" w:eastAsia="Times New Roman" w:hAnsi="Times New Roman" w:cs="Times New Roman"/>
          <w:color w:val="000000"/>
          <w:sz w:val="14"/>
          <w:szCs w:val="14"/>
          <w:lang w:eastAsia="ru-RU"/>
        </w:rPr>
      </w:pPr>
      <w:r w:rsidRPr="00CB176B">
        <w:rPr>
          <w:rFonts w:ascii="Times New Roman" w:eastAsia="Times New Roman" w:hAnsi="Times New Roman" w:cs="Times New Roman"/>
          <w:color w:val="000000"/>
          <w:sz w:val="14"/>
          <w:szCs w:val="14"/>
          <w:lang w:eastAsia="ru-RU"/>
        </w:rPr>
        <w:t>Россия уступала Турции восточную Анатолию, Карс и Ардаган.</w:t>
      </w:r>
    </w:p>
    <w:p w14:paraId="53098A66" w14:textId="77777777" w:rsidR="00CB176B" w:rsidRPr="00CB176B" w:rsidRDefault="00CB176B" w:rsidP="00CB176B">
      <w:pPr>
        <w:numPr>
          <w:ilvl w:val="0"/>
          <w:numId w:val="1"/>
        </w:numPr>
        <w:spacing w:after="0" w:line="240" w:lineRule="auto"/>
        <w:ind w:left="284" w:right="225" w:hanging="284"/>
        <w:jc w:val="both"/>
        <w:rPr>
          <w:rFonts w:ascii="Times New Roman" w:eastAsia="Times New Roman" w:hAnsi="Times New Roman" w:cs="Times New Roman"/>
          <w:color w:val="000000"/>
          <w:sz w:val="14"/>
          <w:szCs w:val="14"/>
          <w:lang w:eastAsia="ru-RU"/>
        </w:rPr>
      </w:pPr>
      <w:r w:rsidRPr="00CB176B">
        <w:rPr>
          <w:rFonts w:ascii="Times New Roman" w:eastAsia="Times New Roman" w:hAnsi="Times New Roman" w:cs="Times New Roman"/>
          <w:color w:val="000000"/>
          <w:sz w:val="14"/>
          <w:szCs w:val="14"/>
          <w:lang w:eastAsia="ru-RU"/>
        </w:rPr>
        <w:t>Россия выплачивала Германии контрибуцию в 6 млрд марок, что равнялось 3 млрд золотых рублей.</w:t>
      </w:r>
    </w:p>
    <w:p w14:paraId="40F9C2BC" w14:textId="77777777" w:rsidR="00CB176B" w:rsidRPr="00AA3B04" w:rsidRDefault="00CB176B">
      <w:pPr>
        <w:rPr>
          <w:rFonts w:ascii="Times New Roman" w:hAnsi="Times New Roman" w:cs="Times New Roman"/>
          <w:sz w:val="20"/>
          <w:szCs w:val="20"/>
        </w:rPr>
      </w:pPr>
    </w:p>
    <w:sectPr w:rsidR="00CB176B" w:rsidRPr="00AA3B04" w:rsidSect="001D78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1791C"/>
    <w:multiLevelType w:val="multilevel"/>
    <w:tmpl w:val="F93AC9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0624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838"/>
    <w:rsid w:val="0002064D"/>
    <w:rsid w:val="000D1179"/>
    <w:rsid w:val="001A2355"/>
    <w:rsid w:val="001D7838"/>
    <w:rsid w:val="002D3F97"/>
    <w:rsid w:val="003F2360"/>
    <w:rsid w:val="004850BA"/>
    <w:rsid w:val="004E4FBA"/>
    <w:rsid w:val="00626D84"/>
    <w:rsid w:val="006D35E5"/>
    <w:rsid w:val="00837872"/>
    <w:rsid w:val="00AA3B04"/>
    <w:rsid w:val="00CB176B"/>
    <w:rsid w:val="00D85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5C25"/>
  <w15:chartTrackingRefBased/>
  <w15:docId w15:val="{122256BE-CBDD-4F2D-93F9-36AC7D43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6D35E5"/>
    <w:rPr>
      <w:i/>
      <w:iCs/>
    </w:rPr>
  </w:style>
  <w:style w:type="character" w:styleId="a5">
    <w:name w:val="Strong"/>
    <w:basedOn w:val="a0"/>
    <w:uiPriority w:val="22"/>
    <w:qFormat/>
    <w:rsid w:val="000206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5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440</Words>
  <Characters>2508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Лавренова</dc:creator>
  <cp:keywords/>
  <dc:description/>
  <cp:lastModifiedBy>Валерия Лавренова</cp:lastModifiedBy>
  <cp:revision>4</cp:revision>
  <cp:lastPrinted>2022-04-26T18:54:00Z</cp:lastPrinted>
  <dcterms:created xsi:type="dcterms:W3CDTF">2022-04-26T16:41:00Z</dcterms:created>
  <dcterms:modified xsi:type="dcterms:W3CDTF">2022-04-26T19:01:00Z</dcterms:modified>
</cp:coreProperties>
</file>