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9675C" w14:textId="77777777" w:rsidR="00016E0C" w:rsidRDefault="00016E0C" w:rsidP="00016E0C">
      <w:pPr>
        <w:jc w:val="center"/>
        <w:rPr>
          <w:rFonts w:ascii="Times New Roman" w:hAnsi="Times New Roman" w:cs="Times New Roman"/>
          <w:b/>
          <w:sz w:val="28"/>
          <w:szCs w:val="28"/>
        </w:rPr>
      </w:pPr>
      <w:r w:rsidRPr="00BA0DAE">
        <w:rPr>
          <w:rFonts w:ascii="Times New Roman" w:hAnsi="Times New Roman" w:cs="Times New Roman"/>
          <w:b/>
          <w:sz w:val="28"/>
          <w:szCs w:val="28"/>
        </w:rPr>
        <w:t>Автономная некоммерческая организация высшего образования</w:t>
      </w:r>
      <w:r>
        <w:rPr>
          <w:rFonts w:ascii="Times New Roman" w:hAnsi="Times New Roman" w:cs="Times New Roman"/>
          <w:b/>
          <w:sz w:val="28"/>
          <w:szCs w:val="28"/>
        </w:rPr>
        <w:t xml:space="preserve"> «Российский новый университет»</w:t>
      </w:r>
      <w:r>
        <w:rPr>
          <w:rFonts w:ascii="Times New Roman" w:hAnsi="Times New Roman" w:cs="Times New Roman"/>
          <w:b/>
          <w:sz w:val="28"/>
          <w:szCs w:val="28"/>
        </w:rPr>
        <w:br/>
      </w:r>
      <w:r w:rsidRPr="00BA0DAE">
        <w:rPr>
          <w:rFonts w:ascii="Times New Roman" w:hAnsi="Times New Roman" w:cs="Times New Roman"/>
          <w:b/>
          <w:sz w:val="28"/>
          <w:szCs w:val="28"/>
        </w:rPr>
        <w:t>Колледж</w:t>
      </w:r>
    </w:p>
    <w:p w14:paraId="661EED71" w14:textId="77777777" w:rsidR="00016E0C" w:rsidRDefault="00016E0C" w:rsidP="00016E0C">
      <w:pPr>
        <w:jc w:val="center"/>
        <w:rPr>
          <w:rFonts w:ascii="Times New Roman" w:hAnsi="Times New Roman" w:cs="Times New Roman"/>
          <w:b/>
          <w:sz w:val="28"/>
          <w:szCs w:val="28"/>
        </w:rPr>
      </w:pPr>
    </w:p>
    <w:p w14:paraId="4B87EAA8" w14:textId="77777777" w:rsidR="00016E0C" w:rsidRDefault="00016E0C" w:rsidP="00016E0C">
      <w:pPr>
        <w:jc w:val="center"/>
        <w:rPr>
          <w:rFonts w:ascii="Times New Roman" w:hAnsi="Times New Roman" w:cs="Times New Roman"/>
          <w:b/>
          <w:sz w:val="28"/>
          <w:szCs w:val="28"/>
        </w:rPr>
      </w:pPr>
    </w:p>
    <w:p w14:paraId="38420A5F" w14:textId="77777777" w:rsidR="00016E0C" w:rsidRDefault="00016E0C" w:rsidP="00016E0C">
      <w:pPr>
        <w:jc w:val="center"/>
        <w:rPr>
          <w:rFonts w:ascii="Times New Roman" w:hAnsi="Times New Roman" w:cs="Times New Roman"/>
          <w:b/>
          <w:sz w:val="28"/>
          <w:szCs w:val="28"/>
        </w:rPr>
      </w:pPr>
      <w:r>
        <w:rPr>
          <w:rFonts w:ascii="Times New Roman" w:hAnsi="Times New Roman" w:cs="Times New Roman"/>
          <w:b/>
          <w:sz w:val="28"/>
          <w:szCs w:val="28"/>
        </w:rPr>
        <w:t>КУРСОВАЯ РАБОТА</w:t>
      </w:r>
    </w:p>
    <w:p w14:paraId="5894A219" w14:textId="77777777" w:rsidR="00016E0C" w:rsidRDefault="00016E0C" w:rsidP="00016E0C">
      <w:pPr>
        <w:jc w:val="center"/>
        <w:rPr>
          <w:rFonts w:ascii="Times New Roman" w:hAnsi="Times New Roman" w:cs="Times New Roman"/>
          <w:b/>
          <w:sz w:val="28"/>
          <w:szCs w:val="28"/>
        </w:rPr>
      </w:pPr>
    </w:p>
    <w:p w14:paraId="591B6CC7" w14:textId="77777777" w:rsidR="00016E0C" w:rsidRDefault="00016E0C" w:rsidP="00016E0C">
      <w:pPr>
        <w:jc w:val="center"/>
        <w:rPr>
          <w:rFonts w:ascii="Times New Roman" w:hAnsi="Times New Roman" w:cs="Times New Roman"/>
          <w:b/>
          <w:sz w:val="28"/>
          <w:szCs w:val="28"/>
        </w:rPr>
      </w:pPr>
    </w:p>
    <w:p w14:paraId="0C28E404" w14:textId="77777777" w:rsidR="00016E0C" w:rsidRPr="00BA0DAE" w:rsidRDefault="00016E0C" w:rsidP="00016E0C">
      <w:pPr>
        <w:rPr>
          <w:rFonts w:ascii="Times New Roman" w:hAnsi="Times New Roman" w:cs="Times New Roman"/>
          <w:sz w:val="28"/>
          <w:szCs w:val="28"/>
        </w:rPr>
      </w:pPr>
      <w:r>
        <w:rPr>
          <w:rFonts w:ascii="Times New Roman" w:hAnsi="Times New Roman" w:cs="Times New Roman"/>
          <w:sz w:val="28"/>
          <w:szCs w:val="28"/>
        </w:rPr>
        <w:t>п</w:t>
      </w:r>
      <w:r w:rsidRPr="00BA0DAE">
        <w:rPr>
          <w:rFonts w:ascii="Times New Roman" w:hAnsi="Times New Roman" w:cs="Times New Roman"/>
          <w:sz w:val="28"/>
          <w:szCs w:val="28"/>
        </w:rPr>
        <w:t>о дисциплине</w:t>
      </w:r>
      <w:r>
        <w:rPr>
          <w:rFonts w:ascii="Times New Roman" w:hAnsi="Times New Roman" w:cs="Times New Roman"/>
          <w:sz w:val="28"/>
          <w:szCs w:val="28"/>
        </w:rPr>
        <w:t xml:space="preserve"> Гражданское право</w:t>
      </w:r>
    </w:p>
    <w:p w14:paraId="17C01924" w14:textId="676EEBA3" w:rsidR="00016E0C" w:rsidRDefault="00016E0C" w:rsidP="00016E0C">
      <w:pPr>
        <w:ind w:left="993" w:right="-285" w:hanging="993"/>
        <w:rPr>
          <w:rFonts w:ascii="Times New Roman" w:hAnsi="Times New Roman" w:cs="Times New Roman"/>
          <w:sz w:val="28"/>
          <w:szCs w:val="28"/>
        </w:rPr>
      </w:pPr>
      <w:r>
        <w:rPr>
          <w:rFonts w:ascii="Times New Roman" w:hAnsi="Times New Roman" w:cs="Times New Roman"/>
          <w:sz w:val="28"/>
          <w:szCs w:val="28"/>
        </w:rPr>
        <w:t>н</w:t>
      </w:r>
      <w:r w:rsidRPr="00BA0DAE">
        <w:rPr>
          <w:rFonts w:ascii="Times New Roman" w:hAnsi="Times New Roman" w:cs="Times New Roman"/>
          <w:sz w:val="28"/>
          <w:szCs w:val="28"/>
        </w:rPr>
        <w:t>а тему</w:t>
      </w:r>
      <w:r>
        <w:rPr>
          <w:rFonts w:ascii="Times New Roman" w:hAnsi="Times New Roman" w:cs="Times New Roman"/>
          <w:sz w:val="28"/>
          <w:szCs w:val="28"/>
        </w:rPr>
        <w:t>: Признание гражданина безвестно отсутствующим и объявление его умершим</w:t>
      </w:r>
    </w:p>
    <w:p w14:paraId="3F912995" w14:textId="77777777" w:rsidR="00016E0C" w:rsidRDefault="00016E0C" w:rsidP="00016E0C">
      <w:pPr>
        <w:rPr>
          <w:rFonts w:ascii="Times New Roman" w:hAnsi="Times New Roman" w:cs="Times New Roman"/>
          <w:sz w:val="28"/>
          <w:szCs w:val="28"/>
        </w:rPr>
      </w:pPr>
    </w:p>
    <w:p w14:paraId="3EF5191D" w14:textId="77777777" w:rsidR="00016E0C" w:rsidRDefault="00016E0C" w:rsidP="00016E0C">
      <w:pPr>
        <w:rPr>
          <w:rFonts w:ascii="Times New Roman" w:hAnsi="Times New Roman" w:cs="Times New Roman"/>
          <w:sz w:val="28"/>
          <w:szCs w:val="28"/>
        </w:rPr>
      </w:pPr>
    </w:p>
    <w:p w14:paraId="5BD13B29" w14:textId="7E818DAC" w:rsidR="00016E0C" w:rsidRPr="00BA0DAE" w:rsidRDefault="00016E0C" w:rsidP="00016E0C">
      <w:pPr>
        <w:jc w:val="right"/>
        <w:rPr>
          <w:rFonts w:ascii="Times New Roman" w:hAnsi="Times New Roman" w:cs="Times New Roman"/>
          <w:sz w:val="28"/>
          <w:szCs w:val="28"/>
        </w:rPr>
      </w:pPr>
      <w:r w:rsidRPr="00BA0DAE">
        <w:rPr>
          <w:rFonts w:ascii="Times New Roman" w:hAnsi="Times New Roman" w:cs="Times New Roman"/>
          <w:sz w:val="28"/>
          <w:szCs w:val="28"/>
        </w:rPr>
        <w:t>Выполнил</w:t>
      </w:r>
      <w:r>
        <w:rPr>
          <w:rFonts w:ascii="Times New Roman" w:hAnsi="Times New Roman" w:cs="Times New Roman"/>
          <w:sz w:val="28"/>
          <w:szCs w:val="28"/>
        </w:rPr>
        <w:t>а</w:t>
      </w:r>
      <w:r w:rsidRPr="00BA0DAE">
        <w:rPr>
          <w:rFonts w:ascii="Times New Roman" w:hAnsi="Times New Roman" w:cs="Times New Roman"/>
          <w:sz w:val="28"/>
          <w:szCs w:val="28"/>
        </w:rPr>
        <w:t xml:space="preserve"> обучающ</w:t>
      </w:r>
      <w:r>
        <w:rPr>
          <w:rFonts w:ascii="Times New Roman" w:hAnsi="Times New Roman" w:cs="Times New Roman"/>
          <w:sz w:val="28"/>
          <w:szCs w:val="28"/>
        </w:rPr>
        <w:t>аяся</w:t>
      </w:r>
      <w:r>
        <w:rPr>
          <w:rFonts w:ascii="Times New Roman" w:hAnsi="Times New Roman" w:cs="Times New Roman"/>
          <w:sz w:val="28"/>
          <w:szCs w:val="28"/>
        </w:rPr>
        <w:br/>
        <w:t xml:space="preserve">Очной формы обучения </w:t>
      </w:r>
    </w:p>
    <w:p w14:paraId="04D774A2" w14:textId="03A22567" w:rsidR="00016E0C" w:rsidRDefault="00016E0C" w:rsidP="00016E0C">
      <w:pPr>
        <w:jc w:val="right"/>
        <w:rPr>
          <w:rFonts w:ascii="Times New Roman" w:hAnsi="Times New Roman" w:cs="Times New Roman"/>
          <w:sz w:val="28"/>
          <w:szCs w:val="28"/>
        </w:rPr>
      </w:pPr>
      <w:r>
        <w:rPr>
          <w:rFonts w:ascii="Times New Roman" w:hAnsi="Times New Roman" w:cs="Times New Roman"/>
          <w:sz w:val="28"/>
          <w:szCs w:val="28"/>
        </w:rPr>
        <w:t>Лавренова Валерия Денисовна</w:t>
      </w:r>
    </w:p>
    <w:p w14:paraId="58A20B12" w14:textId="77777777" w:rsidR="00016E0C" w:rsidRDefault="00016E0C" w:rsidP="00016E0C">
      <w:pPr>
        <w:jc w:val="right"/>
        <w:rPr>
          <w:rFonts w:ascii="Times New Roman" w:hAnsi="Times New Roman" w:cs="Times New Roman"/>
          <w:sz w:val="28"/>
          <w:szCs w:val="28"/>
        </w:rPr>
      </w:pPr>
      <w:r w:rsidRPr="00BA0DAE">
        <w:rPr>
          <w:rFonts w:ascii="Times New Roman" w:hAnsi="Times New Roman" w:cs="Times New Roman"/>
          <w:sz w:val="28"/>
          <w:szCs w:val="28"/>
        </w:rPr>
        <w:t xml:space="preserve">специальность </w:t>
      </w:r>
      <w:r>
        <w:rPr>
          <w:rFonts w:ascii="Times New Roman" w:hAnsi="Times New Roman" w:cs="Times New Roman"/>
          <w:sz w:val="28"/>
          <w:szCs w:val="28"/>
        </w:rPr>
        <w:t>40.02.01</w:t>
      </w:r>
      <w:r>
        <w:rPr>
          <w:rFonts w:ascii="Times New Roman" w:hAnsi="Times New Roman" w:cs="Times New Roman"/>
          <w:sz w:val="28"/>
          <w:szCs w:val="28"/>
        </w:rPr>
        <w:br/>
        <w:t>Право и организация социального обеспечения</w:t>
      </w:r>
    </w:p>
    <w:p w14:paraId="5B8F8F6C" w14:textId="77777777" w:rsidR="00016E0C" w:rsidRDefault="00016E0C" w:rsidP="00016E0C">
      <w:pPr>
        <w:jc w:val="right"/>
        <w:rPr>
          <w:rFonts w:ascii="Times New Roman" w:hAnsi="Times New Roman" w:cs="Times New Roman"/>
          <w:sz w:val="28"/>
          <w:szCs w:val="28"/>
        </w:rPr>
      </w:pPr>
      <w:r w:rsidRPr="00BA0DAE">
        <w:rPr>
          <w:rFonts w:ascii="Times New Roman" w:hAnsi="Times New Roman" w:cs="Times New Roman"/>
          <w:sz w:val="28"/>
          <w:szCs w:val="28"/>
        </w:rPr>
        <w:t>Руководитель</w:t>
      </w:r>
    </w:p>
    <w:p w14:paraId="2D7E12EE" w14:textId="77777777" w:rsidR="00016E0C" w:rsidRDefault="00016E0C" w:rsidP="00016E0C">
      <w:pPr>
        <w:jc w:val="right"/>
        <w:rPr>
          <w:rFonts w:ascii="Times New Roman" w:hAnsi="Times New Roman" w:cs="Times New Roman"/>
          <w:sz w:val="28"/>
          <w:szCs w:val="28"/>
        </w:rPr>
      </w:pPr>
      <w:r>
        <w:rPr>
          <w:rFonts w:ascii="Times New Roman" w:hAnsi="Times New Roman" w:cs="Times New Roman"/>
          <w:sz w:val="28"/>
          <w:szCs w:val="28"/>
        </w:rPr>
        <w:t>Трофимова Ольга Леонидовна</w:t>
      </w:r>
      <w:r>
        <w:rPr>
          <w:rFonts w:ascii="Times New Roman" w:hAnsi="Times New Roman" w:cs="Times New Roman"/>
          <w:sz w:val="28"/>
          <w:szCs w:val="28"/>
        </w:rPr>
        <w:br/>
        <w:t xml:space="preserve">(учёная степень, звание) </w:t>
      </w:r>
    </w:p>
    <w:p w14:paraId="58A8EF21" w14:textId="77777777" w:rsidR="00016E0C" w:rsidRDefault="00016E0C" w:rsidP="00016E0C">
      <w:pPr>
        <w:tabs>
          <w:tab w:val="right" w:leader="underscore" w:pos="9639"/>
        </w:tabs>
        <w:spacing w:after="0"/>
        <w:ind w:left="6521" w:right="-142"/>
        <w:jc w:val="right"/>
        <w:rPr>
          <w:rFonts w:ascii="Times New Roman" w:hAnsi="Times New Roman" w:cs="Times New Roman"/>
          <w:sz w:val="28"/>
          <w:szCs w:val="28"/>
        </w:rPr>
      </w:pPr>
      <w:r>
        <w:rPr>
          <w:rFonts w:ascii="Times New Roman" w:hAnsi="Times New Roman" w:cs="Times New Roman"/>
          <w:sz w:val="28"/>
          <w:szCs w:val="28"/>
        </w:rPr>
        <w:tab/>
      </w:r>
    </w:p>
    <w:p w14:paraId="63EAA771" w14:textId="77777777" w:rsidR="00016E0C" w:rsidRPr="003E691F" w:rsidRDefault="00016E0C" w:rsidP="00016E0C">
      <w:pPr>
        <w:tabs>
          <w:tab w:val="right" w:leader="underscore" w:pos="9639"/>
        </w:tabs>
        <w:ind w:left="6521" w:right="1134"/>
        <w:jc w:val="right"/>
        <w:rPr>
          <w:rFonts w:ascii="Times New Roman" w:hAnsi="Times New Roman" w:cs="Times New Roman"/>
          <w:sz w:val="28"/>
          <w:szCs w:val="28"/>
        </w:rPr>
      </w:pPr>
      <w:r w:rsidRPr="00BA0DAE">
        <w:rPr>
          <w:rFonts w:ascii="Times New Roman" w:hAnsi="Times New Roman" w:cs="Times New Roman"/>
          <w:sz w:val="28"/>
          <w:szCs w:val="28"/>
          <w:vertAlign w:val="superscript"/>
        </w:rPr>
        <w:t>(оценка)</w:t>
      </w:r>
    </w:p>
    <w:p w14:paraId="3C268DD1" w14:textId="77777777" w:rsidR="00016E0C" w:rsidRDefault="00016E0C" w:rsidP="00016E0C">
      <w:pPr>
        <w:tabs>
          <w:tab w:val="left" w:leader="underscore" w:pos="9639"/>
        </w:tabs>
        <w:spacing w:after="0"/>
        <w:ind w:left="6521" w:right="-142"/>
        <w:jc w:val="right"/>
        <w:rPr>
          <w:rFonts w:ascii="Times New Roman" w:hAnsi="Times New Roman" w:cs="Times New Roman"/>
          <w:sz w:val="28"/>
          <w:szCs w:val="28"/>
        </w:rPr>
      </w:pPr>
      <w:r>
        <w:rPr>
          <w:rFonts w:ascii="Times New Roman" w:hAnsi="Times New Roman" w:cs="Times New Roman"/>
          <w:sz w:val="28"/>
          <w:szCs w:val="28"/>
        </w:rPr>
        <w:tab/>
      </w:r>
    </w:p>
    <w:p w14:paraId="2E1B56C1" w14:textId="77777777" w:rsidR="00016E0C" w:rsidRDefault="00016E0C" w:rsidP="00016E0C">
      <w:pPr>
        <w:tabs>
          <w:tab w:val="left" w:leader="underscore" w:pos="9639"/>
        </w:tabs>
        <w:ind w:left="6237" w:right="227"/>
        <w:jc w:val="right"/>
        <w:rPr>
          <w:rFonts w:ascii="Times New Roman" w:hAnsi="Times New Roman" w:cs="Times New Roman"/>
          <w:sz w:val="28"/>
          <w:szCs w:val="28"/>
          <w:vertAlign w:val="superscript"/>
        </w:rPr>
      </w:pPr>
      <w:r w:rsidRPr="00BA0DAE">
        <w:rPr>
          <w:rFonts w:ascii="Times New Roman" w:hAnsi="Times New Roman" w:cs="Times New Roman"/>
          <w:sz w:val="28"/>
          <w:szCs w:val="28"/>
          <w:vertAlign w:val="superscript"/>
        </w:rPr>
        <w:t>(дата, подпись руководителя)</w:t>
      </w:r>
    </w:p>
    <w:p w14:paraId="69DBFD0F" w14:textId="77777777" w:rsidR="00016E0C" w:rsidRDefault="00016E0C" w:rsidP="00016E0C">
      <w:pPr>
        <w:tabs>
          <w:tab w:val="left" w:leader="underscore" w:pos="9639"/>
        </w:tabs>
        <w:ind w:left="6521" w:right="-144"/>
        <w:jc w:val="right"/>
        <w:rPr>
          <w:rFonts w:ascii="Times New Roman" w:hAnsi="Times New Roman" w:cs="Times New Roman"/>
          <w:sz w:val="28"/>
          <w:szCs w:val="28"/>
        </w:rPr>
      </w:pPr>
    </w:p>
    <w:p w14:paraId="37880536" w14:textId="77777777" w:rsidR="00016E0C" w:rsidRDefault="00016E0C" w:rsidP="00016E0C">
      <w:pPr>
        <w:tabs>
          <w:tab w:val="left" w:leader="underscore" w:pos="9639"/>
        </w:tabs>
        <w:ind w:left="6521" w:right="-144"/>
        <w:jc w:val="right"/>
        <w:rPr>
          <w:rFonts w:ascii="Times New Roman" w:hAnsi="Times New Roman" w:cs="Times New Roman"/>
          <w:sz w:val="28"/>
          <w:szCs w:val="28"/>
        </w:rPr>
      </w:pPr>
    </w:p>
    <w:p w14:paraId="783CBD82" w14:textId="77777777" w:rsidR="00016E0C" w:rsidRDefault="00016E0C" w:rsidP="00016E0C">
      <w:pPr>
        <w:tabs>
          <w:tab w:val="left" w:leader="underscore" w:pos="9639"/>
        </w:tabs>
        <w:ind w:left="6521" w:right="-144"/>
        <w:jc w:val="right"/>
        <w:rPr>
          <w:rFonts w:ascii="Times New Roman" w:hAnsi="Times New Roman" w:cs="Times New Roman"/>
          <w:sz w:val="28"/>
          <w:szCs w:val="28"/>
        </w:rPr>
      </w:pPr>
    </w:p>
    <w:p w14:paraId="4D3F1CB6" w14:textId="77777777" w:rsidR="00016E0C" w:rsidRDefault="00016E0C" w:rsidP="00016E0C">
      <w:pPr>
        <w:tabs>
          <w:tab w:val="left" w:leader="underscore" w:pos="9639"/>
        </w:tabs>
        <w:ind w:left="6521" w:right="-144"/>
        <w:jc w:val="right"/>
        <w:rPr>
          <w:rFonts w:ascii="Times New Roman" w:hAnsi="Times New Roman" w:cs="Times New Roman"/>
          <w:sz w:val="28"/>
          <w:szCs w:val="28"/>
        </w:rPr>
      </w:pPr>
    </w:p>
    <w:p w14:paraId="100AC282" w14:textId="77777777" w:rsidR="00016E0C" w:rsidRDefault="00016E0C" w:rsidP="007806F9">
      <w:pPr>
        <w:tabs>
          <w:tab w:val="left" w:leader="underscore" w:pos="9639"/>
        </w:tabs>
        <w:ind w:right="-144"/>
        <w:rPr>
          <w:rFonts w:ascii="Times New Roman" w:hAnsi="Times New Roman" w:cs="Times New Roman"/>
          <w:sz w:val="28"/>
          <w:szCs w:val="28"/>
        </w:rPr>
      </w:pPr>
    </w:p>
    <w:p w14:paraId="07D49CDE" w14:textId="53260DE2" w:rsidR="00016E0C" w:rsidRDefault="00016E0C" w:rsidP="001C2129">
      <w:pPr>
        <w:tabs>
          <w:tab w:val="left" w:leader="underscore" w:pos="9639"/>
        </w:tabs>
        <w:ind w:left="4111" w:right="-144" w:hanging="425"/>
        <w:rPr>
          <w:rFonts w:ascii="Times New Roman" w:hAnsi="Times New Roman" w:cs="Times New Roman"/>
          <w:sz w:val="28"/>
          <w:szCs w:val="28"/>
        </w:rPr>
      </w:pPr>
      <w:r>
        <w:rPr>
          <w:rFonts w:ascii="Times New Roman" w:hAnsi="Times New Roman" w:cs="Times New Roman"/>
          <w:sz w:val="28"/>
          <w:szCs w:val="28"/>
        </w:rPr>
        <w:t>Москва 2023</w:t>
      </w:r>
    </w:p>
    <w:p w14:paraId="15913653" w14:textId="2D8C6D62" w:rsidR="00F40D20" w:rsidRDefault="00B32C31" w:rsidP="00F40D20">
      <w:pPr>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59264" behindDoc="0" locked="0" layoutInCell="1" allowOverlap="1" wp14:anchorId="7F4D0C1C" wp14:editId="7E441460">
                <wp:simplePos x="0" y="0"/>
                <wp:positionH relativeFrom="column">
                  <wp:posOffset>2912745</wp:posOffset>
                </wp:positionH>
                <wp:positionV relativeFrom="paragraph">
                  <wp:posOffset>-316865</wp:posOffset>
                </wp:positionV>
                <wp:extent cx="83820" cy="114300"/>
                <wp:effectExtent l="0" t="0" r="11430" b="19050"/>
                <wp:wrapNone/>
                <wp:docPr id="1" name="Прямоугольник 1"/>
                <wp:cNvGraphicFramePr/>
                <a:graphic xmlns:a="http://schemas.openxmlformats.org/drawingml/2006/main">
                  <a:graphicData uri="http://schemas.microsoft.com/office/word/2010/wordprocessingShape">
                    <wps:wsp>
                      <wps:cNvSpPr/>
                      <wps:spPr>
                        <a:xfrm>
                          <a:off x="0" y="0"/>
                          <a:ext cx="83820" cy="114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6B375" id="Прямоугольник 1" o:spid="_x0000_s1026" style="position:absolute;margin-left:229.35pt;margin-top:-24.95pt;width:6.6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" fillcolor="white [3212]" strokecolor="white [3212]" strokeweight="1pt"/>
            </w:pict>
          </mc:Fallback>
        </mc:AlternateContent>
      </w:r>
      <w:r w:rsidR="00F40D20" w:rsidRPr="00F40D20">
        <w:rPr>
          <w:rFonts w:ascii="Times New Roman" w:hAnsi="Times New Roman" w:cs="Times New Roman"/>
          <w:b/>
          <w:bCs/>
          <w:sz w:val="32"/>
          <w:szCs w:val="32"/>
        </w:rPr>
        <w:t>Ог</w:t>
      </w:r>
      <w:r w:rsidR="003938C9">
        <w:rPr>
          <w:rFonts w:ascii="Times New Roman" w:hAnsi="Times New Roman" w:cs="Times New Roman"/>
          <w:b/>
          <w:bCs/>
          <w:sz w:val="32"/>
          <w:szCs w:val="32"/>
        </w:rPr>
        <w:t>лавление</w:t>
      </w:r>
    </w:p>
    <w:p w14:paraId="1CE9C8B2" w14:textId="77777777" w:rsidR="00F40D20" w:rsidRDefault="00F40D20">
      <w:pPr>
        <w:rPr>
          <w:rFonts w:ascii="Times New Roman" w:hAnsi="Times New Roman" w:cs="Times New Roman"/>
          <w:b/>
          <w:bCs/>
          <w:sz w:val="32"/>
          <w:szCs w:val="32"/>
        </w:rPr>
      </w:pPr>
      <w:r>
        <w:rPr>
          <w:rFonts w:ascii="Times New Roman" w:hAnsi="Times New Roman" w:cs="Times New Roman"/>
          <w:b/>
          <w:bCs/>
          <w:sz w:val="32"/>
          <w:szCs w:val="32"/>
        </w:rPr>
        <w:br w:type="page"/>
      </w:r>
    </w:p>
    <w:p w14:paraId="586275E2" w14:textId="47E851BA" w:rsidR="00F40D20" w:rsidRPr="00F40D20" w:rsidRDefault="00F40D20" w:rsidP="009B27FC">
      <w:pPr>
        <w:pStyle w:val="1"/>
        <w:spacing w:line="360" w:lineRule="auto"/>
      </w:pPr>
      <w:r w:rsidRPr="00F40D20">
        <w:lastRenderedPageBreak/>
        <w:t>Введение</w:t>
      </w:r>
    </w:p>
    <w:p w14:paraId="7E721222" w14:textId="77777777" w:rsidR="00D372C0" w:rsidRPr="00176116" w:rsidRDefault="003938C9" w:rsidP="00D372C0">
      <w:pPr>
        <w:spacing w:after="0" w:line="360" w:lineRule="auto"/>
        <w:ind w:firstLine="851"/>
        <w:jc w:val="both"/>
        <w:rPr>
          <w:rFonts w:ascii="Times New Roman" w:hAnsi="Times New Roman" w:cs="Times New Roman"/>
          <w:color w:val="000000" w:themeColor="text1"/>
          <w:sz w:val="28"/>
          <w:szCs w:val="28"/>
        </w:rPr>
      </w:pPr>
      <w:r w:rsidRPr="00176116">
        <w:rPr>
          <w:rFonts w:ascii="Times New Roman" w:hAnsi="Times New Roman" w:cs="Times New Roman"/>
          <w:color w:val="000000" w:themeColor="text1"/>
          <w:sz w:val="28"/>
          <w:szCs w:val="28"/>
        </w:rPr>
        <w:t>«Безвестное отсутствие» в гражданском праве</w:t>
      </w:r>
      <w:r w:rsidR="00F76702" w:rsidRPr="00176116">
        <w:rPr>
          <w:rFonts w:ascii="Times New Roman" w:hAnsi="Times New Roman" w:cs="Times New Roman"/>
          <w:color w:val="000000" w:themeColor="text1"/>
          <w:sz w:val="28"/>
          <w:szCs w:val="28"/>
        </w:rPr>
        <w:t xml:space="preserve"> Российской Федерации</w:t>
      </w:r>
      <w:r w:rsidRPr="00176116">
        <w:rPr>
          <w:rFonts w:ascii="Times New Roman" w:hAnsi="Times New Roman" w:cs="Times New Roman"/>
          <w:color w:val="000000" w:themeColor="text1"/>
          <w:sz w:val="28"/>
          <w:szCs w:val="28"/>
        </w:rPr>
        <w:t xml:space="preserve"> подразумевает наличие решения суда о признании гражданина безвестно отсутствующим. </w:t>
      </w:r>
      <w:r w:rsidR="00D372C0" w:rsidRPr="00176116">
        <w:rPr>
          <w:rFonts w:ascii="Times New Roman" w:hAnsi="Times New Roman" w:cs="Times New Roman"/>
          <w:color w:val="000000" w:themeColor="text1"/>
          <w:sz w:val="28"/>
          <w:szCs w:val="28"/>
        </w:rPr>
        <w:t xml:space="preserve">Ежедневно в органы полиции поступают заявления о пропавших гражданах. В большинстве случаев розыски оказываются безрезультатными и возникает масса вопросов, ответов на которые не дает ни время, ни правовая действительность. Каждый год в России пропадают около 180 тысяч человек. Из них 20 тысяч не находят в целом. </w:t>
      </w:r>
    </w:p>
    <w:p w14:paraId="1AEC45D6" w14:textId="792EAC98" w:rsidR="00D372C0" w:rsidRPr="00176116" w:rsidRDefault="005D00F8" w:rsidP="005D00F8">
      <w:pPr>
        <w:spacing w:after="0" w:line="360" w:lineRule="auto"/>
        <w:ind w:firstLine="851"/>
        <w:jc w:val="both"/>
        <w:rPr>
          <w:rFonts w:ascii="Times New Roman" w:hAnsi="Times New Roman" w:cs="Times New Roman"/>
          <w:color w:val="000000" w:themeColor="text1"/>
          <w:sz w:val="28"/>
          <w:szCs w:val="28"/>
        </w:rPr>
      </w:pPr>
      <w:r w:rsidRPr="00176116">
        <w:rPr>
          <w:rFonts w:ascii="Times New Roman" w:hAnsi="Times New Roman" w:cs="Times New Roman"/>
          <w:color w:val="000000" w:themeColor="text1"/>
          <w:sz w:val="28"/>
          <w:szCs w:val="28"/>
        </w:rPr>
        <w:t xml:space="preserve">Долгое отсутствие гражданина несет за собой определенные последствия как для лиц, находящихся в родстве с этим гражданином, так и для самого пропавшего. Возникают проблемы с определением судьбы имущества, оставшегося после пропажи гражданина, материальным обеспечением лиц, находившихся на его иждивении, становится неясным статус супруга (супруги) пропавшего лица. </w:t>
      </w:r>
    </w:p>
    <w:p w14:paraId="797EA73F" w14:textId="393BF139" w:rsidR="00D372C0" w:rsidRPr="00176116" w:rsidRDefault="005D00F8" w:rsidP="005D00F8">
      <w:pPr>
        <w:spacing w:after="0" w:line="360" w:lineRule="auto"/>
        <w:ind w:firstLine="851"/>
        <w:jc w:val="both"/>
        <w:rPr>
          <w:rFonts w:ascii="Times New Roman" w:hAnsi="Times New Roman" w:cs="Times New Roman"/>
          <w:color w:val="000000" w:themeColor="text1"/>
          <w:sz w:val="28"/>
          <w:szCs w:val="28"/>
        </w:rPr>
      </w:pPr>
      <w:r w:rsidRPr="00176116">
        <w:rPr>
          <w:rFonts w:ascii="Times New Roman" w:hAnsi="Times New Roman" w:cs="Times New Roman"/>
          <w:color w:val="000000" w:themeColor="text1"/>
          <w:sz w:val="28"/>
          <w:szCs w:val="28"/>
        </w:rPr>
        <w:t xml:space="preserve">Необходимо проводить грань между объявлением умершим и признанием безвестно пропавшим. Несмотря на свою схожесть, эти </w:t>
      </w:r>
      <w:r w:rsidR="00176116" w:rsidRPr="00176116">
        <w:rPr>
          <w:rFonts w:ascii="Times New Roman" w:hAnsi="Times New Roman" w:cs="Times New Roman"/>
          <w:color w:val="000000" w:themeColor="text1"/>
          <w:sz w:val="28"/>
          <w:szCs w:val="28"/>
        </w:rPr>
        <w:t>понятия</w:t>
      </w:r>
      <w:r w:rsidRPr="00176116">
        <w:rPr>
          <w:rFonts w:ascii="Times New Roman" w:hAnsi="Times New Roman" w:cs="Times New Roman"/>
          <w:color w:val="000000" w:themeColor="text1"/>
          <w:sz w:val="28"/>
          <w:szCs w:val="28"/>
        </w:rPr>
        <w:t xml:space="preserve"> имеют достаточно существенные различия, касающиеся сроков, при которых можно объявить гражданина умершим или признать его безвестно отсутствующим, а также последствий обнаружения места пребывания лица. </w:t>
      </w:r>
    </w:p>
    <w:p w14:paraId="42A8B37C" w14:textId="77777777" w:rsidR="00D372C0" w:rsidRPr="00176116" w:rsidRDefault="005D00F8" w:rsidP="005D00F8">
      <w:pPr>
        <w:spacing w:after="0" w:line="360" w:lineRule="auto"/>
        <w:ind w:firstLine="851"/>
        <w:jc w:val="both"/>
        <w:rPr>
          <w:rFonts w:ascii="Times New Roman" w:hAnsi="Times New Roman" w:cs="Times New Roman"/>
          <w:color w:val="000000" w:themeColor="text1"/>
          <w:sz w:val="28"/>
          <w:szCs w:val="28"/>
        </w:rPr>
      </w:pPr>
      <w:r w:rsidRPr="00176116">
        <w:rPr>
          <w:rFonts w:ascii="Times New Roman" w:hAnsi="Times New Roman" w:cs="Times New Roman"/>
          <w:color w:val="000000" w:themeColor="text1"/>
          <w:sz w:val="28"/>
          <w:szCs w:val="28"/>
        </w:rPr>
        <w:t>Верное и правильное отграничение данных понятий друг от друга имеет существенное значение для правильного рассмотрения и разрешения гражданского дела.</w:t>
      </w:r>
      <w:r w:rsidR="00D372C0" w:rsidRPr="00176116">
        <w:rPr>
          <w:rFonts w:ascii="Times New Roman" w:hAnsi="Times New Roman" w:cs="Times New Roman"/>
          <w:color w:val="000000" w:themeColor="text1"/>
          <w:sz w:val="28"/>
          <w:szCs w:val="28"/>
        </w:rPr>
        <w:t xml:space="preserve"> </w:t>
      </w:r>
    </w:p>
    <w:p w14:paraId="36941E51" w14:textId="646A0508" w:rsidR="00F40D20" w:rsidRPr="00176116" w:rsidRDefault="00F40D20" w:rsidP="00B32C31">
      <w:pPr>
        <w:spacing w:after="0" w:line="360" w:lineRule="auto"/>
        <w:ind w:firstLine="851"/>
        <w:jc w:val="both"/>
        <w:rPr>
          <w:rFonts w:ascii="Times New Roman" w:hAnsi="Times New Roman" w:cs="Times New Roman"/>
          <w:color w:val="000000" w:themeColor="text1"/>
          <w:sz w:val="28"/>
          <w:szCs w:val="28"/>
        </w:rPr>
      </w:pPr>
      <w:r w:rsidRPr="00176116">
        <w:rPr>
          <w:rFonts w:ascii="Times New Roman" w:hAnsi="Times New Roman" w:cs="Times New Roman"/>
          <w:color w:val="000000" w:themeColor="text1"/>
          <w:sz w:val="28"/>
          <w:szCs w:val="28"/>
        </w:rPr>
        <w:t>В задачи данной курсовой работы входит следующее: дать характеристику безвестному отсутствию и объявлению умершим как юридическому факту</w:t>
      </w:r>
      <w:r w:rsidR="00C02DC4" w:rsidRPr="00176116">
        <w:rPr>
          <w:rFonts w:ascii="Times New Roman" w:hAnsi="Times New Roman" w:cs="Times New Roman"/>
          <w:color w:val="000000" w:themeColor="text1"/>
          <w:sz w:val="28"/>
          <w:szCs w:val="28"/>
        </w:rPr>
        <w:t xml:space="preserve"> и </w:t>
      </w:r>
      <w:r w:rsidRPr="00176116">
        <w:rPr>
          <w:rFonts w:ascii="Times New Roman" w:hAnsi="Times New Roman" w:cs="Times New Roman"/>
          <w:color w:val="000000" w:themeColor="text1"/>
          <w:sz w:val="28"/>
          <w:szCs w:val="28"/>
        </w:rPr>
        <w:t>охарактеризовать юридические последствия.</w:t>
      </w:r>
    </w:p>
    <w:p w14:paraId="4B418461" w14:textId="77777777" w:rsidR="00F40D20" w:rsidRDefault="00F40D20">
      <w:pPr>
        <w:rPr>
          <w:rFonts w:ascii="Times New Roman" w:hAnsi="Times New Roman" w:cs="Times New Roman"/>
          <w:b/>
          <w:bCs/>
          <w:sz w:val="32"/>
          <w:szCs w:val="32"/>
        </w:rPr>
      </w:pPr>
      <w:r>
        <w:rPr>
          <w:rFonts w:ascii="Times New Roman" w:hAnsi="Times New Roman" w:cs="Times New Roman"/>
          <w:b/>
          <w:bCs/>
          <w:sz w:val="32"/>
          <w:szCs w:val="32"/>
        </w:rPr>
        <w:br w:type="page"/>
      </w:r>
    </w:p>
    <w:p w14:paraId="0EFE9AB1" w14:textId="325E9578" w:rsidR="00C02E19" w:rsidRDefault="004A47B1" w:rsidP="004A47B1">
      <w:pPr>
        <w:pStyle w:val="1"/>
        <w:spacing w:before="0" w:line="360" w:lineRule="auto"/>
      </w:pPr>
      <w:r>
        <w:lastRenderedPageBreak/>
        <w:t>Глава 1. Признание гражданина безвестно отсутствующим</w:t>
      </w:r>
    </w:p>
    <w:p w14:paraId="7198F18F" w14:textId="3CE8D2BB" w:rsidR="004A47B1" w:rsidRDefault="004A47B1" w:rsidP="004A47B1">
      <w:pPr>
        <w:pStyle w:val="a8"/>
        <w:numPr>
          <w:ilvl w:val="1"/>
          <w:numId w:val="1"/>
        </w:numPr>
        <w:jc w:val="center"/>
        <w:rPr>
          <w:rFonts w:ascii="Times New Roman" w:hAnsi="Times New Roman" w:cs="Times New Roman"/>
          <w:b/>
          <w:bCs/>
          <w:sz w:val="28"/>
          <w:szCs w:val="28"/>
        </w:rPr>
      </w:pPr>
      <w:r w:rsidRPr="004A47B1">
        <w:rPr>
          <w:rFonts w:ascii="Times New Roman" w:hAnsi="Times New Roman" w:cs="Times New Roman"/>
          <w:b/>
          <w:bCs/>
          <w:sz w:val="28"/>
          <w:szCs w:val="28"/>
        </w:rPr>
        <w:t>Понятие и порядок признания гражданина безвестно отсутствующим</w:t>
      </w:r>
    </w:p>
    <w:p w14:paraId="4AE920DB" w14:textId="724A8B7C" w:rsidR="002C020C" w:rsidRDefault="002C020C" w:rsidP="002C020C">
      <w:pPr>
        <w:pStyle w:val="a8"/>
        <w:ind w:left="420"/>
        <w:rPr>
          <w:rFonts w:ascii="Times New Roman" w:hAnsi="Times New Roman" w:cs="Times New Roman"/>
          <w:b/>
          <w:bCs/>
          <w:sz w:val="28"/>
          <w:szCs w:val="28"/>
        </w:rPr>
      </w:pPr>
    </w:p>
    <w:p w14:paraId="1D24ABD5" w14:textId="1C8C4A41" w:rsidR="002C020C" w:rsidRDefault="002C020C" w:rsidP="002C020C">
      <w:pPr>
        <w:spacing w:after="0" w:line="360" w:lineRule="auto"/>
        <w:ind w:firstLine="851"/>
        <w:jc w:val="both"/>
        <w:rPr>
          <w:rFonts w:ascii="Times New Roman" w:hAnsi="Times New Roman" w:cs="Times New Roman"/>
          <w:sz w:val="28"/>
          <w:szCs w:val="28"/>
        </w:rPr>
      </w:pPr>
      <w:r w:rsidRPr="00F76702">
        <w:rPr>
          <w:rFonts w:ascii="Times New Roman" w:hAnsi="Times New Roman" w:cs="Times New Roman"/>
          <w:sz w:val="28"/>
          <w:szCs w:val="28"/>
        </w:rPr>
        <w:t>Согласно п. 1 ст. 42 Гражданского кодекса Российской Федерации (далее – ГК РФ), гражданин может быть по заявлению заинтересованных лиц признан судом безвестно отсутствующим, если в течение года в месте его жительства нет сведений о месте его пребывания. При невозможности установить день получения последних сведений об отсутствующем началом исчисления срока для признания безвестного отсутствия считается первое число месяца, следующего за тем, в котором были получены последние сведения об отсутствующем, а при невозможности установить этот месяц – первое января следующего года (</w:t>
      </w:r>
      <w:proofErr w:type="spellStart"/>
      <w:r w:rsidRPr="00F76702">
        <w:rPr>
          <w:rFonts w:ascii="Times New Roman" w:hAnsi="Times New Roman" w:cs="Times New Roman"/>
          <w:sz w:val="28"/>
          <w:szCs w:val="28"/>
        </w:rPr>
        <w:t>пп</w:t>
      </w:r>
      <w:proofErr w:type="spellEnd"/>
      <w:r w:rsidRPr="00F76702">
        <w:rPr>
          <w:rFonts w:ascii="Times New Roman" w:hAnsi="Times New Roman" w:cs="Times New Roman"/>
          <w:sz w:val="28"/>
          <w:szCs w:val="28"/>
        </w:rPr>
        <w:t>. 2 п. 1 ст. 42 ГК РФ). Под без вести пропавшими понимаются лица, исчезнувшие внезапно, без видимых к тому причин, местонахождение и судьба которых для окружающих неизвестны, в том числе несовершеннолетние, ушедшие из дома, школ-интернатов, детских домов, бежавшие из центров временной изоляции и специальных образовательных учреждений; психические больные, ушедшие из дома или медицинского учреждения, а также утратившие связь с близкими родственниками.</w:t>
      </w:r>
    </w:p>
    <w:p w14:paraId="7C5337FC" w14:textId="77777777" w:rsidR="00176116" w:rsidRDefault="00176116" w:rsidP="00176116">
      <w:pPr>
        <w:spacing w:after="0" w:line="360" w:lineRule="auto"/>
        <w:ind w:firstLine="851"/>
        <w:jc w:val="both"/>
        <w:rPr>
          <w:rFonts w:ascii="Times New Roman" w:hAnsi="Times New Roman" w:cs="Times New Roman"/>
          <w:sz w:val="28"/>
          <w:szCs w:val="28"/>
        </w:rPr>
      </w:pPr>
      <w:r w:rsidRPr="00176116">
        <w:rPr>
          <w:rFonts w:ascii="Times New Roman" w:hAnsi="Times New Roman" w:cs="Times New Roman"/>
          <w:sz w:val="28"/>
          <w:szCs w:val="28"/>
        </w:rPr>
        <w:t xml:space="preserve">Отдельные лица могут быть заинтересованы в том, чтобы не обращаться в суд с требованием о признании гражданина безвестно отсутствующим, например, если у них есть интерес во владении, пользовании, распоряжении принадлежащим отсутствующему гражданину имуществом, или не исполнять определенные обязательства перед кредиторами отсутствующего гражданина. </w:t>
      </w:r>
    </w:p>
    <w:p w14:paraId="19CE70E6" w14:textId="77777777" w:rsidR="00176116" w:rsidRDefault="00176116" w:rsidP="00176116">
      <w:pPr>
        <w:spacing w:after="0" w:line="360" w:lineRule="auto"/>
        <w:ind w:firstLine="851"/>
        <w:jc w:val="both"/>
        <w:rPr>
          <w:rFonts w:ascii="Times New Roman" w:hAnsi="Times New Roman" w:cs="Times New Roman"/>
          <w:sz w:val="28"/>
          <w:szCs w:val="28"/>
        </w:rPr>
      </w:pPr>
      <w:r w:rsidRPr="00176116">
        <w:rPr>
          <w:rFonts w:ascii="Times New Roman" w:hAnsi="Times New Roman" w:cs="Times New Roman"/>
          <w:sz w:val="28"/>
          <w:szCs w:val="28"/>
        </w:rPr>
        <w:t xml:space="preserve">Признание гражданина безвестно отсутствующим возможно при наличии одного из следующих юридических фактов: </w:t>
      </w:r>
    </w:p>
    <w:p w14:paraId="38F960D4" w14:textId="53EBC912" w:rsidR="00176116" w:rsidRPr="00176116" w:rsidRDefault="00176116" w:rsidP="00176116">
      <w:pPr>
        <w:pStyle w:val="a8"/>
        <w:numPr>
          <w:ilvl w:val="0"/>
          <w:numId w:val="3"/>
        </w:numPr>
        <w:spacing w:after="0" w:line="360" w:lineRule="auto"/>
        <w:jc w:val="both"/>
        <w:rPr>
          <w:rFonts w:ascii="Times New Roman" w:hAnsi="Times New Roman" w:cs="Times New Roman"/>
          <w:sz w:val="28"/>
          <w:szCs w:val="28"/>
        </w:rPr>
      </w:pPr>
      <w:r w:rsidRPr="00176116">
        <w:rPr>
          <w:rFonts w:ascii="Times New Roman" w:hAnsi="Times New Roman" w:cs="Times New Roman"/>
          <w:sz w:val="28"/>
          <w:szCs w:val="28"/>
        </w:rPr>
        <w:t xml:space="preserve">отсутствие гражданина в месте его жительства; </w:t>
      </w:r>
    </w:p>
    <w:p w14:paraId="0E223029" w14:textId="2C629B23" w:rsidR="00176116" w:rsidRPr="00176116" w:rsidRDefault="00176116" w:rsidP="00176116">
      <w:pPr>
        <w:pStyle w:val="a8"/>
        <w:numPr>
          <w:ilvl w:val="0"/>
          <w:numId w:val="3"/>
        </w:numPr>
        <w:spacing w:after="0" w:line="360" w:lineRule="auto"/>
        <w:jc w:val="both"/>
        <w:rPr>
          <w:rFonts w:ascii="Times New Roman" w:hAnsi="Times New Roman" w:cs="Times New Roman"/>
          <w:sz w:val="28"/>
          <w:szCs w:val="28"/>
        </w:rPr>
      </w:pPr>
      <w:r w:rsidRPr="00176116">
        <w:rPr>
          <w:rFonts w:ascii="Times New Roman" w:hAnsi="Times New Roman" w:cs="Times New Roman"/>
          <w:sz w:val="28"/>
          <w:szCs w:val="28"/>
        </w:rPr>
        <w:t xml:space="preserve">отсутствие сведений о месте его пребывания в течение года; </w:t>
      </w:r>
    </w:p>
    <w:p w14:paraId="652580D8" w14:textId="66AA5799" w:rsidR="00176116" w:rsidRPr="00176116" w:rsidRDefault="00176116" w:rsidP="00176116">
      <w:pPr>
        <w:pStyle w:val="a8"/>
        <w:numPr>
          <w:ilvl w:val="0"/>
          <w:numId w:val="3"/>
        </w:numPr>
        <w:spacing w:after="0" w:line="360" w:lineRule="auto"/>
        <w:jc w:val="both"/>
        <w:rPr>
          <w:rFonts w:ascii="Times New Roman" w:hAnsi="Times New Roman" w:cs="Times New Roman"/>
          <w:sz w:val="28"/>
          <w:szCs w:val="28"/>
        </w:rPr>
      </w:pPr>
      <w:r w:rsidRPr="00176116">
        <w:rPr>
          <w:rFonts w:ascii="Times New Roman" w:hAnsi="Times New Roman" w:cs="Times New Roman"/>
          <w:sz w:val="28"/>
          <w:szCs w:val="28"/>
        </w:rPr>
        <w:lastRenderedPageBreak/>
        <w:t xml:space="preserve">невозможность получения сведений о гражданине и месте его пребывания; </w:t>
      </w:r>
    </w:p>
    <w:p w14:paraId="4C4B8EE9" w14:textId="1145D0E1" w:rsidR="00176116" w:rsidRPr="00176116" w:rsidRDefault="00176116" w:rsidP="00176116">
      <w:pPr>
        <w:pStyle w:val="a8"/>
        <w:numPr>
          <w:ilvl w:val="0"/>
          <w:numId w:val="3"/>
        </w:numPr>
        <w:spacing w:after="0" w:line="360" w:lineRule="auto"/>
        <w:jc w:val="both"/>
        <w:rPr>
          <w:rFonts w:ascii="Times New Roman" w:hAnsi="Times New Roman" w:cs="Times New Roman"/>
          <w:sz w:val="28"/>
          <w:szCs w:val="28"/>
        </w:rPr>
      </w:pPr>
      <w:r w:rsidRPr="00176116">
        <w:rPr>
          <w:rFonts w:ascii="Times New Roman" w:hAnsi="Times New Roman" w:cs="Times New Roman"/>
          <w:sz w:val="28"/>
          <w:szCs w:val="28"/>
        </w:rPr>
        <w:t xml:space="preserve">обращение заинтересованных лиц в суд; </w:t>
      </w:r>
    </w:p>
    <w:p w14:paraId="3688B863" w14:textId="29A4599C" w:rsidR="00176116" w:rsidRPr="00176116" w:rsidRDefault="00176116" w:rsidP="00176116">
      <w:pPr>
        <w:pStyle w:val="a8"/>
        <w:numPr>
          <w:ilvl w:val="0"/>
          <w:numId w:val="3"/>
        </w:numPr>
        <w:spacing w:after="0" w:line="360" w:lineRule="auto"/>
        <w:jc w:val="both"/>
        <w:rPr>
          <w:rFonts w:ascii="Times New Roman" w:hAnsi="Times New Roman" w:cs="Times New Roman"/>
          <w:sz w:val="28"/>
          <w:szCs w:val="28"/>
        </w:rPr>
      </w:pPr>
      <w:r w:rsidRPr="00176116">
        <w:rPr>
          <w:rFonts w:ascii="Times New Roman" w:hAnsi="Times New Roman" w:cs="Times New Roman"/>
          <w:sz w:val="28"/>
          <w:szCs w:val="28"/>
        </w:rPr>
        <w:t xml:space="preserve">вынесение решения суда о признании гражданина безвестно отсутствующим.  </w:t>
      </w:r>
    </w:p>
    <w:p w14:paraId="562019EB" w14:textId="77777777" w:rsidR="009E74D8" w:rsidRDefault="00176116" w:rsidP="00176116">
      <w:pPr>
        <w:spacing w:after="0" w:line="360" w:lineRule="auto"/>
        <w:ind w:firstLine="851"/>
        <w:jc w:val="both"/>
        <w:rPr>
          <w:rFonts w:ascii="Times New Roman" w:hAnsi="Times New Roman" w:cs="Times New Roman"/>
          <w:sz w:val="28"/>
          <w:szCs w:val="28"/>
        </w:rPr>
      </w:pPr>
      <w:r w:rsidRPr="00176116">
        <w:rPr>
          <w:rFonts w:ascii="Times New Roman" w:hAnsi="Times New Roman" w:cs="Times New Roman"/>
          <w:sz w:val="28"/>
          <w:szCs w:val="28"/>
        </w:rPr>
        <w:t xml:space="preserve">Здесь примечательным является то, что гражданским законодательством (ст. 42 ГК РФ) предусмотрено начало исчисления сроков его отсутствия, но не регламентируется длительность и окончание этих сроков. Суд имеет право отказать в удовлетворении требований заинтересованных лиц о признании гражданина безвестно отсутствующим в тех случаях, когда вышеуказанные обстоятельства не будут установлены. </w:t>
      </w:r>
    </w:p>
    <w:p w14:paraId="3984B56C" w14:textId="552EFABB" w:rsidR="00D80A0E" w:rsidRPr="00D80A0E" w:rsidRDefault="00176116" w:rsidP="00D80A0E">
      <w:pPr>
        <w:spacing w:after="0" w:line="360" w:lineRule="auto"/>
        <w:ind w:firstLine="851"/>
        <w:jc w:val="both"/>
        <w:rPr>
          <w:rFonts w:ascii="Times New Roman" w:hAnsi="Times New Roman" w:cs="Times New Roman"/>
          <w:sz w:val="28"/>
          <w:szCs w:val="28"/>
        </w:rPr>
      </w:pPr>
      <w:r w:rsidRPr="00176116">
        <w:rPr>
          <w:rFonts w:ascii="Times New Roman" w:hAnsi="Times New Roman" w:cs="Times New Roman"/>
          <w:sz w:val="28"/>
          <w:szCs w:val="28"/>
        </w:rPr>
        <w:t>Процедура признания лица без вести отсутствующим не прекращает полностью его правомочия, одни его права претерпевают конечно же определенные ограничения, другие – могут быть прекращены.</w:t>
      </w:r>
    </w:p>
    <w:p w14:paraId="22E0D742" w14:textId="77777777" w:rsidR="002C020C" w:rsidRPr="002C020C" w:rsidRDefault="002C020C" w:rsidP="002C020C">
      <w:pPr>
        <w:spacing w:after="0" w:line="360" w:lineRule="auto"/>
        <w:ind w:firstLine="851"/>
        <w:rPr>
          <w:rFonts w:ascii="Times New Roman" w:hAnsi="Times New Roman" w:cs="Times New Roman"/>
          <w:b/>
          <w:bCs/>
          <w:sz w:val="28"/>
          <w:szCs w:val="28"/>
        </w:rPr>
      </w:pPr>
    </w:p>
    <w:p w14:paraId="30D60258" w14:textId="77777777" w:rsidR="002C020C" w:rsidRDefault="002C020C" w:rsidP="002C020C">
      <w:pPr>
        <w:pStyle w:val="a8"/>
        <w:ind w:left="420"/>
        <w:rPr>
          <w:rFonts w:ascii="Times New Roman" w:hAnsi="Times New Roman" w:cs="Times New Roman"/>
          <w:b/>
          <w:bCs/>
          <w:sz w:val="28"/>
          <w:szCs w:val="28"/>
        </w:rPr>
      </w:pPr>
    </w:p>
    <w:p w14:paraId="5544C737" w14:textId="43062EB6" w:rsidR="002C020C" w:rsidRDefault="002C020C" w:rsidP="006405A5">
      <w:pPr>
        <w:pStyle w:val="a8"/>
        <w:numPr>
          <w:ilvl w:val="1"/>
          <w:numId w:val="1"/>
        </w:numPr>
        <w:spacing w:after="0" w:line="360" w:lineRule="auto"/>
        <w:contextualSpacing w:val="0"/>
        <w:jc w:val="center"/>
        <w:rPr>
          <w:rFonts w:ascii="Times New Roman" w:hAnsi="Times New Roman" w:cs="Times New Roman"/>
          <w:b/>
          <w:bCs/>
          <w:color w:val="000000" w:themeColor="text1"/>
          <w:sz w:val="28"/>
          <w:szCs w:val="28"/>
        </w:rPr>
      </w:pPr>
      <w:r w:rsidRPr="002C020C">
        <w:rPr>
          <w:rFonts w:ascii="Times New Roman" w:hAnsi="Times New Roman" w:cs="Times New Roman"/>
          <w:b/>
          <w:bCs/>
          <w:color w:val="000000" w:themeColor="text1"/>
          <w:sz w:val="28"/>
          <w:szCs w:val="28"/>
        </w:rPr>
        <w:t>Правовые последствия признания гражданина безвестно отсутствующим</w:t>
      </w:r>
    </w:p>
    <w:p w14:paraId="73C2D548" w14:textId="77777777" w:rsidR="006405A5" w:rsidRDefault="006405A5" w:rsidP="006405A5">
      <w:pPr>
        <w:pStyle w:val="a8"/>
        <w:spacing w:after="0" w:line="360" w:lineRule="auto"/>
        <w:ind w:left="420" w:firstLine="851"/>
        <w:contextualSpacing w:val="0"/>
        <w:jc w:val="both"/>
        <w:rPr>
          <w:rFonts w:ascii="Times New Roman" w:hAnsi="Times New Roman" w:cs="Times New Roman"/>
          <w:sz w:val="28"/>
          <w:szCs w:val="28"/>
        </w:rPr>
      </w:pPr>
      <w:r w:rsidRPr="006405A5">
        <w:rPr>
          <w:rFonts w:ascii="Times New Roman" w:hAnsi="Times New Roman" w:cs="Times New Roman"/>
          <w:sz w:val="28"/>
          <w:szCs w:val="28"/>
        </w:rPr>
        <w:t xml:space="preserve">В соответствии со ст. 43 ГК РФ, имущество гражданина, признанного безвестно отсутствующим, при необходимости постоянного управления им передается на основании решения суда лицу, которое определяется органом опеки и попечительства и действует на основании договора о доверительном управлении, заключаемого с этим органом. Из этого имущества выдается содержание гражданам, которых безвестно отсутствующий обязан содержать, и погашается задолженность по другим обязательствам безвестно отсутствующего. Орган опеки и попечительства может и до истечения года со дня получения сведений о месте пребывания отсутствующего гражданина назначить управляющего его имуществом. </w:t>
      </w:r>
    </w:p>
    <w:p w14:paraId="0D60B8DD" w14:textId="77777777" w:rsidR="006405A5" w:rsidRDefault="006405A5" w:rsidP="006405A5">
      <w:pPr>
        <w:pStyle w:val="a8"/>
        <w:spacing w:after="0" w:line="360" w:lineRule="auto"/>
        <w:ind w:left="420" w:firstLine="851"/>
        <w:contextualSpacing w:val="0"/>
        <w:jc w:val="both"/>
        <w:rPr>
          <w:rFonts w:ascii="Times New Roman" w:hAnsi="Times New Roman" w:cs="Times New Roman"/>
          <w:sz w:val="28"/>
          <w:szCs w:val="28"/>
        </w:rPr>
      </w:pPr>
      <w:r w:rsidRPr="006405A5">
        <w:rPr>
          <w:rFonts w:ascii="Times New Roman" w:hAnsi="Times New Roman" w:cs="Times New Roman"/>
          <w:sz w:val="28"/>
          <w:szCs w:val="28"/>
        </w:rPr>
        <w:t xml:space="preserve">Правовое положение гражданина, признанного безвестно отсутствующим, характеризуется тем, что этим признанием </w:t>
      </w:r>
      <w:r w:rsidRPr="006405A5">
        <w:rPr>
          <w:rFonts w:ascii="Times New Roman" w:hAnsi="Times New Roman" w:cs="Times New Roman"/>
          <w:sz w:val="28"/>
          <w:szCs w:val="28"/>
        </w:rPr>
        <w:lastRenderedPageBreak/>
        <w:t xml:space="preserve">правоспособность данного гражданина ещё не отрицается. Однако его правовое положение как носителя конкретных субъективных прав не остается неизменным. Одни его права прекращаются, другие претерпевают известные ограничения. </w:t>
      </w:r>
    </w:p>
    <w:p w14:paraId="785B527C" w14:textId="77777777" w:rsidR="006405A5" w:rsidRDefault="006405A5" w:rsidP="006405A5">
      <w:pPr>
        <w:pStyle w:val="a8"/>
        <w:spacing w:after="0" w:line="360" w:lineRule="auto"/>
        <w:ind w:left="420" w:firstLine="851"/>
        <w:contextualSpacing w:val="0"/>
        <w:jc w:val="both"/>
        <w:rPr>
          <w:rFonts w:ascii="Times New Roman" w:hAnsi="Times New Roman" w:cs="Times New Roman"/>
          <w:sz w:val="28"/>
          <w:szCs w:val="28"/>
        </w:rPr>
      </w:pPr>
      <w:r w:rsidRPr="006405A5">
        <w:rPr>
          <w:rFonts w:ascii="Times New Roman" w:hAnsi="Times New Roman" w:cs="Times New Roman"/>
          <w:sz w:val="28"/>
          <w:szCs w:val="28"/>
        </w:rPr>
        <w:t xml:space="preserve">При установлении факта безвестного отсутствия могут быть нарушены права и интересы самого отсутствующего и других, связанных с ним лиц. </w:t>
      </w:r>
      <w:r>
        <w:rPr>
          <w:rFonts w:ascii="Times New Roman" w:hAnsi="Times New Roman" w:cs="Times New Roman"/>
          <w:sz w:val="28"/>
          <w:szCs w:val="28"/>
        </w:rPr>
        <w:t>П</w:t>
      </w:r>
      <w:r w:rsidRPr="006405A5">
        <w:rPr>
          <w:rFonts w:ascii="Times New Roman" w:hAnsi="Times New Roman" w:cs="Times New Roman"/>
          <w:sz w:val="28"/>
          <w:szCs w:val="28"/>
        </w:rPr>
        <w:t xml:space="preserve">ропавший без вести не может ничего предпринять для защиты своих интересов и прав, это приходится делать </w:t>
      </w:r>
      <w:r>
        <w:rPr>
          <w:rFonts w:ascii="Times New Roman" w:hAnsi="Times New Roman" w:cs="Times New Roman"/>
          <w:sz w:val="28"/>
          <w:szCs w:val="28"/>
        </w:rPr>
        <w:t>в силу занимаемой должности</w:t>
      </w:r>
      <w:r w:rsidRPr="006405A5">
        <w:rPr>
          <w:rFonts w:ascii="Times New Roman" w:hAnsi="Times New Roman" w:cs="Times New Roman"/>
          <w:sz w:val="28"/>
          <w:szCs w:val="28"/>
        </w:rPr>
        <w:t xml:space="preserve"> государству по просьбе заинтересованных лиц. </w:t>
      </w:r>
    </w:p>
    <w:p w14:paraId="5851BD35" w14:textId="77777777" w:rsidR="006405A5" w:rsidRDefault="006405A5" w:rsidP="006405A5">
      <w:pPr>
        <w:pStyle w:val="a8"/>
        <w:spacing w:after="0" w:line="360" w:lineRule="auto"/>
        <w:ind w:left="420" w:firstLine="851"/>
        <w:contextualSpacing w:val="0"/>
        <w:jc w:val="both"/>
        <w:rPr>
          <w:rFonts w:ascii="Times New Roman" w:hAnsi="Times New Roman" w:cs="Times New Roman"/>
          <w:sz w:val="28"/>
          <w:szCs w:val="28"/>
        </w:rPr>
      </w:pPr>
      <w:r>
        <w:rPr>
          <w:rFonts w:ascii="Times New Roman" w:hAnsi="Times New Roman" w:cs="Times New Roman"/>
          <w:sz w:val="28"/>
          <w:szCs w:val="28"/>
        </w:rPr>
        <w:t xml:space="preserve">Примеры </w:t>
      </w:r>
      <w:r w:rsidRPr="006405A5">
        <w:rPr>
          <w:rFonts w:ascii="Times New Roman" w:hAnsi="Times New Roman" w:cs="Times New Roman"/>
          <w:sz w:val="28"/>
          <w:szCs w:val="28"/>
        </w:rPr>
        <w:t>правоотношений, с которыми связан безвестно отсутствующий:</w:t>
      </w:r>
      <w:r>
        <w:rPr>
          <w:rFonts w:ascii="Times New Roman" w:hAnsi="Times New Roman" w:cs="Times New Roman"/>
          <w:sz w:val="28"/>
          <w:szCs w:val="28"/>
        </w:rPr>
        <w:t xml:space="preserve"> </w:t>
      </w:r>
    </w:p>
    <w:p w14:paraId="3E566D49" w14:textId="04D1B8CB" w:rsidR="006405A5" w:rsidRDefault="006405A5" w:rsidP="006405A5">
      <w:pPr>
        <w:pStyle w:val="a8"/>
        <w:numPr>
          <w:ilvl w:val="0"/>
          <w:numId w:val="4"/>
        </w:numPr>
        <w:spacing w:after="0" w:line="360" w:lineRule="auto"/>
        <w:contextualSpacing w:val="0"/>
        <w:jc w:val="both"/>
        <w:rPr>
          <w:rFonts w:ascii="Times New Roman" w:hAnsi="Times New Roman" w:cs="Times New Roman"/>
          <w:sz w:val="28"/>
          <w:szCs w:val="28"/>
        </w:rPr>
      </w:pPr>
      <w:r w:rsidRPr="006405A5">
        <w:rPr>
          <w:rFonts w:ascii="Times New Roman" w:hAnsi="Times New Roman" w:cs="Times New Roman"/>
          <w:sz w:val="28"/>
          <w:szCs w:val="28"/>
        </w:rPr>
        <w:t xml:space="preserve">правоотношения, участие лица в которых восстанавливается автоматически в силу самого факта явки лица и отмены решения суда о признании гражданина безвестно отсутствующим (например, право на пенсионное обеспечение явившегося); </w:t>
      </w:r>
    </w:p>
    <w:p w14:paraId="0B1E73FB" w14:textId="47E0801A" w:rsidR="006405A5" w:rsidRDefault="006405A5" w:rsidP="006405A5">
      <w:pPr>
        <w:pStyle w:val="a8"/>
        <w:numPr>
          <w:ilvl w:val="0"/>
          <w:numId w:val="4"/>
        </w:numPr>
        <w:spacing w:after="0" w:line="360" w:lineRule="auto"/>
        <w:contextualSpacing w:val="0"/>
        <w:jc w:val="both"/>
        <w:rPr>
          <w:rFonts w:ascii="Times New Roman" w:hAnsi="Times New Roman" w:cs="Times New Roman"/>
          <w:sz w:val="28"/>
          <w:szCs w:val="28"/>
        </w:rPr>
      </w:pPr>
      <w:r w:rsidRPr="006405A5">
        <w:rPr>
          <w:rFonts w:ascii="Times New Roman" w:hAnsi="Times New Roman" w:cs="Times New Roman"/>
          <w:sz w:val="28"/>
          <w:szCs w:val="28"/>
        </w:rPr>
        <w:t xml:space="preserve">правоотношения, участие в которых подлежит восстановлению дополнительно с соблюдением установленного законом порядка (например, восстановление брака); </w:t>
      </w:r>
    </w:p>
    <w:p w14:paraId="2A777A72" w14:textId="1851BBF5" w:rsidR="006405A5" w:rsidRDefault="006405A5" w:rsidP="006405A5">
      <w:pPr>
        <w:pStyle w:val="a8"/>
        <w:numPr>
          <w:ilvl w:val="0"/>
          <w:numId w:val="4"/>
        </w:numPr>
        <w:spacing w:after="0" w:line="360" w:lineRule="auto"/>
        <w:contextualSpacing w:val="0"/>
        <w:jc w:val="both"/>
        <w:rPr>
          <w:rFonts w:ascii="Times New Roman" w:hAnsi="Times New Roman" w:cs="Times New Roman"/>
          <w:sz w:val="28"/>
          <w:szCs w:val="28"/>
        </w:rPr>
      </w:pPr>
      <w:r w:rsidRPr="006405A5">
        <w:rPr>
          <w:rFonts w:ascii="Times New Roman" w:hAnsi="Times New Roman" w:cs="Times New Roman"/>
          <w:sz w:val="28"/>
          <w:szCs w:val="28"/>
        </w:rPr>
        <w:t xml:space="preserve">правоотношения, восстановление участия в которых не предусмотрено (к примеру, трудовые отношения, которые прекращаются независимо от того, какая из сторон трудового договора признана безвестно отсутствующей, и могут возникнуть только на основании вновь заключенного трудового договора). </w:t>
      </w:r>
    </w:p>
    <w:p w14:paraId="5F8D763A" w14:textId="77777777" w:rsidR="00D86B92" w:rsidRDefault="006405A5" w:rsidP="006405A5">
      <w:pPr>
        <w:pStyle w:val="a8"/>
        <w:spacing w:after="0" w:line="360" w:lineRule="auto"/>
        <w:ind w:left="420" w:firstLine="851"/>
        <w:contextualSpacing w:val="0"/>
        <w:jc w:val="both"/>
        <w:rPr>
          <w:rFonts w:ascii="Times New Roman" w:hAnsi="Times New Roman" w:cs="Times New Roman"/>
          <w:sz w:val="28"/>
          <w:szCs w:val="28"/>
        </w:rPr>
      </w:pPr>
      <w:r w:rsidRPr="006405A5">
        <w:rPr>
          <w:rFonts w:ascii="Times New Roman" w:hAnsi="Times New Roman" w:cs="Times New Roman"/>
          <w:sz w:val="28"/>
          <w:szCs w:val="28"/>
        </w:rPr>
        <w:t xml:space="preserve">Отдельного рассмотрения требует </w:t>
      </w:r>
      <w:proofErr w:type="gramStart"/>
      <w:r w:rsidR="00D86B92" w:rsidRPr="006405A5">
        <w:rPr>
          <w:rFonts w:ascii="Times New Roman" w:hAnsi="Times New Roman" w:cs="Times New Roman"/>
          <w:sz w:val="28"/>
          <w:szCs w:val="28"/>
        </w:rPr>
        <w:t>проблема передачи имущества</w:t>
      </w:r>
      <w:proofErr w:type="gramEnd"/>
      <w:r w:rsidRPr="006405A5">
        <w:rPr>
          <w:rFonts w:ascii="Times New Roman" w:hAnsi="Times New Roman" w:cs="Times New Roman"/>
          <w:sz w:val="28"/>
          <w:szCs w:val="28"/>
        </w:rPr>
        <w:t xml:space="preserve"> безвестно отсутствующего в доверительное управление. Следует заметить, что ранее охрана имущественных интересов безвестно отсутствующего осуществлялась с помощью института опеки. В настоящее время </w:t>
      </w:r>
      <w:r w:rsidRPr="006405A5">
        <w:rPr>
          <w:rFonts w:ascii="Times New Roman" w:hAnsi="Times New Roman" w:cs="Times New Roman"/>
          <w:sz w:val="28"/>
          <w:szCs w:val="28"/>
        </w:rPr>
        <w:lastRenderedPageBreak/>
        <w:t xml:space="preserve">необходимо заключать договор доверительного управления. Предпосылками заключения договора доверительного управление имуществом в данном случае являются решение суда о признании гражданина безвестно отсутствующим, наличие у этого лица имущества, требующего постоянно управления, определение органом опеки и попечительства потенциального доверительного управляющего и согласие последнего на заключение договора. </w:t>
      </w:r>
    </w:p>
    <w:p w14:paraId="6058ECBC" w14:textId="77777777" w:rsidR="00D86B92" w:rsidRDefault="006405A5" w:rsidP="006405A5">
      <w:pPr>
        <w:pStyle w:val="a8"/>
        <w:spacing w:after="0" w:line="360" w:lineRule="auto"/>
        <w:ind w:left="420" w:firstLine="851"/>
        <w:contextualSpacing w:val="0"/>
        <w:jc w:val="both"/>
        <w:rPr>
          <w:rFonts w:ascii="Times New Roman" w:hAnsi="Times New Roman" w:cs="Times New Roman"/>
          <w:sz w:val="28"/>
          <w:szCs w:val="28"/>
        </w:rPr>
      </w:pPr>
      <w:r w:rsidRPr="006405A5">
        <w:rPr>
          <w:rFonts w:ascii="Times New Roman" w:hAnsi="Times New Roman" w:cs="Times New Roman"/>
          <w:sz w:val="28"/>
          <w:szCs w:val="28"/>
        </w:rPr>
        <w:t xml:space="preserve">В юридической литературе неоднократно указывалось, что в ст. 43 ГК РФ отсутствуют разъяснения, в каких же случаях возникает необходимость постоянного управления имуществом и что может служить критерием определения этой необходимости. При этом ст. 38 ГК РФ определяет, что доверительное управление имуществом подопечного при необходимости постоянного управления осуществляется только в отношении недвижимого и ценного движимого имущества. Однако при доверительном управлении имуществом гражданина, признанного безвестно отсутствующим, законодатель не разграничивает имущество на недвижимое и ценное движимое, как при доверительном управлении имуществом подопечного. Поэтому, следует полагать, что лишь то имущество безвестно отсутствующего гражданина должно передаваться в доверительное управление, в отношении которого установлена необходимость в постоянном управлении. Здесь </w:t>
      </w:r>
      <w:r w:rsidR="00D86B92">
        <w:rPr>
          <w:rFonts w:ascii="Times New Roman" w:hAnsi="Times New Roman" w:cs="Times New Roman"/>
          <w:sz w:val="28"/>
          <w:szCs w:val="28"/>
        </w:rPr>
        <w:t>происходит столкновение</w:t>
      </w:r>
      <w:r w:rsidRPr="006405A5">
        <w:rPr>
          <w:rFonts w:ascii="Times New Roman" w:hAnsi="Times New Roman" w:cs="Times New Roman"/>
          <w:sz w:val="28"/>
          <w:szCs w:val="28"/>
        </w:rPr>
        <w:t xml:space="preserve"> с оценочным понятием, так как не всегда ясно, какое имущество требует обязательного управления. </w:t>
      </w:r>
      <w:r w:rsidR="00D86B92">
        <w:rPr>
          <w:rFonts w:ascii="Times New Roman" w:hAnsi="Times New Roman" w:cs="Times New Roman"/>
          <w:sz w:val="28"/>
          <w:szCs w:val="28"/>
        </w:rPr>
        <w:t>Указанный</w:t>
      </w:r>
      <w:r w:rsidRPr="006405A5">
        <w:rPr>
          <w:rFonts w:ascii="Times New Roman" w:hAnsi="Times New Roman" w:cs="Times New Roman"/>
          <w:sz w:val="28"/>
          <w:szCs w:val="28"/>
        </w:rPr>
        <w:t xml:space="preserve"> пробел необходимо устранить посредством изложения в законе не исчерпывающего списка имущества и имущественных прав безвестно отсутствующего, при наличии которых установление доверительного управления имуществом являлось бы обязательным при рассмотрении дела о признании гражданина безвестно отсутствующим. </w:t>
      </w:r>
    </w:p>
    <w:p w14:paraId="666600C4" w14:textId="77777777" w:rsidR="00D86B92" w:rsidRDefault="006405A5" w:rsidP="006405A5">
      <w:pPr>
        <w:pStyle w:val="a8"/>
        <w:spacing w:after="0" w:line="360" w:lineRule="auto"/>
        <w:ind w:left="420" w:firstLine="851"/>
        <w:contextualSpacing w:val="0"/>
        <w:jc w:val="both"/>
        <w:rPr>
          <w:rFonts w:ascii="Times New Roman" w:hAnsi="Times New Roman" w:cs="Times New Roman"/>
          <w:sz w:val="28"/>
          <w:szCs w:val="28"/>
        </w:rPr>
      </w:pPr>
      <w:r w:rsidRPr="006405A5">
        <w:rPr>
          <w:rFonts w:ascii="Times New Roman" w:hAnsi="Times New Roman" w:cs="Times New Roman"/>
          <w:sz w:val="28"/>
          <w:szCs w:val="28"/>
        </w:rPr>
        <w:t xml:space="preserve">К такому перечню </w:t>
      </w:r>
      <w:r w:rsidR="00D86B92">
        <w:rPr>
          <w:rFonts w:ascii="Times New Roman" w:hAnsi="Times New Roman" w:cs="Times New Roman"/>
          <w:sz w:val="28"/>
          <w:szCs w:val="28"/>
        </w:rPr>
        <w:t>можно</w:t>
      </w:r>
      <w:r w:rsidRPr="006405A5">
        <w:rPr>
          <w:rFonts w:ascii="Times New Roman" w:hAnsi="Times New Roman" w:cs="Times New Roman"/>
          <w:sz w:val="28"/>
          <w:szCs w:val="28"/>
        </w:rPr>
        <w:t xml:space="preserve"> отнести: </w:t>
      </w:r>
    </w:p>
    <w:p w14:paraId="750ED8D1" w14:textId="5EEB1D3E" w:rsidR="00D86B92" w:rsidRDefault="006405A5" w:rsidP="00D86B92">
      <w:pPr>
        <w:pStyle w:val="a8"/>
        <w:numPr>
          <w:ilvl w:val="0"/>
          <w:numId w:val="5"/>
        </w:numPr>
        <w:spacing w:after="0" w:line="360" w:lineRule="auto"/>
        <w:contextualSpacing w:val="0"/>
        <w:jc w:val="both"/>
        <w:rPr>
          <w:rFonts w:ascii="Times New Roman" w:hAnsi="Times New Roman" w:cs="Times New Roman"/>
          <w:sz w:val="28"/>
          <w:szCs w:val="28"/>
        </w:rPr>
      </w:pPr>
      <w:r w:rsidRPr="006405A5">
        <w:rPr>
          <w:rFonts w:ascii="Times New Roman" w:hAnsi="Times New Roman" w:cs="Times New Roman"/>
          <w:sz w:val="28"/>
          <w:szCs w:val="28"/>
        </w:rPr>
        <w:t xml:space="preserve">ценные бумаги любых разновидностей; </w:t>
      </w:r>
    </w:p>
    <w:p w14:paraId="1049D5D9" w14:textId="7D0731D8" w:rsidR="00D86B92" w:rsidRDefault="006405A5" w:rsidP="00D86B92">
      <w:pPr>
        <w:pStyle w:val="a8"/>
        <w:numPr>
          <w:ilvl w:val="0"/>
          <w:numId w:val="5"/>
        </w:numPr>
        <w:spacing w:after="0" w:line="360" w:lineRule="auto"/>
        <w:contextualSpacing w:val="0"/>
        <w:jc w:val="both"/>
        <w:rPr>
          <w:rFonts w:ascii="Times New Roman" w:hAnsi="Times New Roman" w:cs="Times New Roman"/>
          <w:sz w:val="28"/>
          <w:szCs w:val="28"/>
        </w:rPr>
      </w:pPr>
      <w:r w:rsidRPr="006405A5">
        <w:rPr>
          <w:rFonts w:ascii="Times New Roman" w:hAnsi="Times New Roman" w:cs="Times New Roman"/>
          <w:sz w:val="28"/>
          <w:szCs w:val="28"/>
        </w:rPr>
        <w:lastRenderedPageBreak/>
        <w:t xml:space="preserve">имущественные права на результаты интеллектуальной деятельности и приравненные к ним средства индивидуализации товаров, работ, услуг и предприятий, которым предоставляется правовая охрана; </w:t>
      </w:r>
    </w:p>
    <w:p w14:paraId="68CFD4B4" w14:textId="40E3A629" w:rsidR="00D86B92" w:rsidRDefault="006405A5" w:rsidP="00D86B92">
      <w:pPr>
        <w:pStyle w:val="a8"/>
        <w:numPr>
          <w:ilvl w:val="0"/>
          <w:numId w:val="5"/>
        </w:numPr>
        <w:spacing w:after="0" w:line="360" w:lineRule="auto"/>
        <w:contextualSpacing w:val="0"/>
        <w:jc w:val="both"/>
        <w:rPr>
          <w:rFonts w:ascii="Times New Roman" w:hAnsi="Times New Roman" w:cs="Times New Roman"/>
          <w:sz w:val="28"/>
          <w:szCs w:val="28"/>
        </w:rPr>
      </w:pPr>
      <w:r w:rsidRPr="006405A5">
        <w:rPr>
          <w:rFonts w:ascii="Times New Roman" w:hAnsi="Times New Roman" w:cs="Times New Roman"/>
          <w:sz w:val="28"/>
          <w:szCs w:val="28"/>
        </w:rPr>
        <w:t xml:space="preserve">предприятия как имущественные комплексы; </w:t>
      </w:r>
    </w:p>
    <w:p w14:paraId="4D1FCF99" w14:textId="21003A9E" w:rsidR="00D86B92" w:rsidRDefault="006405A5" w:rsidP="00D86B92">
      <w:pPr>
        <w:pStyle w:val="a8"/>
        <w:numPr>
          <w:ilvl w:val="0"/>
          <w:numId w:val="5"/>
        </w:numPr>
        <w:spacing w:after="0" w:line="360" w:lineRule="auto"/>
        <w:contextualSpacing w:val="0"/>
        <w:jc w:val="both"/>
        <w:rPr>
          <w:rFonts w:ascii="Times New Roman" w:hAnsi="Times New Roman" w:cs="Times New Roman"/>
          <w:sz w:val="28"/>
          <w:szCs w:val="28"/>
        </w:rPr>
      </w:pPr>
      <w:r w:rsidRPr="006405A5">
        <w:rPr>
          <w:rFonts w:ascii="Times New Roman" w:hAnsi="Times New Roman" w:cs="Times New Roman"/>
          <w:sz w:val="28"/>
          <w:szCs w:val="28"/>
        </w:rPr>
        <w:t xml:space="preserve">вещи, которые в результате отсутствия постоянного управления (ухода) утрачивают свои полезные свойства быстрее, нежели в результате естественного износа (например, частный жилой дом, животные); </w:t>
      </w:r>
    </w:p>
    <w:p w14:paraId="73544906" w14:textId="3AACEA21" w:rsidR="00D86B92" w:rsidRDefault="006405A5" w:rsidP="00D86B92">
      <w:pPr>
        <w:pStyle w:val="a8"/>
        <w:numPr>
          <w:ilvl w:val="0"/>
          <w:numId w:val="5"/>
        </w:numPr>
        <w:spacing w:after="0" w:line="360" w:lineRule="auto"/>
        <w:contextualSpacing w:val="0"/>
        <w:jc w:val="both"/>
        <w:rPr>
          <w:rFonts w:ascii="Times New Roman" w:hAnsi="Times New Roman" w:cs="Times New Roman"/>
          <w:sz w:val="28"/>
          <w:szCs w:val="28"/>
        </w:rPr>
      </w:pPr>
      <w:r w:rsidRPr="006405A5">
        <w:rPr>
          <w:rFonts w:ascii="Times New Roman" w:hAnsi="Times New Roman" w:cs="Times New Roman"/>
          <w:sz w:val="28"/>
          <w:szCs w:val="28"/>
        </w:rPr>
        <w:t xml:space="preserve">иное имущество, необходимость постоянного управления которым признана судом обязательной. </w:t>
      </w:r>
    </w:p>
    <w:p w14:paraId="7FCA6606" w14:textId="77777777" w:rsidR="00D20392" w:rsidRDefault="006405A5" w:rsidP="006405A5">
      <w:pPr>
        <w:pStyle w:val="a8"/>
        <w:spacing w:after="0" w:line="360" w:lineRule="auto"/>
        <w:ind w:left="420" w:firstLine="851"/>
        <w:contextualSpacing w:val="0"/>
        <w:jc w:val="both"/>
        <w:rPr>
          <w:rFonts w:ascii="Times New Roman" w:hAnsi="Times New Roman" w:cs="Times New Roman"/>
          <w:sz w:val="28"/>
          <w:szCs w:val="28"/>
        </w:rPr>
      </w:pPr>
      <w:r w:rsidRPr="006405A5">
        <w:rPr>
          <w:rFonts w:ascii="Times New Roman" w:hAnsi="Times New Roman" w:cs="Times New Roman"/>
          <w:sz w:val="28"/>
          <w:szCs w:val="28"/>
        </w:rPr>
        <w:t xml:space="preserve">По смыслу ст. 19 Семейного кодекса Российской Федерации (далее – СК РФ), признание гражданина безвестно отсутствующим влечет возможность расторжения брака в упрощенном порядке независимо от наличия общих несовершеннолетних детей. По заявлению другого супруга брак с таким лицом расторгается в органах записи актов гражданского состояния. В случае явки безвестно отсутствующего гражданина брак восстанавливается только по совместному заявлению бывших супругов и только если бывший супруг не вступил в новый брак. </w:t>
      </w:r>
    </w:p>
    <w:p w14:paraId="5B8FD06A" w14:textId="77777777" w:rsidR="00D20392" w:rsidRDefault="006405A5" w:rsidP="006405A5">
      <w:pPr>
        <w:pStyle w:val="a8"/>
        <w:spacing w:after="0" w:line="360" w:lineRule="auto"/>
        <w:ind w:left="420" w:firstLine="851"/>
        <w:contextualSpacing w:val="0"/>
        <w:jc w:val="both"/>
        <w:rPr>
          <w:rFonts w:ascii="Times New Roman" w:hAnsi="Times New Roman" w:cs="Times New Roman"/>
          <w:sz w:val="28"/>
          <w:szCs w:val="28"/>
        </w:rPr>
      </w:pPr>
      <w:r w:rsidRPr="006405A5">
        <w:rPr>
          <w:rFonts w:ascii="Times New Roman" w:hAnsi="Times New Roman" w:cs="Times New Roman"/>
          <w:sz w:val="28"/>
          <w:szCs w:val="28"/>
        </w:rPr>
        <w:t xml:space="preserve">В соответствии со ст. 130 СК РФ, дети безвестно отсутствующего гражданина могут быть усыновлены без получения согласия последнего. Не урегулирована в настоящее время ситуация, когда такое усыновление (удочерение) произошло, однако затем последовала явка безвестно отсутствующего. Не ясно, будет ли произведена отмена усыновления, что на практике может представлять собой серьезную проблему. Данный вопрос в каждом случае будет зависеть от усмотрения суда. </w:t>
      </w:r>
    </w:p>
    <w:p w14:paraId="08453E81" w14:textId="77777777" w:rsidR="00D20392" w:rsidRDefault="006405A5" w:rsidP="006405A5">
      <w:pPr>
        <w:pStyle w:val="a8"/>
        <w:spacing w:after="0" w:line="360" w:lineRule="auto"/>
        <w:ind w:left="420" w:firstLine="851"/>
        <w:contextualSpacing w:val="0"/>
        <w:jc w:val="both"/>
        <w:rPr>
          <w:rFonts w:ascii="Times New Roman" w:hAnsi="Times New Roman" w:cs="Times New Roman"/>
          <w:sz w:val="28"/>
          <w:szCs w:val="28"/>
        </w:rPr>
      </w:pPr>
      <w:r w:rsidRPr="006405A5">
        <w:rPr>
          <w:rFonts w:ascii="Times New Roman" w:hAnsi="Times New Roman" w:cs="Times New Roman"/>
          <w:sz w:val="28"/>
          <w:szCs w:val="28"/>
        </w:rPr>
        <w:t xml:space="preserve">Что касается наследственных правоотношений, то, безусловно, безвестно отсутствующее лицо может быть призвано к наследованию, поскольку безвестное отсутствие не означает смерть последнего. Вместе с тем, у такого гражданина может возникнуть проблема в принятии </w:t>
      </w:r>
      <w:r w:rsidRPr="006405A5">
        <w:rPr>
          <w:rFonts w:ascii="Times New Roman" w:hAnsi="Times New Roman" w:cs="Times New Roman"/>
          <w:sz w:val="28"/>
          <w:szCs w:val="28"/>
        </w:rPr>
        <w:lastRenderedPageBreak/>
        <w:t>наследства, поскольку в шестимесячный срок безвестно отсутствующее лицо лишено</w:t>
      </w:r>
      <w:r w:rsidR="00D20392">
        <w:rPr>
          <w:rFonts w:ascii="Times New Roman" w:hAnsi="Times New Roman" w:cs="Times New Roman"/>
          <w:sz w:val="28"/>
          <w:szCs w:val="28"/>
        </w:rPr>
        <w:t xml:space="preserve"> </w:t>
      </w:r>
      <w:r w:rsidRPr="006405A5">
        <w:rPr>
          <w:rFonts w:ascii="Times New Roman" w:hAnsi="Times New Roman" w:cs="Times New Roman"/>
          <w:sz w:val="28"/>
          <w:szCs w:val="28"/>
        </w:rPr>
        <w:t xml:space="preserve">возможности подать соответствующее заявление или фактически принять наследство. При этом восполнить отсутствие такого гражданина не могут ни доверительный управляющий, ни орган опеки и попечительства. </w:t>
      </w:r>
    </w:p>
    <w:p w14:paraId="113B7018" w14:textId="77777777" w:rsidR="00D20392" w:rsidRDefault="006405A5" w:rsidP="006405A5">
      <w:pPr>
        <w:pStyle w:val="a8"/>
        <w:spacing w:after="0" w:line="360" w:lineRule="auto"/>
        <w:ind w:left="420" w:firstLine="851"/>
        <w:contextualSpacing w:val="0"/>
        <w:jc w:val="both"/>
        <w:rPr>
          <w:rFonts w:ascii="Times New Roman" w:hAnsi="Times New Roman" w:cs="Times New Roman"/>
          <w:sz w:val="28"/>
          <w:szCs w:val="28"/>
        </w:rPr>
      </w:pPr>
      <w:r w:rsidRPr="006405A5">
        <w:rPr>
          <w:rFonts w:ascii="Times New Roman" w:hAnsi="Times New Roman" w:cs="Times New Roman"/>
          <w:sz w:val="28"/>
          <w:szCs w:val="28"/>
        </w:rPr>
        <w:t xml:space="preserve">При этом следует помнить, что ст. 1155 ГК РФ позволяет наследнику, пропустившему по уважительной причине срок для принятия наследства, восстановить его и перераспределить наследственные доли, возможность фактической реализации явившимся безвестно отсутствовавшим лицом своих наследственных прав по истечении значительного промежутка времени, как указывается в юридической литературе, вызывает серьезные сомнения. </w:t>
      </w:r>
    </w:p>
    <w:p w14:paraId="5588D17D" w14:textId="77777777" w:rsidR="00D20392" w:rsidRDefault="006405A5" w:rsidP="006405A5">
      <w:pPr>
        <w:pStyle w:val="a8"/>
        <w:spacing w:after="0" w:line="360" w:lineRule="auto"/>
        <w:ind w:left="420" w:firstLine="851"/>
        <w:contextualSpacing w:val="0"/>
        <w:jc w:val="both"/>
        <w:rPr>
          <w:rFonts w:ascii="Times New Roman" w:hAnsi="Times New Roman" w:cs="Times New Roman"/>
          <w:sz w:val="28"/>
          <w:szCs w:val="28"/>
        </w:rPr>
      </w:pPr>
      <w:r w:rsidRPr="006405A5">
        <w:rPr>
          <w:rFonts w:ascii="Times New Roman" w:hAnsi="Times New Roman" w:cs="Times New Roman"/>
          <w:sz w:val="28"/>
          <w:szCs w:val="28"/>
        </w:rPr>
        <w:t xml:space="preserve">В случае же если безвестно отсутствующее лицо так и не явится, то оказываются нарушенными уже права наследников самого безвестно отсутствующего лица. Причем, в случае последующего объявления безвестно отсутствующего гражданина умершим права наследников последнего в описанной ситуации невозможно будет защитить ни на основании норм о наследственной трансмиссии, ни о наследовании по праву представления. </w:t>
      </w:r>
    </w:p>
    <w:p w14:paraId="6EC610B0" w14:textId="77777777" w:rsidR="00D20392" w:rsidRDefault="006405A5" w:rsidP="00D20392">
      <w:pPr>
        <w:pStyle w:val="a8"/>
        <w:spacing w:after="0" w:line="360" w:lineRule="auto"/>
        <w:ind w:left="420" w:firstLine="851"/>
        <w:contextualSpacing w:val="0"/>
        <w:jc w:val="both"/>
        <w:rPr>
          <w:rFonts w:ascii="Times New Roman" w:hAnsi="Times New Roman" w:cs="Times New Roman"/>
          <w:sz w:val="28"/>
          <w:szCs w:val="28"/>
        </w:rPr>
      </w:pPr>
      <w:r w:rsidRPr="006405A5">
        <w:rPr>
          <w:rFonts w:ascii="Times New Roman" w:hAnsi="Times New Roman" w:cs="Times New Roman"/>
          <w:sz w:val="28"/>
          <w:szCs w:val="28"/>
        </w:rPr>
        <w:t xml:space="preserve">Кроме того, можно назвать и иные последствия признания гражданина безвестно отсутствующим. </w:t>
      </w:r>
      <w:r w:rsidRPr="00D20392">
        <w:rPr>
          <w:rFonts w:ascii="Times New Roman" w:hAnsi="Times New Roman" w:cs="Times New Roman"/>
          <w:sz w:val="28"/>
          <w:szCs w:val="28"/>
        </w:rPr>
        <w:t xml:space="preserve">В частности: </w:t>
      </w:r>
    </w:p>
    <w:p w14:paraId="703E1180" w14:textId="64B9D75E" w:rsidR="00D20392" w:rsidRDefault="006405A5" w:rsidP="00D20392">
      <w:pPr>
        <w:pStyle w:val="a8"/>
        <w:numPr>
          <w:ilvl w:val="0"/>
          <w:numId w:val="6"/>
        </w:numPr>
        <w:spacing w:after="0" w:line="360" w:lineRule="auto"/>
        <w:contextualSpacing w:val="0"/>
        <w:jc w:val="both"/>
        <w:rPr>
          <w:rFonts w:ascii="Times New Roman" w:hAnsi="Times New Roman" w:cs="Times New Roman"/>
          <w:sz w:val="28"/>
          <w:szCs w:val="28"/>
        </w:rPr>
      </w:pPr>
      <w:r w:rsidRPr="00D20392">
        <w:rPr>
          <w:rFonts w:ascii="Times New Roman" w:hAnsi="Times New Roman" w:cs="Times New Roman"/>
          <w:sz w:val="28"/>
          <w:szCs w:val="28"/>
        </w:rPr>
        <w:t xml:space="preserve">в случае признания гражданина безвестно отсутствующим у нетрудоспособных членов семьи, состоящих на его иждивении, возникает право на пенсию по случаю потери кормильца, согласно правилам пенсионного законодательства; </w:t>
      </w:r>
    </w:p>
    <w:p w14:paraId="5CC45348" w14:textId="28DD7DC5" w:rsidR="00D20392" w:rsidRDefault="006405A5" w:rsidP="00D20392">
      <w:pPr>
        <w:pStyle w:val="a8"/>
        <w:numPr>
          <w:ilvl w:val="0"/>
          <w:numId w:val="6"/>
        </w:numPr>
        <w:spacing w:after="0" w:line="360" w:lineRule="auto"/>
        <w:contextualSpacing w:val="0"/>
        <w:jc w:val="both"/>
        <w:rPr>
          <w:rFonts w:ascii="Times New Roman" w:hAnsi="Times New Roman" w:cs="Times New Roman"/>
          <w:sz w:val="28"/>
          <w:szCs w:val="28"/>
        </w:rPr>
      </w:pPr>
      <w:r w:rsidRPr="00D20392">
        <w:rPr>
          <w:rFonts w:ascii="Times New Roman" w:hAnsi="Times New Roman" w:cs="Times New Roman"/>
          <w:sz w:val="28"/>
          <w:szCs w:val="28"/>
        </w:rPr>
        <w:t xml:space="preserve">прекращается действие доверенности, выданной на имя безвестно отсутствующего, а также выданной им самим. </w:t>
      </w:r>
    </w:p>
    <w:p w14:paraId="08800706" w14:textId="77777777" w:rsidR="00D20392" w:rsidRDefault="006405A5" w:rsidP="00D20392">
      <w:pPr>
        <w:pStyle w:val="a8"/>
        <w:spacing w:after="0" w:line="360" w:lineRule="auto"/>
        <w:ind w:left="420" w:firstLine="851"/>
        <w:contextualSpacing w:val="0"/>
        <w:jc w:val="both"/>
        <w:rPr>
          <w:rFonts w:ascii="Times New Roman" w:hAnsi="Times New Roman" w:cs="Times New Roman"/>
          <w:sz w:val="28"/>
          <w:szCs w:val="28"/>
        </w:rPr>
      </w:pPr>
      <w:r w:rsidRPr="00D20392">
        <w:rPr>
          <w:rFonts w:ascii="Times New Roman" w:hAnsi="Times New Roman" w:cs="Times New Roman"/>
          <w:sz w:val="28"/>
          <w:szCs w:val="28"/>
        </w:rPr>
        <w:t xml:space="preserve">ГК РФ устанавливает, что последствия признания лица безвестно отсутствующим, не предусмотренные ст. 43 ГК РФ, определяются законом. </w:t>
      </w:r>
      <w:r w:rsidRPr="00D20392">
        <w:rPr>
          <w:rFonts w:ascii="Times New Roman" w:hAnsi="Times New Roman" w:cs="Times New Roman"/>
          <w:sz w:val="28"/>
          <w:szCs w:val="28"/>
        </w:rPr>
        <w:lastRenderedPageBreak/>
        <w:t xml:space="preserve">Согласно ст. 44 ГК РФ, в случае явки или обнаружения места пребывания гражданина, признанного безвестно отсутствующим, суд отменяет решение о признании его безвестно отсутствующим. На основании решения суда отменяется управление имуществом этого гражданина. </w:t>
      </w:r>
    </w:p>
    <w:p w14:paraId="157CEF28" w14:textId="1F472C6D" w:rsidR="005061DE" w:rsidRPr="00D20392" w:rsidRDefault="006405A5" w:rsidP="00D20392">
      <w:pPr>
        <w:pStyle w:val="a8"/>
        <w:spacing w:after="0" w:line="360" w:lineRule="auto"/>
        <w:ind w:left="420" w:firstLine="851"/>
        <w:contextualSpacing w:val="0"/>
        <w:jc w:val="both"/>
        <w:rPr>
          <w:rFonts w:ascii="Times New Roman" w:hAnsi="Times New Roman" w:cs="Times New Roman"/>
          <w:sz w:val="36"/>
          <w:szCs w:val="36"/>
        </w:rPr>
      </w:pPr>
      <w:r w:rsidRPr="00D20392">
        <w:rPr>
          <w:rFonts w:ascii="Times New Roman" w:hAnsi="Times New Roman" w:cs="Times New Roman"/>
          <w:sz w:val="28"/>
          <w:szCs w:val="28"/>
        </w:rPr>
        <w:t>Таким образом, следует отметить, что последствия признания гражданина безвестно отсутствующим разнообразны и их нормативная регламентация не изменялась уже достаточно длительное время, что привело к появлению ряда неразрешенных вопросов. Это означает, что такие последствия нуждаются в более детальном правовом</w:t>
      </w:r>
      <w:r w:rsidRPr="00D20392">
        <w:rPr>
          <w:sz w:val="28"/>
          <w:szCs w:val="28"/>
        </w:rPr>
        <w:t xml:space="preserve"> </w:t>
      </w:r>
      <w:r w:rsidRPr="00D20392">
        <w:rPr>
          <w:rFonts w:ascii="Times New Roman" w:hAnsi="Times New Roman" w:cs="Times New Roman"/>
          <w:sz w:val="28"/>
          <w:szCs w:val="28"/>
        </w:rPr>
        <w:t>регулировании, устраняющем несовершенство действующих правовых норм.</w:t>
      </w:r>
    </w:p>
    <w:p w14:paraId="31A6D913" w14:textId="3EBBBB1D" w:rsidR="002C020C" w:rsidRPr="002C020C" w:rsidRDefault="002C020C" w:rsidP="002C020C">
      <w:pPr>
        <w:pStyle w:val="a8"/>
        <w:numPr>
          <w:ilvl w:val="1"/>
          <w:numId w:val="1"/>
        </w:num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Последствия явки или обнаружения места пребывания гражданина, признанного безвестно отсутствующим</w:t>
      </w:r>
    </w:p>
    <w:p w14:paraId="5B607328" w14:textId="77777777" w:rsidR="004A47B1" w:rsidRPr="004A47B1" w:rsidRDefault="004A47B1" w:rsidP="004A47B1">
      <w:pPr>
        <w:spacing w:after="0" w:line="360" w:lineRule="auto"/>
        <w:ind w:firstLine="851"/>
        <w:jc w:val="both"/>
        <w:rPr>
          <w:rFonts w:ascii="Times New Roman" w:hAnsi="Times New Roman" w:cs="Times New Roman"/>
          <w:sz w:val="28"/>
          <w:szCs w:val="28"/>
        </w:rPr>
      </w:pPr>
    </w:p>
    <w:p w14:paraId="103C132A" w14:textId="557DC892" w:rsidR="002C020C" w:rsidRPr="002C020C" w:rsidRDefault="002C020C" w:rsidP="002C020C">
      <w:pPr>
        <w:spacing w:after="0" w:line="360" w:lineRule="auto"/>
        <w:ind w:firstLine="851"/>
        <w:rPr>
          <w:rFonts w:ascii="Times New Roman" w:hAnsi="Times New Roman" w:cs="Times New Roman"/>
          <w:b/>
          <w:bCs/>
          <w:sz w:val="28"/>
          <w:szCs w:val="28"/>
        </w:rPr>
      </w:pPr>
    </w:p>
    <w:sectPr w:rsidR="002C020C" w:rsidRPr="002C020C" w:rsidSect="00B32C31">
      <w:head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F5F7E" w14:textId="77777777" w:rsidR="00B32C31" w:rsidRDefault="00B32C31" w:rsidP="00B32C31">
      <w:pPr>
        <w:spacing w:after="0" w:line="240" w:lineRule="auto"/>
      </w:pPr>
      <w:r>
        <w:separator/>
      </w:r>
    </w:p>
  </w:endnote>
  <w:endnote w:type="continuationSeparator" w:id="0">
    <w:p w14:paraId="74BA1053" w14:textId="77777777" w:rsidR="00B32C31" w:rsidRDefault="00B32C31" w:rsidP="00B32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300F0" w14:textId="77777777" w:rsidR="00B32C31" w:rsidRDefault="00B32C31" w:rsidP="00B32C31">
      <w:pPr>
        <w:spacing w:after="0" w:line="240" w:lineRule="auto"/>
      </w:pPr>
      <w:r>
        <w:separator/>
      </w:r>
    </w:p>
  </w:footnote>
  <w:footnote w:type="continuationSeparator" w:id="0">
    <w:p w14:paraId="05457A5D" w14:textId="77777777" w:rsidR="00B32C31" w:rsidRDefault="00B32C31" w:rsidP="00B32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4910233"/>
      <w:docPartObj>
        <w:docPartGallery w:val="Page Numbers (Top of Page)"/>
        <w:docPartUnique/>
      </w:docPartObj>
    </w:sdtPr>
    <w:sdtEndPr>
      <w:rPr>
        <w:rFonts w:ascii="Times New Roman" w:hAnsi="Times New Roman" w:cs="Times New Roman"/>
        <w:color w:val="000000" w:themeColor="text1"/>
        <w:sz w:val="20"/>
        <w:szCs w:val="20"/>
      </w:rPr>
    </w:sdtEndPr>
    <w:sdtContent>
      <w:p w14:paraId="71492C27" w14:textId="07FED442" w:rsidR="00B32C31" w:rsidRPr="00B32C31" w:rsidRDefault="00B32C31">
        <w:pPr>
          <w:pStyle w:val="a4"/>
          <w:jc w:val="center"/>
          <w:rPr>
            <w:rFonts w:ascii="Times New Roman" w:hAnsi="Times New Roman" w:cs="Times New Roman"/>
            <w:color w:val="000000" w:themeColor="text1"/>
            <w:sz w:val="20"/>
            <w:szCs w:val="20"/>
          </w:rPr>
        </w:pPr>
        <w:r w:rsidRPr="00B32C31">
          <w:rPr>
            <w:rFonts w:ascii="Times New Roman" w:hAnsi="Times New Roman" w:cs="Times New Roman"/>
            <w:color w:val="000000" w:themeColor="text1"/>
            <w:sz w:val="20"/>
            <w:szCs w:val="20"/>
          </w:rPr>
          <w:fldChar w:fldCharType="begin"/>
        </w:r>
        <w:r w:rsidRPr="00B32C31">
          <w:rPr>
            <w:rFonts w:ascii="Times New Roman" w:hAnsi="Times New Roman" w:cs="Times New Roman"/>
            <w:color w:val="000000" w:themeColor="text1"/>
            <w:sz w:val="20"/>
            <w:szCs w:val="20"/>
          </w:rPr>
          <w:instrText>PAGE   \* MERGEFORMAT</w:instrText>
        </w:r>
        <w:r w:rsidRPr="00B32C31">
          <w:rPr>
            <w:rFonts w:ascii="Times New Roman" w:hAnsi="Times New Roman" w:cs="Times New Roman"/>
            <w:color w:val="000000" w:themeColor="text1"/>
            <w:sz w:val="20"/>
            <w:szCs w:val="20"/>
          </w:rPr>
          <w:fldChar w:fldCharType="separate"/>
        </w:r>
        <w:r w:rsidRPr="00B32C31">
          <w:rPr>
            <w:rFonts w:ascii="Times New Roman" w:hAnsi="Times New Roman" w:cs="Times New Roman"/>
            <w:color w:val="000000" w:themeColor="text1"/>
            <w:sz w:val="20"/>
            <w:szCs w:val="20"/>
          </w:rPr>
          <w:t>2</w:t>
        </w:r>
        <w:r w:rsidRPr="00B32C31">
          <w:rPr>
            <w:rFonts w:ascii="Times New Roman" w:hAnsi="Times New Roman" w:cs="Times New Roman"/>
            <w:color w:val="000000" w:themeColor="text1"/>
            <w:sz w:val="20"/>
            <w:szCs w:val="20"/>
          </w:rPr>
          <w:fldChar w:fldCharType="end"/>
        </w:r>
      </w:p>
    </w:sdtContent>
  </w:sdt>
  <w:p w14:paraId="728763B0" w14:textId="77777777" w:rsidR="00B32C31" w:rsidRDefault="00B32C3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62C7E"/>
    <w:multiLevelType w:val="multilevel"/>
    <w:tmpl w:val="1480AF0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823AD4"/>
    <w:multiLevelType w:val="hybridMultilevel"/>
    <w:tmpl w:val="1CF2D494"/>
    <w:lvl w:ilvl="0" w:tplc="0419000F">
      <w:start w:val="1"/>
      <w:numFmt w:val="decimal"/>
      <w:lvlText w:val="%1."/>
      <w:lvlJc w:val="left"/>
      <w:pPr>
        <w:ind w:left="1991" w:hanging="360"/>
      </w:pPr>
    </w:lvl>
    <w:lvl w:ilvl="1" w:tplc="04190019" w:tentative="1">
      <w:start w:val="1"/>
      <w:numFmt w:val="lowerLetter"/>
      <w:lvlText w:val="%2."/>
      <w:lvlJc w:val="left"/>
      <w:pPr>
        <w:ind w:left="2711" w:hanging="360"/>
      </w:pPr>
    </w:lvl>
    <w:lvl w:ilvl="2" w:tplc="0419001B" w:tentative="1">
      <w:start w:val="1"/>
      <w:numFmt w:val="lowerRoman"/>
      <w:lvlText w:val="%3."/>
      <w:lvlJc w:val="right"/>
      <w:pPr>
        <w:ind w:left="3431" w:hanging="180"/>
      </w:pPr>
    </w:lvl>
    <w:lvl w:ilvl="3" w:tplc="0419000F" w:tentative="1">
      <w:start w:val="1"/>
      <w:numFmt w:val="decimal"/>
      <w:lvlText w:val="%4."/>
      <w:lvlJc w:val="left"/>
      <w:pPr>
        <w:ind w:left="4151" w:hanging="360"/>
      </w:pPr>
    </w:lvl>
    <w:lvl w:ilvl="4" w:tplc="04190019" w:tentative="1">
      <w:start w:val="1"/>
      <w:numFmt w:val="lowerLetter"/>
      <w:lvlText w:val="%5."/>
      <w:lvlJc w:val="left"/>
      <w:pPr>
        <w:ind w:left="4871" w:hanging="360"/>
      </w:pPr>
    </w:lvl>
    <w:lvl w:ilvl="5" w:tplc="0419001B" w:tentative="1">
      <w:start w:val="1"/>
      <w:numFmt w:val="lowerRoman"/>
      <w:lvlText w:val="%6."/>
      <w:lvlJc w:val="right"/>
      <w:pPr>
        <w:ind w:left="5591" w:hanging="180"/>
      </w:pPr>
    </w:lvl>
    <w:lvl w:ilvl="6" w:tplc="0419000F" w:tentative="1">
      <w:start w:val="1"/>
      <w:numFmt w:val="decimal"/>
      <w:lvlText w:val="%7."/>
      <w:lvlJc w:val="left"/>
      <w:pPr>
        <w:ind w:left="6311" w:hanging="360"/>
      </w:pPr>
    </w:lvl>
    <w:lvl w:ilvl="7" w:tplc="04190019" w:tentative="1">
      <w:start w:val="1"/>
      <w:numFmt w:val="lowerLetter"/>
      <w:lvlText w:val="%8."/>
      <w:lvlJc w:val="left"/>
      <w:pPr>
        <w:ind w:left="7031" w:hanging="360"/>
      </w:pPr>
    </w:lvl>
    <w:lvl w:ilvl="8" w:tplc="0419001B" w:tentative="1">
      <w:start w:val="1"/>
      <w:numFmt w:val="lowerRoman"/>
      <w:lvlText w:val="%9."/>
      <w:lvlJc w:val="right"/>
      <w:pPr>
        <w:ind w:left="7751" w:hanging="180"/>
      </w:pPr>
    </w:lvl>
  </w:abstractNum>
  <w:abstractNum w:abstractNumId="2" w15:restartNumberingAfterBreak="0">
    <w:nsid w:val="06D83972"/>
    <w:multiLevelType w:val="hybridMultilevel"/>
    <w:tmpl w:val="01BCF236"/>
    <w:lvl w:ilvl="0" w:tplc="0419000F">
      <w:start w:val="1"/>
      <w:numFmt w:val="decimal"/>
      <w:lvlText w:val="%1."/>
      <w:lvlJc w:val="left"/>
      <w:pPr>
        <w:ind w:left="1991" w:hanging="360"/>
      </w:pPr>
    </w:lvl>
    <w:lvl w:ilvl="1" w:tplc="04190019" w:tentative="1">
      <w:start w:val="1"/>
      <w:numFmt w:val="lowerLetter"/>
      <w:lvlText w:val="%2."/>
      <w:lvlJc w:val="left"/>
      <w:pPr>
        <w:ind w:left="2711" w:hanging="360"/>
      </w:pPr>
    </w:lvl>
    <w:lvl w:ilvl="2" w:tplc="0419001B" w:tentative="1">
      <w:start w:val="1"/>
      <w:numFmt w:val="lowerRoman"/>
      <w:lvlText w:val="%3."/>
      <w:lvlJc w:val="right"/>
      <w:pPr>
        <w:ind w:left="3431" w:hanging="180"/>
      </w:pPr>
    </w:lvl>
    <w:lvl w:ilvl="3" w:tplc="0419000F" w:tentative="1">
      <w:start w:val="1"/>
      <w:numFmt w:val="decimal"/>
      <w:lvlText w:val="%4."/>
      <w:lvlJc w:val="left"/>
      <w:pPr>
        <w:ind w:left="4151" w:hanging="360"/>
      </w:pPr>
    </w:lvl>
    <w:lvl w:ilvl="4" w:tplc="04190019" w:tentative="1">
      <w:start w:val="1"/>
      <w:numFmt w:val="lowerLetter"/>
      <w:lvlText w:val="%5."/>
      <w:lvlJc w:val="left"/>
      <w:pPr>
        <w:ind w:left="4871" w:hanging="360"/>
      </w:pPr>
    </w:lvl>
    <w:lvl w:ilvl="5" w:tplc="0419001B" w:tentative="1">
      <w:start w:val="1"/>
      <w:numFmt w:val="lowerRoman"/>
      <w:lvlText w:val="%6."/>
      <w:lvlJc w:val="right"/>
      <w:pPr>
        <w:ind w:left="5591" w:hanging="180"/>
      </w:pPr>
    </w:lvl>
    <w:lvl w:ilvl="6" w:tplc="0419000F" w:tentative="1">
      <w:start w:val="1"/>
      <w:numFmt w:val="decimal"/>
      <w:lvlText w:val="%7."/>
      <w:lvlJc w:val="left"/>
      <w:pPr>
        <w:ind w:left="6311" w:hanging="360"/>
      </w:pPr>
    </w:lvl>
    <w:lvl w:ilvl="7" w:tplc="04190019" w:tentative="1">
      <w:start w:val="1"/>
      <w:numFmt w:val="lowerLetter"/>
      <w:lvlText w:val="%8."/>
      <w:lvlJc w:val="left"/>
      <w:pPr>
        <w:ind w:left="7031" w:hanging="360"/>
      </w:pPr>
    </w:lvl>
    <w:lvl w:ilvl="8" w:tplc="0419001B" w:tentative="1">
      <w:start w:val="1"/>
      <w:numFmt w:val="lowerRoman"/>
      <w:lvlText w:val="%9."/>
      <w:lvlJc w:val="right"/>
      <w:pPr>
        <w:ind w:left="7751" w:hanging="180"/>
      </w:pPr>
    </w:lvl>
  </w:abstractNum>
  <w:abstractNum w:abstractNumId="3" w15:restartNumberingAfterBreak="0">
    <w:nsid w:val="36161A27"/>
    <w:multiLevelType w:val="hybridMultilevel"/>
    <w:tmpl w:val="265CEB8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44A076E9"/>
    <w:multiLevelType w:val="hybridMultilevel"/>
    <w:tmpl w:val="1680762A"/>
    <w:lvl w:ilvl="0" w:tplc="0419000F">
      <w:start w:val="1"/>
      <w:numFmt w:val="decimal"/>
      <w:lvlText w:val="%1."/>
      <w:lvlJc w:val="left"/>
      <w:pPr>
        <w:ind w:left="1991" w:hanging="360"/>
      </w:pPr>
    </w:lvl>
    <w:lvl w:ilvl="1" w:tplc="04190019" w:tentative="1">
      <w:start w:val="1"/>
      <w:numFmt w:val="lowerLetter"/>
      <w:lvlText w:val="%2."/>
      <w:lvlJc w:val="left"/>
      <w:pPr>
        <w:ind w:left="2711" w:hanging="360"/>
      </w:pPr>
    </w:lvl>
    <w:lvl w:ilvl="2" w:tplc="0419001B" w:tentative="1">
      <w:start w:val="1"/>
      <w:numFmt w:val="lowerRoman"/>
      <w:lvlText w:val="%3."/>
      <w:lvlJc w:val="right"/>
      <w:pPr>
        <w:ind w:left="3431" w:hanging="180"/>
      </w:pPr>
    </w:lvl>
    <w:lvl w:ilvl="3" w:tplc="0419000F" w:tentative="1">
      <w:start w:val="1"/>
      <w:numFmt w:val="decimal"/>
      <w:lvlText w:val="%4."/>
      <w:lvlJc w:val="left"/>
      <w:pPr>
        <w:ind w:left="4151" w:hanging="360"/>
      </w:pPr>
    </w:lvl>
    <w:lvl w:ilvl="4" w:tplc="04190019" w:tentative="1">
      <w:start w:val="1"/>
      <w:numFmt w:val="lowerLetter"/>
      <w:lvlText w:val="%5."/>
      <w:lvlJc w:val="left"/>
      <w:pPr>
        <w:ind w:left="4871" w:hanging="360"/>
      </w:pPr>
    </w:lvl>
    <w:lvl w:ilvl="5" w:tplc="0419001B" w:tentative="1">
      <w:start w:val="1"/>
      <w:numFmt w:val="lowerRoman"/>
      <w:lvlText w:val="%6."/>
      <w:lvlJc w:val="right"/>
      <w:pPr>
        <w:ind w:left="5591" w:hanging="180"/>
      </w:pPr>
    </w:lvl>
    <w:lvl w:ilvl="6" w:tplc="0419000F" w:tentative="1">
      <w:start w:val="1"/>
      <w:numFmt w:val="decimal"/>
      <w:lvlText w:val="%7."/>
      <w:lvlJc w:val="left"/>
      <w:pPr>
        <w:ind w:left="6311" w:hanging="360"/>
      </w:pPr>
    </w:lvl>
    <w:lvl w:ilvl="7" w:tplc="04190019" w:tentative="1">
      <w:start w:val="1"/>
      <w:numFmt w:val="lowerLetter"/>
      <w:lvlText w:val="%8."/>
      <w:lvlJc w:val="left"/>
      <w:pPr>
        <w:ind w:left="7031" w:hanging="360"/>
      </w:pPr>
    </w:lvl>
    <w:lvl w:ilvl="8" w:tplc="0419001B" w:tentative="1">
      <w:start w:val="1"/>
      <w:numFmt w:val="lowerRoman"/>
      <w:lvlText w:val="%9."/>
      <w:lvlJc w:val="right"/>
      <w:pPr>
        <w:ind w:left="7751" w:hanging="180"/>
      </w:pPr>
    </w:lvl>
  </w:abstractNum>
  <w:abstractNum w:abstractNumId="5" w15:restartNumberingAfterBreak="0">
    <w:nsid w:val="72BA2908"/>
    <w:multiLevelType w:val="hybridMultilevel"/>
    <w:tmpl w:val="90A24390"/>
    <w:lvl w:ilvl="0" w:tplc="0419000F">
      <w:start w:val="1"/>
      <w:numFmt w:val="decimal"/>
      <w:lvlText w:val="%1."/>
      <w:lvlJc w:val="left"/>
      <w:pPr>
        <w:ind w:left="1991" w:hanging="360"/>
      </w:pPr>
    </w:lvl>
    <w:lvl w:ilvl="1" w:tplc="04190019" w:tentative="1">
      <w:start w:val="1"/>
      <w:numFmt w:val="lowerLetter"/>
      <w:lvlText w:val="%2."/>
      <w:lvlJc w:val="left"/>
      <w:pPr>
        <w:ind w:left="2711" w:hanging="360"/>
      </w:pPr>
    </w:lvl>
    <w:lvl w:ilvl="2" w:tplc="0419001B" w:tentative="1">
      <w:start w:val="1"/>
      <w:numFmt w:val="lowerRoman"/>
      <w:lvlText w:val="%3."/>
      <w:lvlJc w:val="right"/>
      <w:pPr>
        <w:ind w:left="3431" w:hanging="180"/>
      </w:pPr>
    </w:lvl>
    <w:lvl w:ilvl="3" w:tplc="0419000F" w:tentative="1">
      <w:start w:val="1"/>
      <w:numFmt w:val="decimal"/>
      <w:lvlText w:val="%4."/>
      <w:lvlJc w:val="left"/>
      <w:pPr>
        <w:ind w:left="4151" w:hanging="360"/>
      </w:pPr>
    </w:lvl>
    <w:lvl w:ilvl="4" w:tplc="04190019" w:tentative="1">
      <w:start w:val="1"/>
      <w:numFmt w:val="lowerLetter"/>
      <w:lvlText w:val="%5."/>
      <w:lvlJc w:val="left"/>
      <w:pPr>
        <w:ind w:left="4871" w:hanging="360"/>
      </w:pPr>
    </w:lvl>
    <w:lvl w:ilvl="5" w:tplc="0419001B" w:tentative="1">
      <w:start w:val="1"/>
      <w:numFmt w:val="lowerRoman"/>
      <w:lvlText w:val="%6."/>
      <w:lvlJc w:val="right"/>
      <w:pPr>
        <w:ind w:left="5591" w:hanging="180"/>
      </w:pPr>
    </w:lvl>
    <w:lvl w:ilvl="6" w:tplc="0419000F" w:tentative="1">
      <w:start w:val="1"/>
      <w:numFmt w:val="decimal"/>
      <w:lvlText w:val="%7."/>
      <w:lvlJc w:val="left"/>
      <w:pPr>
        <w:ind w:left="6311" w:hanging="360"/>
      </w:pPr>
    </w:lvl>
    <w:lvl w:ilvl="7" w:tplc="04190019" w:tentative="1">
      <w:start w:val="1"/>
      <w:numFmt w:val="lowerLetter"/>
      <w:lvlText w:val="%8."/>
      <w:lvlJc w:val="left"/>
      <w:pPr>
        <w:ind w:left="7031" w:hanging="360"/>
      </w:pPr>
    </w:lvl>
    <w:lvl w:ilvl="8" w:tplc="0419001B" w:tentative="1">
      <w:start w:val="1"/>
      <w:numFmt w:val="lowerRoman"/>
      <w:lvlText w:val="%9."/>
      <w:lvlJc w:val="right"/>
      <w:pPr>
        <w:ind w:left="7751" w:hanging="18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E0C"/>
    <w:rsid w:val="00016E0C"/>
    <w:rsid w:val="000C10AA"/>
    <w:rsid w:val="00176116"/>
    <w:rsid w:val="001C2129"/>
    <w:rsid w:val="002C020C"/>
    <w:rsid w:val="002C677B"/>
    <w:rsid w:val="003938C9"/>
    <w:rsid w:val="004A47B1"/>
    <w:rsid w:val="005061DE"/>
    <w:rsid w:val="005D00F8"/>
    <w:rsid w:val="006405A5"/>
    <w:rsid w:val="0072536D"/>
    <w:rsid w:val="007806F9"/>
    <w:rsid w:val="009B27FC"/>
    <w:rsid w:val="009E74D8"/>
    <w:rsid w:val="00A14AA1"/>
    <w:rsid w:val="00B32C31"/>
    <w:rsid w:val="00C02DC4"/>
    <w:rsid w:val="00C02E19"/>
    <w:rsid w:val="00D20392"/>
    <w:rsid w:val="00D372C0"/>
    <w:rsid w:val="00D80A0E"/>
    <w:rsid w:val="00D86B92"/>
    <w:rsid w:val="00F40D20"/>
    <w:rsid w:val="00F767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5ADF"/>
  <w15:chartTrackingRefBased/>
  <w15:docId w15:val="{18B45EDD-0AA1-4413-BA51-5B8E49DF6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6E0C"/>
  </w:style>
  <w:style w:type="paragraph" w:styleId="1">
    <w:name w:val="heading 1"/>
    <w:basedOn w:val="a"/>
    <w:next w:val="a"/>
    <w:link w:val="10"/>
    <w:uiPriority w:val="9"/>
    <w:qFormat/>
    <w:rsid w:val="00F40D20"/>
    <w:pPr>
      <w:keepNext/>
      <w:keepLines/>
      <w:spacing w:before="240" w:after="0"/>
      <w:jc w:val="center"/>
      <w:outlineLvl w:val="0"/>
    </w:pPr>
    <w:rPr>
      <w:rFonts w:ascii="Times New Roman" w:eastAsiaTheme="majorEastAsia"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40D20"/>
    <w:rPr>
      <w:color w:val="0000FF"/>
      <w:u w:val="single"/>
    </w:rPr>
  </w:style>
  <w:style w:type="character" w:customStyle="1" w:styleId="10">
    <w:name w:val="Заголовок 1 Знак"/>
    <w:basedOn w:val="a0"/>
    <w:link w:val="1"/>
    <w:uiPriority w:val="9"/>
    <w:rsid w:val="00F40D20"/>
    <w:rPr>
      <w:rFonts w:ascii="Times New Roman" w:eastAsiaTheme="majorEastAsia" w:hAnsi="Times New Roman" w:cs="Times New Roman"/>
      <w:b/>
      <w:bCs/>
      <w:sz w:val="32"/>
      <w:szCs w:val="32"/>
    </w:rPr>
  </w:style>
  <w:style w:type="paragraph" w:styleId="a4">
    <w:name w:val="header"/>
    <w:basedOn w:val="a"/>
    <w:link w:val="a5"/>
    <w:uiPriority w:val="99"/>
    <w:unhideWhenUsed/>
    <w:rsid w:val="00B32C3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32C31"/>
  </w:style>
  <w:style w:type="paragraph" w:styleId="a6">
    <w:name w:val="footer"/>
    <w:basedOn w:val="a"/>
    <w:link w:val="a7"/>
    <w:uiPriority w:val="99"/>
    <w:unhideWhenUsed/>
    <w:rsid w:val="00B32C3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32C31"/>
  </w:style>
  <w:style w:type="paragraph" w:styleId="a8">
    <w:name w:val="List Paragraph"/>
    <w:basedOn w:val="a"/>
    <w:uiPriority w:val="34"/>
    <w:qFormat/>
    <w:rsid w:val="004A4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2508</TotalTime>
  <Pages>10</Pages>
  <Words>1911</Words>
  <Characters>10899</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Лавренова</dc:creator>
  <cp:keywords/>
  <dc:description/>
  <cp:lastModifiedBy>Валерия Лавренова</cp:lastModifiedBy>
  <cp:revision>16</cp:revision>
  <dcterms:created xsi:type="dcterms:W3CDTF">2023-01-13T17:03:00Z</dcterms:created>
  <dcterms:modified xsi:type="dcterms:W3CDTF">2023-01-17T19:04:00Z</dcterms:modified>
</cp:coreProperties>
</file>