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51411">
      <w:pPr>
        <w:jc w:val="center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《电商用户行为分析报告》</w:t>
      </w:r>
    </w:p>
    <w:p w14:paraId="2CB13FDF">
      <w:pPr>
        <w:jc w:val="both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1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30"/>
          <w:szCs w:val="30"/>
        </w:rPr>
        <w:t>项目背景</w:t>
      </w:r>
    </w:p>
    <w:p w14:paraId="74F4B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随着电商行业的发展，平台积累了大量用户订单数据。为了更好地分析用户消费行为、销售趋势及用户价值，对电商订单数据进行统计分析，并通过用户分层识别高价值用户，为后续运营策略提供数据支持。</w:t>
      </w:r>
    </w:p>
    <w:p w14:paraId="7F94C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本项目基于Online Retail电商数据集，使用MySQL对订单数据进行清洗、分析与可视化，并构建RFM用户价值模型，对用户进行价值分层分析。</w:t>
      </w:r>
    </w:p>
    <w:p w14:paraId="7E4776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 xml:space="preserve">2 </w:t>
      </w:r>
      <w:r>
        <w:rPr>
          <w:rFonts w:hint="eastAsia" w:ascii="黑体" w:hAnsi="黑体" w:eastAsia="黑体" w:cs="黑体"/>
          <w:sz w:val="30"/>
          <w:szCs w:val="30"/>
        </w:rPr>
        <w:t>数据来源</w:t>
      </w:r>
    </w:p>
    <w:p w14:paraId="2DE43A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本项目使用UCI Machine Learning Repository提供的Online Retail数据集。</w:t>
      </w:r>
    </w:p>
    <w:p w14:paraId="30BCA4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数据集包含英国某电商平台2010年12月至2011年12月期间的订单数据，共包含50万+订单记录。</w:t>
      </w:r>
    </w:p>
    <w:p w14:paraId="74D474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主要字段包括：</w:t>
      </w:r>
    </w:p>
    <w:p w14:paraId="75163A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InvoiceNo：订单编号</w:t>
      </w:r>
    </w:p>
    <w:p w14:paraId="51FA6B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StockCode：商品编号</w:t>
      </w:r>
    </w:p>
    <w:p w14:paraId="7D1959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Description：商品名称</w:t>
      </w:r>
    </w:p>
    <w:p w14:paraId="5E361F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Quantity：商品数量</w:t>
      </w:r>
    </w:p>
    <w:p w14:paraId="2FCF49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InvoiceDate：订单时间</w:t>
      </w:r>
    </w:p>
    <w:p w14:paraId="5CB2FD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UnitPrice：商品单价</w:t>
      </w:r>
    </w:p>
    <w:p w14:paraId="217F24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CustomerID：用户ID</w:t>
      </w:r>
    </w:p>
    <w:p w14:paraId="6827C3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• Country：国家地区</w:t>
      </w:r>
    </w:p>
    <w:p w14:paraId="0E613B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 xml:space="preserve">3 </w:t>
      </w:r>
      <w:r>
        <w:rPr>
          <w:rFonts w:hint="eastAsia" w:ascii="黑体" w:hAnsi="黑体" w:eastAsia="黑体" w:cs="黑体"/>
          <w:sz w:val="30"/>
          <w:szCs w:val="30"/>
        </w:rPr>
        <w:t>数据清洗</w:t>
      </w:r>
    </w:p>
    <w:p w14:paraId="29DA9B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由于原始数据中存在缺失值、退款订单及异常数据，因此在正式分析前进行了数据清洗。</w:t>
      </w:r>
    </w:p>
    <w:p w14:paraId="06B1C3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数据清洗内容包括：</w:t>
      </w:r>
    </w:p>
    <w:p w14:paraId="23599C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• 去除CustomerID为空的数据；</w:t>
      </w:r>
    </w:p>
    <w:p w14:paraId="64FD6C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• 去除Quantity&lt;=0的退款/异常订单；</w:t>
      </w:r>
    </w:p>
    <w:p w14:paraId="5A7F43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• 去除UnitPrice&lt;=0的异常价格数据；</w:t>
      </w:r>
    </w:p>
    <w:p w14:paraId="53D4AB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• 对InvoiceDate时间字段进行格式转换；</w:t>
      </w:r>
    </w:p>
    <w:p w14:paraId="6D08DC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• 构建retail_clean与retail_final分析数据表。</w:t>
      </w:r>
    </w:p>
    <w:p w14:paraId="5D84C8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 xml:space="preserve">4 </w:t>
      </w:r>
      <w:r>
        <w:rPr>
          <w:rFonts w:hint="eastAsia" w:ascii="黑体" w:hAnsi="黑体" w:eastAsia="黑体" w:cs="黑体"/>
          <w:sz w:val="30"/>
          <w:szCs w:val="30"/>
        </w:rPr>
        <w:t>销售趋势分析</w:t>
      </w:r>
    </w:p>
    <w:p w14:paraId="515262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2670810"/>
            <wp:effectExtent l="0" t="0" r="14605" b="11430"/>
            <wp:docPr id="1" name="图片 1" descr="daily_s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ily_sale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C0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通过对每日销售额进行统计分析，可以看出平台整体销售额存在明显波动，并在2011年下半年后整体呈现增长趋势。</w:t>
      </w:r>
    </w:p>
    <w:p w14:paraId="4C7336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尤其在2011年10月至12月期间，销售额增长明显，说明平台在年末阶段存在较强的销售活跃度，可能受到节日消费及促销活动影响。</w:t>
      </w:r>
    </w:p>
    <w:p w14:paraId="105DC6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此外，平台销售额存在周期性波动，反映出用户消费行为具有一定规律性。</w:t>
      </w:r>
    </w:p>
    <w:p w14:paraId="21CF63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 xml:space="preserve">5 </w:t>
      </w:r>
      <w:r>
        <w:rPr>
          <w:rFonts w:hint="eastAsia" w:ascii="黑体" w:hAnsi="黑体" w:eastAsia="黑体" w:cs="黑体"/>
          <w:sz w:val="30"/>
          <w:szCs w:val="30"/>
        </w:rPr>
        <w:t>商品销售分析</w:t>
      </w:r>
    </w:p>
    <w:p w14:paraId="2A9A7C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5.1 销售额TOP10商品分析</w:t>
      </w:r>
    </w:p>
    <w:p w14:paraId="127AC5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2530475"/>
            <wp:effectExtent l="0" t="0" r="2540" b="14605"/>
            <wp:docPr id="2" name="图片 2" descr="top_produ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op_product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C4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通过对商品销售额进行统计分析，可以发现平台销售额主要集中于少数核心商品。</w:t>
      </w:r>
    </w:p>
    <w:p w14:paraId="0626DF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其中，PAPER CRAFT , LITTLE BIRDIE商品销售额最高，明显高于其他商品，说明平台存在头部爆款商品现象。</w:t>
      </w:r>
    </w:p>
    <w:p w14:paraId="53008C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同时，TOP3商品销售额占比较高，说明平台部分核心商品对整体营收贡献较大。</w:t>
      </w:r>
    </w:p>
    <w:p w14:paraId="0E5885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 xml:space="preserve">6 </w:t>
      </w:r>
      <w:r>
        <w:rPr>
          <w:rFonts w:hint="eastAsia" w:ascii="黑体" w:hAnsi="黑体" w:eastAsia="黑体" w:cs="黑体"/>
          <w:sz w:val="30"/>
          <w:szCs w:val="30"/>
        </w:rPr>
        <w:t>用户行为分析</w:t>
      </w:r>
    </w:p>
    <w:p w14:paraId="50D6CB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6.1 用户复购分析</w:t>
      </w:r>
    </w:p>
    <w:p w14:paraId="6BF71B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通过对用户订单数据进行统计，发现平台存在一定比例的复购用户，说明部分用户具有较高消费粘性。</w:t>
      </w:r>
    </w:p>
    <w:p w14:paraId="6F07B1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复购率指标能够反映用户忠诚度及平台用户运营效果，对电商平台长期增长具有重要意义。</w:t>
      </w:r>
    </w:p>
    <w:p w14:paraId="0CF59A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6.2 客单价分析</w:t>
      </w:r>
    </w:p>
    <w:p w14:paraId="051371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通过统计平均订单金额，分析用户单次消费能力。</w:t>
      </w:r>
    </w:p>
    <w:p w14:paraId="65F29C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客单价能够反映平台整体消费水平，可为商品定价及营销策略提供参考。</w:t>
      </w:r>
    </w:p>
    <w:p w14:paraId="415C34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 xml:space="preserve">7 </w:t>
      </w:r>
      <w:r>
        <w:rPr>
          <w:rFonts w:hint="eastAsia" w:ascii="黑体" w:hAnsi="黑体" w:eastAsia="黑体" w:cs="黑体"/>
          <w:sz w:val="30"/>
          <w:szCs w:val="30"/>
        </w:rPr>
        <w:t>RFM用户价值分析</w:t>
      </w:r>
    </w:p>
    <w:p w14:paraId="3E0A2F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7.1 用户价值分层</w:t>
      </w:r>
    </w:p>
    <w:p w14:paraId="283D85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2594610"/>
            <wp:effectExtent l="0" t="0" r="14605" b="11430"/>
            <wp:docPr id="3" name="图片 3" descr="rfm_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rfm_user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F6196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本项目基于RFM用户价值模型，从最近消费时间（Recency）、消费频率（Frequency）及消费金额（Monetary）三个维度对用户进行价值分析。</w:t>
      </w:r>
    </w:p>
    <w:p w14:paraId="6C7389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分析结果显示：</w:t>
      </w:r>
    </w:p>
    <w:p w14:paraId="5B6D62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• 平台存在一定比例的重要价值用户；</w:t>
      </w:r>
    </w:p>
    <w:p w14:paraId="4BA6EF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• 普通/流失用户占比较高；</w:t>
      </w:r>
    </w:p>
    <w:p w14:paraId="750696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• 潜力用户具备进一步转化空间。</w:t>
      </w:r>
    </w:p>
    <w:p w14:paraId="2D1E73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说明平台仍有较大的用户运营与用户召回优化空间。</w:t>
      </w:r>
    </w:p>
    <w:p w14:paraId="6C6BEB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 xml:space="preserve">8 </w:t>
      </w:r>
      <w:r>
        <w:rPr>
          <w:rFonts w:hint="eastAsia" w:ascii="黑体" w:hAnsi="黑体" w:eastAsia="黑体" w:cs="黑体"/>
          <w:sz w:val="30"/>
          <w:szCs w:val="30"/>
        </w:rPr>
        <w:t>项目结论与运营建议</w:t>
      </w:r>
    </w:p>
    <w:p w14:paraId="209F60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通过对电商订单数据进行分析，可以得出以下结论：</w:t>
      </w:r>
    </w:p>
    <w:p w14:paraId="5A84AD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平台整体销售额在后期呈现增长趋势；</w:t>
      </w:r>
    </w:p>
    <w:p w14:paraId="1EF6BB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部分头部商品贡献了较高销售额；</w:t>
      </w:r>
    </w:p>
    <w:p w14:paraId="1E1497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平台存在一定比例的高价值用户；</w:t>
      </w:r>
    </w:p>
    <w:p w14:paraId="63A390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普通/流失用户占比较高，用户运营仍有优化空间。</w:t>
      </w:r>
    </w:p>
    <w:p w14:paraId="2A2B67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针对以上情况，可考虑：</w:t>
      </w:r>
    </w:p>
    <w:p w14:paraId="24FA93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• 对高价值用户建立会员运营机制；</w:t>
      </w:r>
    </w:p>
    <w:p w14:paraId="4FC1E7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• 对潜力用户进行优惠券召回；</w:t>
      </w:r>
    </w:p>
    <w:p w14:paraId="009A86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• 加强头部商品库存与营销管理；</w:t>
      </w:r>
    </w:p>
    <w:p w14:paraId="2699FF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• 针对流失用户开展定向促销活动。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9116D"/>
    <w:rsid w:val="11786D73"/>
    <w:rsid w:val="3EBF0F87"/>
    <w:rsid w:val="63FF0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1157</Words>
  <Characters>1415</Characters>
  <Lines>0</Lines>
  <Paragraphs>0</Paragraphs>
  <TotalTime>4</TotalTime>
  <ScaleCrop>false</ScaleCrop>
  <LinksUpToDate>false</LinksUpToDate>
  <CharactersWithSpaces>1460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2026-05-22T15:48:00Z</dcterms:created>
  <dc:creator>24819</dc:creator>
  <cp:lastModifiedBy>距离</cp:lastModifiedBy>
  <dcterms:modified xsi:type="dcterms:W3CDTF">2026-05-23T12:52:06Z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eyJoZGlkIjoiMmY0ODlhYzFiZjk2NjUwNmUwNzkxMGI5ZWFhZTdhZTYiLCJ1c2VySWQiOiI4OTA4OTk3MTYifQ==</vt:lpwstr>
  </property>
  <property fmtid="{D5CDD505-2E9C-101B-9397-08002B2CF9AE}" pid="4" name="ICV">
    <vt:lpwstr>59F01FDC954649CC8980DDD5EF59BC42_12</vt:lpwstr>
  </property>
</Properties>
</file>