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48" w:rsidRPr="00635B48" w:rsidRDefault="00635B48" w:rsidP="00635B48">
      <w:pPr>
        <w:shd w:val="clear" w:color="auto" w:fill="FFFFFF"/>
        <w:spacing w:after="0" w:line="480" w:lineRule="atLeast"/>
        <w:rPr>
          <w:rFonts w:ascii="Cambria" w:eastAsia="Times New Roman" w:hAnsi="Cambria" w:cs="Times New Roman"/>
          <w:b/>
          <w:bCs/>
          <w:color w:val="333333"/>
          <w:sz w:val="32"/>
          <w:szCs w:val="32"/>
        </w:rPr>
      </w:pPr>
      <w:r w:rsidRPr="00635B48">
        <w:rPr>
          <w:rFonts w:ascii="宋体" w:eastAsia="宋体" w:hAnsi="宋体" w:cs="Times New Roman" w:hint="eastAsia"/>
          <w:b/>
          <w:bCs/>
          <w:color w:val="333333"/>
          <w:sz w:val="28"/>
          <w:szCs w:val="28"/>
        </w:rPr>
        <w:t>概述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平台提供了接口让第三方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接入与调用，使得第三方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可通过接入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平台来控制各种设备。当前第三方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接入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平台共有两种方式，分为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主动连接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平台和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接收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平台推送消息。下面针对第三方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对接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平台地址、推送消息配置、对接方式、域名校验、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TLS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版本要求及加密算法套件进行详细描述。</w:t>
      </w:r>
    </w:p>
    <w:p w:rsidR="00635B48" w:rsidRPr="00635B48" w:rsidRDefault="00635B48" w:rsidP="00635B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color w:val="333333"/>
          <w:sz w:val="32"/>
          <w:szCs w:val="32"/>
        </w:rPr>
      </w:pPr>
      <w:r w:rsidRPr="00635B48">
        <w:rPr>
          <w:rFonts w:ascii="宋体" w:eastAsia="宋体" w:hAnsi="宋体" w:cs="Times New Roman" w:hint="eastAsia"/>
          <w:b/>
          <w:bCs/>
          <w:color w:val="333333"/>
          <w:sz w:val="28"/>
          <w:szCs w:val="28"/>
        </w:rPr>
        <w:t>对接步骤</w:t>
      </w:r>
    </w:p>
    <w:p w:rsidR="00635B48" w:rsidRPr="00635B48" w:rsidRDefault="00635B48" w:rsidP="00635B48">
      <w:pPr>
        <w:shd w:val="clear" w:color="auto" w:fill="FFFFFF"/>
        <w:spacing w:after="0" w:line="432" w:lineRule="atLeast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步骤一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 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获取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IoT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平台的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IP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地址和端口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接入首先需要获取到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平台对外暴露的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地址，该地址需要向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平台维护人员获取；默认对接端口为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8743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。</w:t>
      </w:r>
    </w:p>
    <w:p w:rsidR="00635B48" w:rsidRPr="00635B48" w:rsidRDefault="00635B48" w:rsidP="00635B48">
      <w:pPr>
        <w:shd w:val="clear" w:color="auto" w:fill="FFFFFF"/>
        <w:spacing w:after="0" w:line="432" w:lineRule="atLeast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步骤二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 NA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接受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IoT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平台推送消息配置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</w:pP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平台收到第三方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的请求消息，经过处理，会主动向第三方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推送消息。为保证第三方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能够正确收到推送消息，建议第三方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不对消息进行白名单过滤；如果第三方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鉴于安全考虑需要对消息进行过滤，则需要向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平台维护人员获取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平台推送消息使用的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地址及端口信息以加入第三方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的白名单。</w:t>
      </w:r>
    </w:p>
    <w:p w:rsidR="00635B48" w:rsidRPr="00635B48" w:rsidRDefault="00635B48" w:rsidP="00635B48">
      <w:pPr>
        <w:shd w:val="clear" w:color="auto" w:fill="FFFFFF"/>
        <w:spacing w:after="0" w:line="432" w:lineRule="atLeast"/>
        <w:outlineLvl w:val="1"/>
        <w:rPr>
          <w:rFonts w:ascii="微软雅黑" w:eastAsia="微软雅黑" w:hAnsi="微软雅黑" w:cs="Times New Roman"/>
          <w:b/>
          <w:bCs/>
          <w:color w:val="333333"/>
          <w:sz w:val="36"/>
          <w:szCs w:val="36"/>
        </w:rPr>
      </w:pP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步骤三</w:t>
      </w: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21"/>
          <w:szCs w:val="21"/>
        </w:rPr>
        <w:t>  </w:t>
      </w:r>
      <w:r w:rsidRPr="00635B48">
        <w:rPr>
          <w:rFonts w:ascii="黑体" w:eastAsia="黑体" w:hAnsi="黑体" w:cs="Times New Roman" w:hint="eastAsia"/>
          <w:b/>
          <w:bCs/>
          <w:color w:val="333333"/>
          <w:sz w:val="21"/>
          <w:szCs w:val="21"/>
        </w:rPr>
        <w:t>选择合适的对接方式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目前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支持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和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HTTPS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两种接入方式，其中默认为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HTTPS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接入。</w:t>
      </w:r>
    </w:p>
    <w:p w:rsidR="00635B48" w:rsidRPr="00635B48" w:rsidRDefault="00635B48" w:rsidP="00635B48">
      <w:pPr>
        <w:shd w:val="clear" w:color="auto" w:fill="FFFFFF"/>
        <w:spacing w:after="0" w:line="432" w:lineRule="atLeast"/>
        <w:outlineLvl w:val="4"/>
        <w:rPr>
          <w:rFonts w:ascii="微软雅黑" w:eastAsia="微软雅黑" w:hAnsi="微软雅黑" w:cs="Times New Roman"/>
          <w:b/>
          <w:bCs/>
          <w:color w:val="333333"/>
          <w:sz w:val="20"/>
          <w:szCs w:val="20"/>
        </w:rPr>
      </w:pP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18"/>
          <w:szCs w:val="18"/>
        </w:rPr>
        <w:t>使用HTTP方式接入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如果第三方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需要使用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方式接入，则需要将第三方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与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平台对接的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提供给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平台维护人员，待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平台维护人员进行相关配置之后即可使用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方式接入（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接入的默认端口为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8740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）。</w:t>
      </w:r>
    </w:p>
    <w:p w:rsidR="00635B48" w:rsidRPr="00635B48" w:rsidRDefault="00635B48" w:rsidP="00635B48">
      <w:pPr>
        <w:shd w:val="clear" w:color="auto" w:fill="FFFFFF"/>
        <w:spacing w:after="0" w:line="432" w:lineRule="atLeast"/>
        <w:outlineLvl w:val="4"/>
        <w:rPr>
          <w:rFonts w:ascii="微软雅黑" w:eastAsia="微软雅黑" w:hAnsi="微软雅黑" w:cs="Times New Roman"/>
          <w:b/>
          <w:bCs/>
          <w:color w:val="333333"/>
          <w:sz w:val="20"/>
          <w:szCs w:val="20"/>
        </w:rPr>
      </w:pPr>
      <w:r w:rsidRPr="00635B48">
        <w:rPr>
          <w:rFonts w:ascii="微软雅黑" w:eastAsia="微软雅黑" w:hAnsi="微软雅黑" w:cs="Times New Roman" w:hint="eastAsia"/>
          <w:b/>
          <w:bCs/>
          <w:color w:val="333333"/>
          <w:sz w:val="18"/>
          <w:szCs w:val="18"/>
        </w:rPr>
        <w:t>使用HTTPS方式接入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如果第三方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选择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HTTPS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方式接入，需要考虑认证方式为单向还是双向，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平台默认使用双向认证方式。不论第三方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使用单向还是双向认证，都需要将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平台的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证书添加到第三方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的信任列表中，该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证书可向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平台维护人员获取</w:t>
      </w:r>
      <w:r>
        <w:rPr>
          <w:rFonts w:ascii="宋体" w:eastAsia="宋体" w:hAnsi="宋体" w:cs="Times New Roman" w:hint="eastAsia"/>
          <w:color w:val="333333"/>
          <w:sz w:val="21"/>
          <w:szCs w:val="21"/>
        </w:rPr>
        <w:t>，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用xshell 登录服务器，输入命令#lsof -i : 8743 查找出进程号2041 8743是你请求要走的端口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然后输入命令#ps -ef|grep 2041 ,然后获取这个文件cat /opt/oss/IoM/apps/loadbalance-1.1.2.1/etc/instance/haproxy__GW_IN__a6/haproxy__GW_IN__a6.cfg</w:t>
      </w:r>
    </w:p>
    <w:p w:rsid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宋体" w:eastAsia="宋体" w:hAnsi="宋体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找到存在ca.pem的路径/opt/oss/IoM/apps/loadbalance-1.1.2.1/etc/crt/platform/app-gw/ 然后打开传输通道，将文件传到自己电脑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；</w:t>
      </w:r>
    </w:p>
    <w:p w:rsid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宋体" w:eastAsia="宋体" w:hAnsi="宋体" w:cs="Times New Roman"/>
          <w:color w:val="333333"/>
          <w:sz w:val="21"/>
          <w:szCs w:val="21"/>
        </w:rPr>
      </w:pPr>
    </w:p>
    <w:p w:rsid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宋体" w:eastAsia="宋体" w:hAnsi="宋体" w:cs="Times New Roman" w:hint="eastAsia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如果第三方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需使用双向认证方式，则需要保证第三方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的设备证书是由权威机构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baltimore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digicert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entrust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geotrust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globalsign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thawte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verisign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或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颁发；反之，如果不是由上述机构或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颁发的设备证书，那么在与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IoT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平台进行对接的时候，需要提供第三方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NA</w:t>
      </w:r>
      <w:r w:rsidRPr="00635B48">
        <w:rPr>
          <w:rFonts w:ascii="宋体" w:eastAsia="宋体" w:hAnsi="宋体" w:cs="Times New Roman" w:hint="eastAsia"/>
          <w:color w:val="333333"/>
          <w:sz w:val="21"/>
          <w:szCs w:val="21"/>
        </w:rPr>
        <w:t>设备证书的签发</w:t>
      </w:r>
      <w:r w:rsidRPr="00635B48">
        <w:rPr>
          <w:rFonts w:ascii="Times New Roman" w:eastAsia="Times New Roman" w:hAnsi="Times New Roman" w:cs="Times New Roman"/>
          <w:color w:val="333333"/>
          <w:sz w:val="21"/>
          <w:szCs w:val="21"/>
        </w:rPr>
        <w:t>CA</w:t>
      </w:r>
      <w:r>
        <w:rPr>
          <w:rFonts w:ascii="宋体" w:eastAsia="宋体" w:hAnsi="宋体" w:cs="Times New Roman" w:hint="eastAsia"/>
          <w:color w:val="333333"/>
          <w:sz w:val="21"/>
          <w:szCs w:val="21"/>
        </w:rPr>
        <w:t>证书，添加到</w:t>
      </w:r>
      <w:r>
        <w:rPr>
          <w:rFonts w:ascii="宋体" w:eastAsia="宋体" w:hAnsi="宋体" w:cs="Times New Roman"/>
          <w:color w:val="333333"/>
          <w:sz w:val="21"/>
          <w:szCs w:val="21"/>
        </w:rPr>
        <w:t>信任列表</w:t>
      </w:r>
    </w:p>
    <w:p w:rsid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宋体" w:hint="eastAsia"/>
          <w:color w:val="333333"/>
          <w:sz w:val="21"/>
          <w:szCs w:val="21"/>
        </w:rPr>
        <w:t>获取到</w:t>
      </w:r>
      <w:r w:rsidRPr="00635B48"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宋体" w:hint="eastAsia"/>
          <w:color w:val="333333"/>
          <w:sz w:val="21"/>
          <w:szCs w:val="21"/>
        </w:rPr>
        <w:t>证书后，将</w:t>
      </w:r>
      <w:r w:rsidRPr="00635B48"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  <w:t>CA</w:t>
      </w:r>
      <w:r w:rsidRPr="00635B48">
        <w:rPr>
          <w:rFonts w:ascii="宋体" w:eastAsia="宋体" w:hAnsi="宋体" w:cs="宋体" w:hint="eastAsia"/>
          <w:color w:val="333333"/>
          <w:sz w:val="21"/>
          <w:szCs w:val="21"/>
        </w:rPr>
        <w:t>证书追加到</w:t>
      </w:r>
      <w:r w:rsidRPr="00635B48">
        <w:rPr>
          <w:rFonts w:ascii="Times New Roman" w:eastAsia="Times New Roman" w:hAnsi="Times New Roman" w:cs="Times New Roman" w:hint="eastAsia"/>
          <w:color w:val="333333"/>
          <w:sz w:val="21"/>
          <w:szCs w:val="21"/>
        </w:rPr>
        <w:t>/opt/oss/IoM/apps/loadbalance/etc/crt/platform/app-gw/ca.pem</w:t>
      </w:r>
    </w:p>
    <w:p w:rsid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381625" cy="7810500"/>
            <wp:effectExtent l="0" t="0" r="9525" b="0"/>
            <wp:docPr id="1" name="图片 1" descr="C:\Users\x00370080\AppData\Roaming\eSpace_Desktop\UserData\x00370080\imagefiles\43A1CA33-976B-44E6-A118-9A607D0AE8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A1CA33-976B-44E6-A118-9A607D0AE81F" descr="C:\Users\x00370080\AppData\Roaming\eSpace_Desktop\UserData\x00370080\imagefiles\43A1CA33-976B-44E6-A118-9A607D0AE8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ascii="Times New Roman" w:hAnsi="Times New Roman" w:cs="Times New Roman" w:hint="eastAsia"/>
          <w:color w:val="333333"/>
          <w:sz w:val="21"/>
          <w:szCs w:val="21"/>
        </w:rPr>
        <w:t>添加到这个</w:t>
      </w:r>
      <w:r>
        <w:rPr>
          <w:rFonts w:ascii="Times New Roman" w:hAnsi="Times New Roman" w:cs="Times New Roman"/>
          <w:color w:val="333333"/>
          <w:sz w:val="21"/>
          <w:szCs w:val="21"/>
        </w:rPr>
        <w:t>文件里面即可</w:t>
      </w:r>
      <w:bookmarkStart w:id="0" w:name="_GoBack"/>
      <w:bookmarkEnd w:id="0"/>
    </w:p>
    <w:p w:rsidR="00635B48" w:rsidRPr="00635B48" w:rsidRDefault="00635B48" w:rsidP="00635B4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Times New Roman" w:eastAsia="Times New Roman" w:hAnsi="Times New Roman" w:cs="Times New Roman"/>
          <w:color w:val="FF0000"/>
          <w:sz w:val="21"/>
          <w:szCs w:val="21"/>
        </w:rPr>
        <w:lastRenderedPageBreak/>
        <w:t>       </w:t>
      </w:r>
      <w:r w:rsidRPr="00635B48">
        <w:rPr>
          <w:rFonts w:ascii="宋体" w:eastAsia="宋体" w:hAnsi="宋体" w:cs="Times New Roman" w:hint="eastAsia"/>
          <w:color w:val="000000"/>
          <w:sz w:val="21"/>
          <w:szCs w:val="21"/>
        </w:rPr>
        <w:t>域名校验：对于HTTPS接入的场景，需考虑是否支持域名校验，如果需要，可以参考附件“TLS对接示例代码说明.docx”进行操作；反之，则无需关注。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000000"/>
          <w:sz w:val="21"/>
          <w:szCs w:val="21"/>
        </w:rPr>
        <w:t>TLS版本要求：对于TLS版本，IoT平台只支持TLS1.1和TLS1.2，因此第三方NA在进行对接时需要对TLS版本进行检查，避免由于TLS版本不对造成握手失败。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000000"/>
          <w:sz w:val="21"/>
          <w:szCs w:val="21"/>
        </w:rPr>
        <w:t>加密算法要求：出于安全考虑，消息需使用安全的加密算法加密，IoT平台支持的加密算法有：EECDH+ECDSA+SHA384、EECDH+ECDSA+SHA256、EECDH+aRSA+SHA384、EECDH+aRSA+SHA256、EECDH:EDH+aRSA、RSA+AES:HIGH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000000"/>
          <w:sz w:val="21"/>
          <w:szCs w:val="21"/>
        </w:rPr>
        <w:t>不支持的算法有：aNULL、eNULL、LOW、3DES、MD5、EXP、PSK、SRP、DSS、R4、RC4，因此第三方NA在选择加密算法时应避免选择IoT平台不支持的加密算法，以免认证不通过。</w:t>
      </w:r>
    </w:p>
    <w:p w:rsidR="00635B48" w:rsidRPr="00635B48" w:rsidRDefault="00635B48" w:rsidP="00635B48">
      <w:pPr>
        <w:shd w:val="clear" w:color="auto" w:fill="FFFFFF"/>
        <w:spacing w:after="0" w:line="315" w:lineRule="atLeast"/>
        <w:ind w:firstLine="42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35B48">
        <w:rPr>
          <w:rFonts w:ascii="宋体" w:eastAsia="宋体" w:hAnsi="宋体" w:cs="Times New Roman" w:hint="eastAsia"/>
          <w:color w:val="000000"/>
          <w:sz w:val="21"/>
          <w:szCs w:val="21"/>
        </w:rPr>
        <w:t>至此，NA与IoT平台对接已经完成，如有疑问，请联系IoT平台维护人员。</w:t>
      </w:r>
    </w:p>
    <w:p w:rsidR="0087534D" w:rsidRDefault="003A2B2A"/>
    <w:sectPr w:rsidR="008753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B2A" w:rsidRDefault="003A2B2A" w:rsidP="00635B48">
      <w:pPr>
        <w:spacing w:after="0" w:line="240" w:lineRule="auto"/>
      </w:pPr>
      <w:r>
        <w:separator/>
      </w:r>
    </w:p>
  </w:endnote>
  <w:endnote w:type="continuationSeparator" w:id="0">
    <w:p w:rsidR="003A2B2A" w:rsidRDefault="003A2B2A" w:rsidP="0063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B2A" w:rsidRDefault="003A2B2A" w:rsidP="00635B48">
      <w:pPr>
        <w:spacing w:after="0" w:line="240" w:lineRule="auto"/>
      </w:pPr>
      <w:r>
        <w:separator/>
      </w:r>
    </w:p>
  </w:footnote>
  <w:footnote w:type="continuationSeparator" w:id="0">
    <w:p w:rsidR="003A2B2A" w:rsidRDefault="003A2B2A" w:rsidP="00635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4F"/>
    <w:rsid w:val="003A1D7A"/>
    <w:rsid w:val="003A2B2A"/>
    <w:rsid w:val="00635B48"/>
    <w:rsid w:val="00955893"/>
    <w:rsid w:val="00D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6432D-EFB5-4ADF-8647-BA55E966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35B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635B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35B48"/>
  </w:style>
  <w:style w:type="paragraph" w:styleId="a4">
    <w:name w:val="footer"/>
    <w:basedOn w:val="a"/>
    <w:link w:val="Char0"/>
    <w:uiPriority w:val="99"/>
    <w:unhideWhenUsed/>
    <w:rsid w:val="00635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35B48"/>
  </w:style>
  <w:style w:type="character" w:customStyle="1" w:styleId="2Char">
    <w:name w:val="标题 2 Char"/>
    <w:basedOn w:val="a0"/>
    <w:link w:val="2"/>
    <w:uiPriority w:val="9"/>
    <w:rsid w:val="00635B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635B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3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3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1460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Xuchujie (Charlie)</dc:creator>
  <cp:keywords/>
  <dc:description/>
  <cp:lastModifiedBy>Xuchujie (Charlie)</cp:lastModifiedBy>
  <cp:revision>2</cp:revision>
  <dcterms:created xsi:type="dcterms:W3CDTF">2016-10-31T12:35:00Z</dcterms:created>
  <dcterms:modified xsi:type="dcterms:W3CDTF">2016-10-31T12:38:00Z</dcterms:modified>
</cp:coreProperties>
</file>